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ECC" w:rsidRDefault="009D27AC">
      <w:pPr>
        <w:adjustRightInd w:val="0"/>
        <w:snapToGrid w:val="0"/>
        <w:spacing w:line="360" w:lineRule="auto"/>
        <w:rPr>
          <w:rFonts w:ascii="仿宋_GB2312" w:eastAsia="仿宋_GB2312" w:hAnsi="Times New Roman"/>
          <w:sz w:val="28"/>
          <w:szCs w:val="28"/>
        </w:rPr>
      </w:pPr>
      <w:r>
        <w:rPr>
          <w:rFonts w:ascii="仿宋_GB2312" w:eastAsia="仿宋_GB2312" w:hAnsi="Times New Roman" w:hint="eastAsia"/>
          <w:sz w:val="28"/>
          <w:szCs w:val="28"/>
        </w:rPr>
        <w:t>国卫医发〔</w:t>
      </w:r>
      <w:r>
        <w:rPr>
          <w:rFonts w:ascii="仿宋_GB2312" w:eastAsia="仿宋_GB2312" w:hAnsi="Times New Roman" w:hint="eastAsia"/>
          <w:sz w:val="28"/>
          <w:szCs w:val="28"/>
        </w:rPr>
        <w:t>2015</w:t>
      </w:r>
      <w:r>
        <w:rPr>
          <w:rFonts w:ascii="仿宋_GB2312" w:eastAsia="仿宋_GB2312" w:hAnsi="Times New Roman" w:hint="eastAsia"/>
          <w:sz w:val="28"/>
          <w:szCs w:val="28"/>
        </w:rPr>
        <w:t>〕</w:t>
      </w:r>
      <w:r>
        <w:rPr>
          <w:rFonts w:ascii="仿宋_GB2312" w:eastAsia="仿宋_GB2312" w:hAnsi="Times New Roman" w:hint="eastAsia"/>
          <w:sz w:val="28"/>
          <w:szCs w:val="28"/>
        </w:rPr>
        <w:t>95</w:t>
      </w:r>
      <w:r>
        <w:rPr>
          <w:rFonts w:ascii="仿宋_GB2312" w:eastAsia="仿宋_GB2312" w:hAnsi="Times New Roman" w:hint="eastAsia"/>
          <w:sz w:val="28"/>
          <w:szCs w:val="28"/>
        </w:rPr>
        <w:t>号附件</w:t>
      </w:r>
    </w:p>
    <w:p w:rsidR="00E01ECC" w:rsidRDefault="00E01ECC">
      <w:pPr>
        <w:adjustRightInd w:val="0"/>
        <w:snapToGrid w:val="0"/>
        <w:spacing w:line="360" w:lineRule="auto"/>
        <w:jc w:val="center"/>
        <w:rPr>
          <w:rFonts w:ascii="Times New Roman" w:eastAsia="楷体_GB2312" w:hAnsi="Times New Roman"/>
          <w:sz w:val="28"/>
          <w:szCs w:val="28"/>
        </w:rPr>
      </w:pPr>
    </w:p>
    <w:p w:rsidR="00E01ECC" w:rsidRDefault="00E01ECC">
      <w:pPr>
        <w:adjustRightInd w:val="0"/>
        <w:snapToGrid w:val="0"/>
        <w:spacing w:line="360" w:lineRule="auto"/>
        <w:jc w:val="center"/>
        <w:rPr>
          <w:rFonts w:ascii="Times New Roman" w:eastAsia="楷体_GB2312" w:hAnsi="Times New Roman"/>
          <w:sz w:val="28"/>
          <w:szCs w:val="28"/>
        </w:rPr>
      </w:pPr>
    </w:p>
    <w:p w:rsidR="00E01ECC" w:rsidRDefault="00E01ECC">
      <w:pPr>
        <w:rPr>
          <w:rFonts w:ascii="Times New Roman" w:hAnsi="Times New Roman"/>
          <w:sz w:val="28"/>
          <w:szCs w:val="28"/>
        </w:rPr>
      </w:pPr>
    </w:p>
    <w:p w:rsidR="00E01ECC" w:rsidRDefault="00E01ECC">
      <w:pPr>
        <w:rPr>
          <w:rFonts w:ascii="Times New Roman" w:hAnsi="Times New Roman"/>
          <w:sz w:val="28"/>
          <w:szCs w:val="28"/>
        </w:rPr>
      </w:pPr>
    </w:p>
    <w:p w:rsidR="00E01ECC" w:rsidRDefault="00E01ECC">
      <w:pPr>
        <w:rPr>
          <w:rFonts w:ascii="Times New Roman" w:hAnsi="Times New Roman"/>
          <w:sz w:val="28"/>
          <w:szCs w:val="28"/>
        </w:rPr>
      </w:pPr>
    </w:p>
    <w:p w:rsidR="00E01ECC" w:rsidRDefault="00E01ECC">
      <w:pPr>
        <w:rPr>
          <w:rFonts w:ascii="Times New Roman" w:hAnsi="Times New Roman"/>
          <w:sz w:val="28"/>
          <w:szCs w:val="28"/>
        </w:rPr>
      </w:pPr>
    </w:p>
    <w:p w:rsidR="00E01ECC" w:rsidRDefault="00E01ECC">
      <w:pPr>
        <w:rPr>
          <w:rFonts w:ascii="Times New Roman" w:hAnsi="Times New Roman"/>
          <w:sz w:val="28"/>
          <w:szCs w:val="28"/>
        </w:rPr>
      </w:pPr>
      <w:bookmarkStart w:id="0" w:name="_GoBack"/>
      <w:bookmarkEnd w:id="0"/>
    </w:p>
    <w:p w:rsidR="00E01ECC" w:rsidRDefault="00E01ECC">
      <w:pPr>
        <w:rPr>
          <w:rFonts w:ascii="Times New Roman" w:hAnsi="Times New Roman"/>
          <w:sz w:val="28"/>
          <w:szCs w:val="28"/>
        </w:rPr>
      </w:pPr>
    </w:p>
    <w:p w:rsidR="00E01ECC" w:rsidRDefault="00E01ECC">
      <w:pPr>
        <w:rPr>
          <w:rFonts w:ascii="Times New Roman" w:hAnsi="Times New Roman"/>
          <w:sz w:val="28"/>
          <w:szCs w:val="28"/>
        </w:rPr>
      </w:pPr>
    </w:p>
    <w:p w:rsidR="00E01ECC" w:rsidRDefault="00E01ECC">
      <w:pPr>
        <w:rPr>
          <w:rFonts w:ascii="Times New Roman" w:hAnsi="Times New Roman"/>
          <w:sz w:val="28"/>
          <w:szCs w:val="28"/>
        </w:rPr>
      </w:pPr>
    </w:p>
    <w:p w:rsidR="00E01ECC" w:rsidRDefault="00E01ECC">
      <w:pPr>
        <w:rPr>
          <w:rFonts w:ascii="Times New Roman" w:hAnsi="Times New Roman"/>
          <w:sz w:val="28"/>
          <w:szCs w:val="28"/>
        </w:rPr>
      </w:pPr>
    </w:p>
    <w:p w:rsidR="00E01ECC" w:rsidRDefault="00E01ECC">
      <w:pPr>
        <w:rPr>
          <w:rFonts w:ascii="Times New Roman" w:hAnsi="Times New Roman"/>
          <w:sz w:val="28"/>
          <w:szCs w:val="28"/>
        </w:rPr>
      </w:pPr>
    </w:p>
    <w:p w:rsidR="00E01ECC" w:rsidRDefault="00E01ECC">
      <w:pPr>
        <w:rPr>
          <w:rFonts w:ascii="Times New Roman" w:hAnsi="Times New Roman"/>
          <w:sz w:val="28"/>
          <w:szCs w:val="28"/>
        </w:rPr>
      </w:pPr>
    </w:p>
    <w:p w:rsidR="00E01ECC" w:rsidRDefault="00E01ECC">
      <w:pPr>
        <w:rPr>
          <w:rFonts w:ascii="Times New Roman" w:hAnsi="Times New Roman"/>
          <w:sz w:val="28"/>
          <w:szCs w:val="28"/>
        </w:rPr>
      </w:pPr>
    </w:p>
    <w:p w:rsidR="00E01ECC" w:rsidRDefault="00E01ECC">
      <w:pPr>
        <w:rPr>
          <w:rFonts w:ascii="Times New Roman" w:hAnsi="Times New Roman"/>
          <w:sz w:val="28"/>
          <w:szCs w:val="28"/>
        </w:rPr>
      </w:pPr>
    </w:p>
    <w:p w:rsidR="00E01ECC" w:rsidRDefault="00E01ECC">
      <w:pPr>
        <w:rPr>
          <w:rFonts w:ascii="Times New Roman" w:hAnsi="Times New Roman"/>
          <w:sz w:val="28"/>
          <w:szCs w:val="28"/>
        </w:rPr>
      </w:pPr>
    </w:p>
    <w:p w:rsidR="00E01ECC" w:rsidRDefault="00E01ECC">
      <w:pPr>
        <w:rPr>
          <w:rFonts w:ascii="Times New Roman" w:hAnsi="Times New Roman"/>
          <w:sz w:val="28"/>
          <w:szCs w:val="28"/>
        </w:rPr>
      </w:pPr>
    </w:p>
    <w:p w:rsidR="00E01ECC" w:rsidRDefault="009D27AC">
      <w:pPr>
        <w:adjustRightInd w:val="0"/>
        <w:snapToGrid w:val="0"/>
        <w:spacing w:line="360" w:lineRule="auto"/>
        <w:jc w:val="center"/>
        <w:rPr>
          <w:rFonts w:ascii="汉仪粗宋简" w:eastAsia="汉仪粗宋简" w:hAnsi="Times New Roman"/>
          <w:sz w:val="72"/>
          <w:szCs w:val="72"/>
        </w:rPr>
      </w:pPr>
      <w:r>
        <w:rPr>
          <w:rFonts w:ascii="汉仪粗宋简" w:eastAsia="汉仪粗宋简" w:hAnsi="Times New Roman" w:hint="eastAsia"/>
          <w:sz w:val="72"/>
          <w:szCs w:val="72"/>
        </w:rPr>
        <w:t>血站技术操作规程</w:t>
      </w:r>
    </w:p>
    <w:p w:rsidR="00E01ECC" w:rsidRDefault="009D27AC">
      <w:pPr>
        <w:adjustRightInd w:val="0"/>
        <w:snapToGrid w:val="0"/>
        <w:spacing w:line="360" w:lineRule="auto"/>
        <w:jc w:val="center"/>
        <w:rPr>
          <w:rFonts w:ascii="仿宋_GB2312" w:eastAsia="仿宋_GB2312" w:hAnsi="Times New Roman"/>
          <w:b/>
          <w:sz w:val="44"/>
          <w:szCs w:val="44"/>
        </w:rPr>
      </w:pPr>
      <w:r>
        <w:rPr>
          <w:rFonts w:ascii="仿宋_GB2312" w:eastAsia="仿宋_GB2312" w:hAnsi="Times New Roman" w:hint="eastAsia"/>
          <w:b/>
          <w:sz w:val="44"/>
          <w:szCs w:val="44"/>
        </w:rPr>
        <w:t>（</w:t>
      </w:r>
      <w:r>
        <w:rPr>
          <w:rFonts w:ascii="仿宋_GB2312" w:eastAsia="仿宋_GB2312" w:hAnsi="Times New Roman" w:hint="eastAsia"/>
          <w:b/>
          <w:sz w:val="44"/>
          <w:szCs w:val="44"/>
        </w:rPr>
        <w:t>2015</w:t>
      </w:r>
      <w:r>
        <w:rPr>
          <w:rFonts w:ascii="仿宋_GB2312" w:eastAsia="仿宋_GB2312" w:hAnsi="Times New Roman" w:hint="eastAsia"/>
          <w:b/>
          <w:sz w:val="44"/>
          <w:szCs w:val="44"/>
        </w:rPr>
        <w:t>版）</w:t>
      </w:r>
    </w:p>
    <w:p w:rsidR="00E01ECC" w:rsidRDefault="00E01ECC">
      <w:pPr>
        <w:rPr>
          <w:rFonts w:ascii="Times New Roman" w:hAnsi="Times New Roman"/>
          <w:sz w:val="28"/>
          <w:szCs w:val="28"/>
        </w:rPr>
      </w:pPr>
    </w:p>
    <w:p w:rsidR="00E01ECC" w:rsidRDefault="00E01ECC">
      <w:pPr>
        <w:rPr>
          <w:rFonts w:ascii="Times New Roman" w:hAnsi="Times New Roman"/>
          <w:sz w:val="28"/>
          <w:szCs w:val="28"/>
        </w:rPr>
      </w:pPr>
    </w:p>
    <w:p w:rsidR="00E01ECC" w:rsidRDefault="00E01ECC">
      <w:pPr>
        <w:rPr>
          <w:rFonts w:ascii="Times New Roman" w:hAnsi="Times New Roman"/>
          <w:sz w:val="28"/>
          <w:szCs w:val="28"/>
        </w:rPr>
      </w:pPr>
    </w:p>
    <w:p w:rsidR="00E01ECC" w:rsidRDefault="00E01ECC">
      <w:pPr>
        <w:rPr>
          <w:rFonts w:ascii="Times New Roman" w:hAnsi="Times New Roman"/>
          <w:sz w:val="28"/>
          <w:szCs w:val="28"/>
        </w:rPr>
      </w:pPr>
    </w:p>
    <w:p w:rsidR="00E01ECC" w:rsidRDefault="00E01ECC">
      <w:pPr>
        <w:rPr>
          <w:rFonts w:ascii="Times New Roman" w:hAnsi="Times New Roman"/>
          <w:sz w:val="28"/>
          <w:szCs w:val="28"/>
        </w:rPr>
      </w:pPr>
    </w:p>
    <w:p w:rsidR="00E01ECC" w:rsidRDefault="00E01ECC">
      <w:pPr>
        <w:rPr>
          <w:rFonts w:ascii="Times New Roman" w:hAnsi="Times New Roman"/>
          <w:sz w:val="28"/>
          <w:szCs w:val="28"/>
        </w:rPr>
      </w:pPr>
    </w:p>
    <w:p w:rsidR="00E01ECC" w:rsidRDefault="00E01ECC">
      <w:pPr>
        <w:rPr>
          <w:rFonts w:ascii="Times New Roman" w:hAnsi="Times New Roman"/>
          <w:sz w:val="28"/>
          <w:szCs w:val="28"/>
        </w:rPr>
      </w:pPr>
    </w:p>
    <w:p w:rsidR="00E01ECC" w:rsidRDefault="00E01ECC">
      <w:pPr>
        <w:rPr>
          <w:rFonts w:ascii="Times New Roman" w:hAnsi="Times New Roman"/>
          <w:sz w:val="28"/>
          <w:szCs w:val="28"/>
        </w:rPr>
      </w:pPr>
    </w:p>
    <w:p w:rsidR="00E01ECC" w:rsidRDefault="009D27AC">
      <w:pPr>
        <w:adjustRightInd w:val="0"/>
        <w:snapToGrid w:val="0"/>
        <w:spacing w:line="360" w:lineRule="auto"/>
        <w:jc w:val="center"/>
        <w:rPr>
          <w:rFonts w:ascii="汉仪大宋简" w:eastAsia="汉仪大宋简" w:hAnsi="宋体"/>
          <w:color w:val="000000"/>
          <w:kern w:val="28"/>
          <w:sz w:val="44"/>
          <w:szCs w:val="44"/>
        </w:rPr>
      </w:pPr>
      <w:r>
        <w:rPr>
          <w:rFonts w:ascii="黑体" w:eastAsia="黑体" w:hAnsi="Times New Roman" w:hint="eastAsia"/>
          <w:sz w:val="32"/>
          <w:szCs w:val="32"/>
        </w:rPr>
        <w:t>2015</w:t>
      </w:r>
      <w:r>
        <w:rPr>
          <w:rFonts w:ascii="黑体" w:eastAsia="黑体" w:hAnsi="Times New Roman" w:hint="eastAsia"/>
          <w:sz w:val="32"/>
          <w:szCs w:val="32"/>
        </w:rPr>
        <w:t>年</w:t>
      </w:r>
      <w:r>
        <w:rPr>
          <w:rFonts w:ascii="黑体" w:eastAsia="黑体" w:hAnsi="Times New Roman" w:hint="eastAsia"/>
          <w:sz w:val="32"/>
          <w:szCs w:val="32"/>
        </w:rPr>
        <w:t>12</w:t>
      </w:r>
      <w:r>
        <w:rPr>
          <w:rFonts w:ascii="黑体" w:eastAsia="黑体" w:hAnsi="Times New Roman" w:hint="eastAsia"/>
          <w:sz w:val="32"/>
          <w:szCs w:val="32"/>
        </w:rPr>
        <w:t>月</w:t>
      </w:r>
    </w:p>
    <w:p w:rsidR="00E01ECC" w:rsidRDefault="009D27AC">
      <w:pPr>
        <w:pStyle w:val="1"/>
        <w:spacing w:before="0" w:after="0" w:line="360" w:lineRule="auto"/>
        <w:rPr>
          <w:kern w:val="24"/>
        </w:rPr>
      </w:pPr>
      <w:r>
        <w:rPr>
          <w:kern w:val="24"/>
        </w:rPr>
        <w:br w:type="page"/>
      </w:r>
      <w:r>
        <w:rPr>
          <w:rFonts w:hint="eastAsia"/>
          <w:kern w:val="24"/>
        </w:rPr>
        <w:lastRenderedPageBreak/>
        <w:t>前</w:t>
      </w:r>
      <w:r>
        <w:rPr>
          <w:kern w:val="24"/>
        </w:rPr>
        <w:t xml:space="preserve">    </w:t>
      </w:r>
      <w:r>
        <w:rPr>
          <w:rFonts w:hint="eastAsia"/>
          <w:kern w:val="24"/>
        </w:rPr>
        <w:t>言</w:t>
      </w:r>
    </w:p>
    <w:p w:rsidR="00E01ECC" w:rsidRDefault="00E01ECC">
      <w:pPr>
        <w:adjustRightInd w:val="0"/>
        <w:snapToGrid w:val="0"/>
        <w:spacing w:line="360" w:lineRule="auto"/>
        <w:ind w:firstLine="560"/>
        <w:jc w:val="center"/>
        <w:rPr>
          <w:rFonts w:ascii="仿宋_GB2312"/>
          <w:color w:val="000000"/>
          <w:kern w:val="28"/>
          <w:szCs w:val="21"/>
        </w:rPr>
      </w:pPr>
    </w:p>
    <w:p w:rsidR="00E01ECC" w:rsidRDefault="009D27AC">
      <w:pPr>
        <w:spacing w:line="620" w:lineRule="exact"/>
        <w:ind w:firstLine="560"/>
        <w:rPr>
          <w:rFonts w:ascii="仿宋_GB2312" w:eastAsia="仿宋_GB2312" w:hAnsi="Times New Roman"/>
          <w:bCs/>
          <w:kern w:val="24"/>
          <w:sz w:val="28"/>
          <w:szCs w:val="24"/>
        </w:rPr>
      </w:pPr>
      <w:r>
        <w:rPr>
          <w:rFonts w:ascii="仿宋_GB2312" w:eastAsia="仿宋_GB2312" w:hAnsi="Times New Roman" w:hint="eastAsia"/>
          <w:bCs/>
          <w:kern w:val="24"/>
          <w:sz w:val="28"/>
          <w:szCs w:val="24"/>
        </w:rPr>
        <w:t>《血站技术操作规程（</w:t>
      </w:r>
      <w:r>
        <w:rPr>
          <w:rFonts w:ascii="仿宋_GB2312" w:eastAsia="仿宋_GB2312" w:hAnsi="Times New Roman" w:hint="eastAsia"/>
          <w:bCs/>
          <w:kern w:val="24"/>
          <w:sz w:val="28"/>
          <w:szCs w:val="24"/>
        </w:rPr>
        <w:t>2012</w:t>
      </w:r>
      <w:r>
        <w:rPr>
          <w:rFonts w:ascii="仿宋_GB2312" w:eastAsia="仿宋_GB2312" w:hAnsi="Times New Roman" w:hint="eastAsia"/>
          <w:bCs/>
          <w:kern w:val="24"/>
          <w:sz w:val="28"/>
          <w:szCs w:val="24"/>
        </w:rPr>
        <w:t>版）》自施行以来，对促进血站规范化管理起到重要的作用。随着血站核酸检测的全面覆盖和血液管理工作要求的进一步提高，原有的“血液检测”部分内容已经不适应当前需要。指导血站加强能力建设，规范核酸检测操作流程，进一步提升血液安全水平，我委对“血液检测”部分内容进行了修订完善，组织制定了《血站技术操作规程（</w:t>
      </w:r>
      <w:r>
        <w:rPr>
          <w:rFonts w:ascii="仿宋_GB2312" w:eastAsia="仿宋_GB2312" w:hAnsi="Times New Roman" w:hint="eastAsia"/>
          <w:bCs/>
          <w:kern w:val="24"/>
          <w:sz w:val="28"/>
          <w:szCs w:val="24"/>
        </w:rPr>
        <w:t>2015</w:t>
      </w:r>
      <w:r>
        <w:rPr>
          <w:rFonts w:ascii="仿宋_GB2312" w:eastAsia="仿宋_GB2312" w:hAnsi="Times New Roman" w:hint="eastAsia"/>
          <w:bCs/>
          <w:kern w:val="24"/>
          <w:sz w:val="28"/>
          <w:szCs w:val="24"/>
        </w:rPr>
        <w:t>版）》（以下简称《规程》）。</w:t>
      </w:r>
    </w:p>
    <w:p w:rsidR="00E01ECC" w:rsidRDefault="009D27AC">
      <w:pPr>
        <w:spacing w:line="620" w:lineRule="exact"/>
        <w:ind w:firstLine="560"/>
        <w:rPr>
          <w:rFonts w:ascii="仿宋_GB2312" w:eastAsia="仿宋_GB2312" w:hAnsi="Times New Roman"/>
          <w:bCs/>
          <w:kern w:val="24"/>
          <w:sz w:val="28"/>
          <w:szCs w:val="24"/>
        </w:rPr>
      </w:pPr>
      <w:r>
        <w:rPr>
          <w:rFonts w:ascii="仿宋_GB2312" w:eastAsia="仿宋_GB2312" w:hAnsi="Times New Roman" w:hint="eastAsia"/>
          <w:bCs/>
          <w:kern w:val="24"/>
          <w:sz w:val="28"/>
          <w:szCs w:val="24"/>
        </w:rPr>
        <w:t>本《规程》正文包括献血者健康检查、全血采集、血液成分制备、血液检测、血液隔离与放行和质量控制</w:t>
      </w:r>
      <w:r>
        <w:rPr>
          <w:rFonts w:ascii="仿宋_GB2312" w:eastAsia="仿宋_GB2312" w:hAnsi="Times New Roman" w:hint="eastAsia"/>
          <w:bCs/>
          <w:kern w:val="24"/>
          <w:sz w:val="28"/>
          <w:szCs w:val="24"/>
        </w:rPr>
        <w:t>6</w:t>
      </w:r>
      <w:r>
        <w:rPr>
          <w:rFonts w:ascii="仿宋_GB2312" w:eastAsia="仿宋_GB2312" w:hAnsi="Times New Roman" w:hint="eastAsia"/>
          <w:bCs/>
          <w:kern w:val="24"/>
          <w:sz w:val="28"/>
          <w:szCs w:val="24"/>
        </w:rPr>
        <w:t>个部分，对所涉及的关键技术要点做出相应规定。其中一些原</w:t>
      </w:r>
      <w:r>
        <w:rPr>
          <w:rFonts w:ascii="仿宋_GB2312" w:eastAsia="仿宋_GB2312" w:hAnsi="Times New Roman" w:hint="eastAsia"/>
          <w:bCs/>
          <w:kern w:val="24"/>
          <w:sz w:val="28"/>
          <w:szCs w:val="24"/>
        </w:rPr>
        <w:t>则性的规定，血站在制定自身的操作规程时应当根据实际情况进一步细化。以“宜”表述的内容为推荐性内容。</w:t>
      </w:r>
    </w:p>
    <w:p w:rsidR="00E01ECC" w:rsidRDefault="009D27AC">
      <w:pPr>
        <w:spacing w:line="620" w:lineRule="exact"/>
        <w:ind w:firstLine="560"/>
        <w:rPr>
          <w:rFonts w:ascii="仿宋_GB2312" w:eastAsia="仿宋_GB2312" w:hAnsi="Times New Roman"/>
          <w:bCs/>
          <w:kern w:val="24"/>
          <w:sz w:val="28"/>
          <w:szCs w:val="24"/>
        </w:rPr>
      </w:pPr>
      <w:r>
        <w:rPr>
          <w:rFonts w:ascii="仿宋_GB2312" w:eastAsia="仿宋_GB2312" w:hAnsi="Times New Roman" w:hint="eastAsia"/>
          <w:bCs/>
          <w:kern w:val="24"/>
          <w:sz w:val="28"/>
          <w:szCs w:val="24"/>
        </w:rPr>
        <w:t>本《规程》的附录为资料性附录，供血站参考。</w:t>
      </w:r>
    </w:p>
    <w:p w:rsidR="00E01ECC" w:rsidRDefault="009D27AC">
      <w:pPr>
        <w:spacing w:line="620" w:lineRule="exact"/>
        <w:ind w:firstLine="560"/>
        <w:rPr>
          <w:rFonts w:ascii="仿宋_GB2312" w:eastAsia="仿宋_GB2312" w:hAnsi="Times New Roman"/>
          <w:bCs/>
          <w:kern w:val="24"/>
          <w:sz w:val="28"/>
          <w:szCs w:val="24"/>
        </w:rPr>
      </w:pPr>
      <w:r>
        <w:rPr>
          <w:rFonts w:ascii="仿宋_GB2312" w:eastAsia="仿宋_GB2312" w:hAnsi="Times New Roman" w:hint="eastAsia"/>
          <w:bCs/>
          <w:kern w:val="24"/>
          <w:sz w:val="28"/>
          <w:szCs w:val="24"/>
        </w:rPr>
        <w:t>各血站应当按照国家相关法律、法规、规章、技术规范和标准，以及本《规程》的要求，结合具体工作实际，编制适合本血站使用的技术操作规程。如有关血液标准、规范与《规程》存在不一致的地方，以《规程》规定为准。</w:t>
      </w:r>
    </w:p>
    <w:p w:rsidR="00E01ECC" w:rsidRDefault="009D27AC">
      <w:pPr>
        <w:spacing w:line="620" w:lineRule="exact"/>
        <w:ind w:firstLine="560"/>
        <w:rPr>
          <w:rFonts w:ascii="仿宋_GB2312" w:eastAsia="仿宋_GB2312" w:hAnsi="Times New Roman"/>
          <w:bCs/>
          <w:kern w:val="24"/>
          <w:sz w:val="28"/>
          <w:szCs w:val="24"/>
        </w:rPr>
      </w:pPr>
      <w:r>
        <w:rPr>
          <w:rFonts w:ascii="仿宋_GB2312" w:eastAsia="仿宋_GB2312" w:hAnsi="Times New Roman" w:hint="eastAsia"/>
          <w:bCs/>
          <w:kern w:val="24"/>
          <w:sz w:val="28"/>
          <w:szCs w:val="24"/>
        </w:rPr>
        <w:t>本《规程》自</w:t>
      </w:r>
      <w:r>
        <w:rPr>
          <w:rFonts w:ascii="仿宋_GB2312" w:eastAsia="仿宋_GB2312" w:hAnsi="Times New Roman" w:hint="eastAsia"/>
          <w:bCs/>
          <w:kern w:val="24"/>
          <w:sz w:val="28"/>
          <w:szCs w:val="24"/>
        </w:rPr>
        <w:t>2016</w:t>
      </w:r>
      <w:r>
        <w:rPr>
          <w:rFonts w:ascii="仿宋_GB2312" w:eastAsia="仿宋_GB2312" w:hAnsi="Times New Roman" w:hint="eastAsia"/>
          <w:bCs/>
          <w:kern w:val="24"/>
          <w:sz w:val="28"/>
          <w:szCs w:val="24"/>
        </w:rPr>
        <w:t>年</w:t>
      </w:r>
      <w:r>
        <w:rPr>
          <w:rFonts w:ascii="仿宋_GB2312" w:eastAsia="仿宋_GB2312" w:hAnsi="Times New Roman" w:hint="eastAsia"/>
          <w:bCs/>
          <w:kern w:val="24"/>
          <w:sz w:val="28"/>
          <w:szCs w:val="24"/>
        </w:rPr>
        <w:t>3</w:t>
      </w:r>
      <w:r>
        <w:rPr>
          <w:rFonts w:ascii="仿宋_GB2312" w:eastAsia="仿宋_GB2312" w:hAnsi="Times New Roman" w:hint="eastAsia"/>
          <w:bCs/>
          <w:kern w:val="24"/>
          <w:sz w:val="28"/>
          <w:szCs w:val="24"/>
        </w:rPr>
        <w:t>月</w:t>
      </w:r>
      <w:r>
        <w:rPr>
          <w:rFonts w:ascii="仿宋_GB2312" w:eastAsia="仿宋_GB2312" w:hAnsi="Times New Roman" w:hint="eastAsia"/>
          <w:bCs/>
          <w:kern w:val="24"/>
          <w:sz w:val="28"/>
          <w:szCs w:val="24"/>
        </w:rPr>
        <w:t>1</w:t>
      </w:r>
      <w:r>
        <w:rPr>
          <w:rFonts w:ascii="仿宋_GB2312" w:eastAsia="仿宋_GB2312" w:hAnsi="Times New Roman" w:hint="eastAsia"/>
          <w:bCs/>
          <w:kern w:val="24"/>
          <w:sz w:val="28"/>
          <w:szCs w:val="24"/>
        </w:rPr>
        <w:t>日起施行。《血站技术操作规程（</w:t>
      </w:r>
      <w:r>
        <w:rPr>
          <w:rFonts w:ascii="仿宋_GB2312" w:eastAsia="仿宋_GB2312" w:hAnsi="Times New Roman" w:hint="eastAsia"/>
          <w:bCs/>
          <w:kern w:val="24"/>
          <w:sz w:val="28"/>
          <w:szCs w:val="24"/>
        </w:rPr>
        <w:t>2012</w:t>
      </w:r>
      <w:r>
        <w:rPr>
          <w:rFonts w:ascii="仿宋_GB2312" w:eastAsia="仿宋_GB2312" w:hAnsi="Times New Roman" w:hint="eastAsia"/>
          <w:bCs/>
          <w:kern w:val="24"/>
          <w:sz w:val="28"/>
          <w:szCs w:val="24"/>
        </w:rPr>
        <w:t>版）》同时废止。为不断提升血站质量管理水平和技术能力，《规程》将每</w:t>
      </w:r>
      <w:r>
        <w:rPr>
          <w:rFonts w:ascii="仿宋_GB2312" w:eastAsia="仿宋_GB2312" w:hAnsi="Times New Roman" w:hint="eastAsia"/>
          <w:bCs/>
          <w:kern w:val="24"/>
          <w:sz w:val="28"/>
          <w:szCs w:val="24"/>
        </w:rPr>
        <w:t>3</w:t>
      </w:r>
      <w:r>
        <w:rPr>
          <w:rFonts w:ascii="仿宋_GB2312" w:eastAsia="仿宋_GB2312" w:hAnsi="Times New Roman" w:hint="eastAsia"/>
          <w:bCs/>
          <w:kern w:val="24"/>
          <w:sz w:val="28"/>
          <w:szCs w:val="24"/>
        </w:rPr>
        <w:t>年修订</w:t>
      </w:r>
      <w:r>
        <w:rPr>
          <w:rFonts w:ascii="仿宋_GB2312" w:eastAsia="仿宋_GB2312" w:hAnsi="Times New Roman" w:hint="eastAsia"/>
          <w:bCs/>
          <w:kern w:val="24"/>
          <w:sz w:val="28"/>
          <w:szCs w:val="24"/>
        </w:rPr>
        <w:t>1</w:t>
      </w:r>
      <w:r>
        <w:rPr>
          <w:rFonts w:ascii="仿宋_GB2312" w:eastAsia="仿宋_GB2312" w:hAnsi="Times New Roman" w:hint="eastAsia"/>
          <w:bCs/>
          <w:kern w:val="24"/>
          <w:sz w:val="28"/>
          <w:szCs w:val="24"/>
        </w:rPr>
        <w:t>次。</w:t>
      </w:r>
    </w:p>
    <w:p w:rsidR="00E01ECC" w:rsidRDefault="00E01ECC">
      <w:pPr>
        <w:ind w:firstLine="560"/>
        <w:rPr>
          <w:kern w:val="24"/>
        </w:rPr>
      </w:pPr>
    </w:p>
    <w:p w:rsidR="00E01ECC" w:rsidRDefault="009D27AC">
      <w:pPr>
        <w:adjustRightInd w:val="0"/>
        <w:snapToGrid w:val="0"/>
        <w:spacing w:line="360" w:lineRule="auto"/>
        <w:ind w:firstLineChars="200" w:firstLine="420"/>
        <w:jc w:val="center"/>
        <w:rPr>
          <w:rFonts w:ascii="汉仪大宋简" w:eastAsia="汉仪大宋简" w:hAnsi="宋体"/>
          <w:color w:val="000000"/>
          <w:kern w:val="28"/>
          <w:sz w:val="44"/>
          <w:szCs w:val="44"/>
        </w:rPr>
      </w:pPr>
      <w:r>
        <w:rPr>
          <w:kern w:val="24"/>
        </w:rPr>
        <w:br w:type="page"/>
      </w:r>
      <w:r>
        <w:rPr>
          <w:rFonts w:ascii="汉仪大宋简" w:eastAsia="汉仪大宋简" w:hAnsi="宋体" w:hint="eastAsia"/>
          <w:color w:val="000000"/>
          <w:kern w:val="28"/>
          <w:sz w:val="44"/>
          <w:szCs w:val="44"/>
        </w:rPr>
        <w:lastRenderedPageBreak/>
        <w:t>目</w:t>
      </w:r>
      <w:r>
        <w:rPr>
          <w:rFonts w:ascii="汉仪大宋简" w:eastAsia="汉仪大宋简" w:hAnsi="宋体" w:hint="eastAsia"/>
          <w:color w:val="000000"/>
          <w:kern w:val="28"/>
          <w:sz w:val="44"/>
          <w:szCs w:val="44"/>
        </w:rPr>
        <w:t xml:space="preserve">    </w:t>
      </w:r>
      <w:r>
        <w:rPr>
          <w:rFonts w:ascii="汉仪大宋简" w:eastAsia="汉仪大宋简" w:hAnsi="宋体" w:hint="eastAsia"/>
          <w:color w:val="000000"/>
          <w:kern w:val="28"/>
          <w:sz w:val="44"/>
          <w:szCs w:val="44"/>
        </w:rPr>
        <w:t>录</w:t>
      </w:r>
    </w:p>
    <w:p w:rsidR="00E01ECC" w:rsidRDefault="00E01ECC">
      <w:pPr>
        <w:adjustRightInd w:val="0"/>
        <w:snapToGrid w:val="0"/>
        <w:spacing w:line="360" w:lineRule="auto"/>
        <w:ind w:firstLineChars="200" w:firstLine="560"/>
        <w:jc w:val="center"/>
        <w:rPr>
          <w:rFonts w:ascii="仿宋_GB2312" w:eastAsia="仿宋_GB2312" w:hAnsi="Times New Roman"/>
          <w:color w:val="000000"/>
          <w:kern w:val="28"/>
          <w:sz w:val="28"/>
          <w:szCs w:val="21"/>
        </w:rPr>
      </w:pPr>
    </w:p>
    <w:p w:rsidR="00E01ECC" w:rsidRDefault="009D27AC">
      <w:pPr>
        <w:tabs>
          <w:tab w:val="right" w:leader="dot" w:pos="9231"/>
        </w:tabs>
        <w:spacing w:line="496" w:lineRule="exact"/>
        <w:rPr>
          <w:rFonts w:ascii="Times New Roman" w:hAnsi="Times New Roman"/>
          <w:szCs w:val="24"/>
          <w:lang w:val="zh-CN"/>
        </w:rPr>
      </w:pPr>
      <w:r>
        <w:rPr>
          <w:rFonts w:ascii="Times New Roman" w:eastAsia="仿宋_GB2312" w:hAnsi="Times New Roman"/>
          <w:kern w:val="24"/>
          <w:sz w:val="28"/>
          <w:szCs w:val="36"/>
          <w:lang w:val="zh-CN"/>
        </w:rPr>
        <w:t xml:space="preserve">1  </w:t>
      </w:r>
      <w:r>
        <w:rPr>
          <w:rFonts w:ascii="Times New Roman" w:eastAsia="仿宋_GB2312" w:hAnsi="Times New Roman" w:hint="eastAsia"/>
          <w:kern w:val="24"/>
          <w:sz w:val="28"/>
          <w:szCs w:val="36"/>
          <w:lang w:val="zh-CN"/>
        </w:rPr>
        <w:t>献血者健康检查</w:t>
      </w:r>
      <w:r>
        <w:rPr>
          <w:rFonts w:ascii="Times New Roman" w:eastAsia="仿宋_GB2312" w:hAnsi="Times New Roman"/>
          <w:kern w:val="28"/>
          <w:position w:val="6"/>
          <w:sz w:val="28"/>
          <w:szCs w:val="24"/>
          <w:lang w:val="zh-CN"/>
        </w:rPr>
        <w:tab/>
      </w:r>
      <w:r>
        <w:rPr>
          <w:rFonts w:ascii="Times New Roman" w:eastAsia="仿宋_GB2312" w:hAnsi="Times New Roman" w:hint="eastAsia"/>
          <w:kern w:val="28"/>
          <w:sz w:val="28"/>
          <w:szCs w:val="24"/>
          <w:lang w:val="zh-CN"/>
        </w:rPr>
        <w:t>1</w:t>
      </w:r>
    </w:p>
    <w:p w:rsidR="00E01ECC" w:rsidRDefault="009D27AC">
      <w:pPr>
        <w:tabs>
          <w:tab w:val="right" w:leader="dot" w:pos="9231"/>
        </w:tabs>
        <w:spacing w:line="496" w:lineRule="exact"/>
        <w:rPr>
          <w:rFonts w:ascii="Times New Roman" w:hAnsi="Times New Roman"/>
          <w:szCs w:val="24"/>
          <w:lang w:val="zh-CN"/>
        </w:rPr>
      </w:pPr>
      <w:r>
        <w:rPr>
          <w:rFonts w:ascii="Times New Roman" w:eastAsia="仿宋_GB2312" w:hAnsi="Times New Roman"/>
          <w:kern w:val="24"/>
          <w:sz w:val="28"/>
          <w:szCs w:val="36"/>
          <w:lang w:val="zh-CN"/>
        </w:rPr>
        <w:t xml:space="preserve">2  </w:t>
      </w:r>
      <w:r>
        <w:rPr>
          <w:rFonts w:ascii="Times New Roman" w:eastAsia="仿宋_GB2312" w:hAnsi="Times New Roman" w:hint="eastAsia"/>
          <w:kern w:val="24"/>
          <w:sz w:val="28"/>
          <w:szCs w:val="36"/>
          <w:lang w:val="zh-CN"/>
        </w:rPr>
        <w:t>全血采集</w:t>
      </w:r>
      <w:r>
        <w:rPr>
          <w:rFonts w:ascii="Times New Roman" w:eastAsia="仿宋_GB2312" w:hAnsi="Times New Roman"/>
          <w:kern w:val="28"/>
          <w:position w:val="6"/>
          <w:sz w:val="28"/>
          <w:szCs w:val="24"/>
          <w:lang w:val="zh-CN"/>
        </w:rPr>
        <w:tab/>
      </w:r>
      <w:r>
        <w:rPr>
          <w:rFonts w:ascii="Times New Roman" w:eastAsia="仿宋_GB2312" w:hAnsi="Times New Roman" w:hint="eastAsia"/>
          <w:kern w:val="28"/>
          <w:sz w:val="28"/>
          <w:szCs w:val="24"/>
          <w:lang w:val="zh-CN"/>
        </w:rPr>
        <w:t>3</w:t>
      </w:r>
    </w:p>
    <w:p w:rsidR="00E01ECC" w:rsidRDefault="009D27AC">
      <w:pPr>
        <w:tabs>
          <w:tab w:val="right" w:leader="dot" w:pos="9231"/>
        </w:tabs>
        <w:spacing w:line="496" w:lineRule="exact"/>
        <w:rPr>
          <w:rFonts w:ascii="Times New Roman" w:hAnsi="Times New Roman"/>
          <w:szCs w:val="24"/>
          <w:lang w:val="zh-CN"/>
        </w:rPr>
      </w:pPr>
      <w:r>
        <w:rPr>
          <w:rFonts w:ascii="Times New Roman" w:eastAsia="仿宋_GB2312" w:hAnsi="Times New Roman"/>
          <w:kern w:val="24"/>
          <w:sz w:val="28"/>
          <w:szCs w:val="36"/>
          <w:lang w:val="zh-CN"/>
        </w:rPr>
        <w:t xml:space="preserve">3  </w:t>
      </w:r>
      <w:r>
        <w:rPr>
          <w:rFonts w:ascii="Times New Roman" w:eastAsia="仿宋_GB2312" w:hAnsi="Times New Roman" w:hint="eastAsia"/>
          <w:kern w:val="24"/>
          <w:sz w:val="28"/>
          <w:szCs w:val="36"/>
          <w:lang w:val="zh-CN"/>
        </w:rPr>
        <w:t>血液成分制备</w:t>
      </w:r>
      <w:r>
        <w:rPr>
          <w:rFonts w:ascii="Times New Roman" w:eastAsia="仿宋_GB2312" w:hAnsi="Times New Roman"/>
          <w:kern w:val="28"/>
          <w:position w:val="6"/>
          <w:sz w:val="28"/>
          <w:szCs w:val="24"/>
          <w:lang w:val="zh-CN"/>
        </w:rPr>
        <w:tab/>
      </w:r>
      <w:r>
        <w:rPr>
          <w:rFonts w:ascii="Times New Roman" w:eastAsia="仿宋_GB2312" w:hAnsi="Times New Roman" w:hint="eastAsia"/>
          <w:kern w:val="28"/>
          <w:sz w:val="28"/>
          <w:szCs w:val="24"/>
          <w:lang w:val="zh-CN"/>
        </w:rPr>
        <w:t>8</w:t>
      </w:r>
    </w:p>
    <w:p w:rsidR="00E01ECC" w:rsidRDefault="009D27AC">
      <w:pPr>
        <w:tabs>
          <w:tab w:val="right" w:leader="dot" w:pos="9231"/>
        </w:tabs>
        <w:spacing w:line="496" w:lineRule="exact"/>
        <w:rPr>
          <w:rFonts w:ascii="Times New Roman" w:hAnsi="Times New Roman"/>
          <w:szCs w:val="24"/>
          <w:lang w:val="zh-CN"/>
        </w:rPr>
      </w:pPr>
      <w:r>
        <w:rPr>
          <w:rFonts w:ascii="Times New Roman" w:eastAsia="仿宋_GB2312" w:hAnsi="Times New Roman"/>
          <w:kern w:val="24"/>
          <w:sz w:val="28"/>
          <w:szCs w:val="36"/>
          <w:lang w:val="zh-CN"/>
        </w:rPr>
        <w:t xml:space="preserve">4  </w:t>
      </w:r>
      <w:r>
        <w:rPr>
          <w:rFonts w:ascii="Times New Roman" w:eastAsia="仿宋_GB2312" w:hAnsi="Times New Roman" w:hint="eastAsia"/>
          <w:kern w:val="24"/>
          <w:sz w:val="28"/>
          <w:szCs w:val="36"/>
          <w:lang w:val="zh-CN"/>
        </w:rPr>
        <w:t>血液检测</w:t>
      </w:r>
      <w:r>
        <w:rPr>
          <w:rFonts w:ascii="Times New Roman" w:eastAsia="仿宋_GB2312" w:hAnsi="Times New Roman"/>
          <w:kern w:val="28"/>
          <w:position w:val="6"/>
          <w:sz w:val="28"/>
          <w:szCs w:val="24"/>
          <w:lang w:val="zh-CN"/>
        </w:rPr>
        <w:tab/>
      </w:r>
      <w:r>
        <w:rPr>
          <w:rFonts w:ascii="Times New Roman" w:eastAsia="仿宋_GB2312" w:hAnsi="Times New Roman"/>
          <w:kern w:val="28"/>
          <w:sz w:val="28"/>
          <w:szCs w:val="24"/>
          <w:lang w:val="zh-CN"/>
        </w:rPr>
        <w:t>1</w:t>
      </w:r>
      <w:r>
        <w:rPr>
          <w:rFonts w:ascii="Times New Roman" w:eastAsia="仿宋_GB2312" w:hAnsi="Times New Roman" w:hint="eastAsia"/>
          <w:kern w:val="28"/>
          <w:sz w:val="28"/>
          <w:szCs w:val="24"/>
          <w:lang w:val="zh-CN"/>
        </w:rPr>
        <w:t>5</w:t>
      </w:r>
    </w:p>
    <w:p w:rsidR="00E01ECC" w:rsidRDefault="009D27AC">
      <w:pPr>
        <w:tabs>
          <w:tab w:val="right" w:leader="dot" w:pos="9231"/>
        </w:tabs>
        <w:spacing w:line="496" w:lineRule="exact"/>
        <w:rPr>
          <w:rFonts w:ascii="Times New Roman" w:hAnsi="Times New Roman"/>
          <w:szCs w:val="24"/>
          <w:lang w:val="zh-CN"/>
        </w:rPr>
      </w:pPr>
      <w:r>
        <w:rPr>
          <w:rFonts w:ascii="Times New Roman" w:eastAsia="仿宋_GB2312" w:hAnsi="Times New Roman"/>
          <w:kern w:val="24"/>
          <w:sz w:val="28"/>
          <w:szCs w:val="36"/>
          <w:lang w:val="zh-CN"/>
        </w:rPr>
        <w:t xml:space="preserve">5  </w:t>
      </w:r>
      <w:r>
        <w:rPr>
          <w:rFonts w:ascii="Times New Roman" w:eastAsia="仿宋_GB2312" w:hAnsi="Times New Roman" w:hint="eastAsia"/>
          <w:kern w:val="24"/>
          <w:sz w:val="28"/>
          <w:szCs w:val="36"/>
          <w:lang w:val="zh-CN"/>
        </w:rPr>
        <w:t>血液隔离与放行</w:t>
      </w:r>
      <w:r>
        <w:rPr>
          <w:rFonts w:ascii="Times New Roman" w:eastAsia="仿宋_GB2312" w:hAnsi="Times New Roman"/>
          <w:kern w:val="28"/>
          <w:position w:val="6"/>
          <w:sz w:val="28"/>
          <w:szCs w:val="24"/>
          <w:lang w:val="zh-CN"/>
        </w:rPr>
        <w:tab/>
      </w:r>
      <w:r>
        <w:rPr>
          <w:rFonts w:ascii="Times New Roman" w:eastAsia="仿宋_GB2312" w:hAnsi="Times New Roman" w:hint="eastAsia"/>
          <w:kern w:val="28"/>
          <w:sz w:val="28"/>
          <w:szCs w:val="24"/>
          <w:lang w:val="zh-CN"/>
        </w:rPr>
        <w:t>30</w:t>
      </w:r>
    </w:p>
    <w:p w:rsidR="00E01ECC" w:rsidRDefault="009D27AC">
      <w:pPr>
        <w:tabs>
          <w:tab w:val="right" w:leader="dot" w:pos="9231"/>
        </w:tabs>
        <w:spacing w:line="496" w:lineRule="exact"/>
        <w:rPr>
          <w:rFonts w:ascii="Times New Roman" w:hAnsi="Times New Roman"/>
          <w:szCs w:val="24"/>
          <w:lang w:val="zh-CN"/>
        </w:rPr>
      </w:pPr>
      <w:r>
        <w:rPr>
          <w:rFonts w:ascii="Times New Roman" w:eastAsia="仿宋_GB2312" w:hAnsi="Times New Roman"/>
          <w:kern w:val="24"/>
          <w:sz w:val="28"/>
          <w:szCs w:val="36"/>
          <w:lang w:val="zh-CN"/>
        </w:rPr>
        <w:t xml:space="preserve">6  </w:t>
      </w:r>
      <w:r>
        <w:rPr>
          <w:rFonts w:ascii="Times New Roman" w:eastAsia="仿宋_GB2312" w:hAnsi="Times New Roman" w:hint="eastAsia"/>
          <w:kern w:val="24"/>
          <w:sz w:val="28"/>
          <w:szCs w:val="36"/>
          <w:lang w:val="zh-CN"/>
        </w:rPr>
        <w:t>质量控制</w:t>
      </w:r>
      <w:r>
        <w:rPr>
          <w:rFonts w:ascii="Times New Roman" w:eastAsia="仿宋_GB2312" w:hAnsi="Times New Roman"/>
          <w:kern w:val="28"/>
          <w:position w:val="6"/>
          <w:sz w:val="28"/>
          <w:szCs w:val="24"/>
          <w:lang w:val="zh-CN"/>
        </w:rPr>
        <w:tab/>
      </w:r>
      <w:r>
        <w:rPr>
          <w:rFonts w:ascii="Times New Roman" w:eastAsia="仿宋_GB2312" w:hAnsi="Times New Roman" w:hint="eastAsia"/>
          <w:kern w:val="28"/>
          <w:sz w:val="28"/>
          <w:szCs w:val="24"/>
          <w:lang w:val="zh-CN"/>
        </w:rPr>
        <w:t>32</w:t>
      </w:r>
    </w:p>
    <w:p w:rsidR="00E01ECC" w:rsidRDefault="009D27AC">
      <w:pPr>
        <w:tabs>
          <w:tab w:val="right" w:leader="dot" w:pos="9231"/>
        </w:tabs>
        <w:spacing w:line="496" w:lineRule="exact"/>
        <w:rPr>
          <w:rFonts w:ascii="Times New Roman" w:hAnsi="Times New Roman"/>
          <w:szCs w:val="24"/>
          <w:lang w:val="zh-CN"/>
        </w:rPr>
      </w:pPr>
      <w:r>
        <w:rPr>
          <w:rFonts w:ascii="Times New Roman" w:eastAsia="仿宋_GB2312" w:hAnsi="Times New Roman" w:hint="eastAsia"/>
          <w:kern w:val="24"/>
          <w:sz w:val="28"/>
          <w:szCs w:val="36"/>
          <w:lang w:val="zh-CN"/>
        </w:rPr>
        <w:t>附录</w:t>
      </w:r>
      <w:r>
        <w:rPr>
          <w:rFonts w:ascii="Times New Roman" w:eastAsia="仿宋_GB2312" w:hAnsi="Times New Roman"/>
          <w:kern w:val="24"/>
          <w:sz w:val="28"/>
          <w:szCs w:val="36"/>
          <w:lang w:val="zh-CN"/>
        </w:rPr>
        <w:t>A</w:t>
      </w:r>
      <w:r>
        <w:rPr>
          <w:rFonts w:ascii="Times New Roman" w:eastAsia="仿宋_GB2312" w:hAnsi="Times New Roman" w:hint="eastAsia"/>
          <w:kern w:val="24"/>
          <w:sz w:val="28"/>
          <w:szCs w:val="36"/>
          <w:lang w:val="zh-CN"/>
        </w:rPr>
        <w:t xml:space="preserve">  </w:t>
      </w:r>
      <w:r>
        <w:rPr>
          <w:rFonts w:ascii="Times New Roman" w:eastAsia="仿宋_GB2312" w:hAnsi="Times New Roman" w:hint="eastAsia"/>
          <w:kern w:val="24"/>
          <w:sz w:val="28"/>
          <w:szCs w:val="36"/>
          <w:lang w:val="zh-CN"/>
        </w:rPr>
        <w:t>献血者血红蛋白检测（硫酸铜目测法）</w:t>
      </w:r>
      <w:r>
        <w:rPr>
          <w:rFonts w:ascii="Times New Roman" w:eastAsia="仿宋_GB2312" w:hAnsi="Times New Roman"/>
          <w:kern w:val="28"/>
          <w:position w:val="6"/>
          <w:sz w:val="28"/>
          <w:szCs w:val="24"/>
          <w:lang w:val="zh-CN"/>
        </w:rPr>
        <w:tab/>
      </w:r>
      <w:r>
        <w:rPr>
          <w:rFonts w:ascii="Times New Roman" w:eastAsia="仿宋_GB2312" w:hAnsi="Times New Roman" w:hint="eastAsia"/>
          <w:kern w:val="28"/>
          <w:sz w:val="28"/>
          <w:szCs w:val="24"/>
          <w:lang w:val="zh-CN"/>
        </w:rPr>
        <w:t>43</w:t>
      </w:r>
    </w:p>
    <w:p w:rsidR="00E01ECC" w:rsidRDefault="009D27AC">
      <w:pPr>
        <w:tabs>
          <w:tab w:val="right" w:leader="dot" w:pos="9231"/>
        </w:tabs>
        <w:spacing w:line="496" w:lineRule="exact"/>
        <w:rPr>
          <w:rFonts w:ascii="Times New Roman" w:hAnsi="Times New Roman"/>
          <w:szCs w:val="24"/>
          <w:lang w:val="zh-CN"/>
        </w:rPr>
      </w:pPr>
      <w:r>
        <w:rPr>
          <w:rFonts w:ascii="Times New Roman" w:eastAsia="仿宋_GB2312" w:hAnsi="Times New Roman" w:hint="eastAsia"/>
          <w:kern w:val="24"/>
          <w:sz w:val="28"/>
          <w:szCs w:val="36"/>
          <w:lang w:val="zh-CN"/>
        </w:rPr>
        <w:t>附录</w:t>
      </w:r>
      <w:r>
        <w:rPr>
          <w:rFonts w:ascii="Times New Roman" w:eastAsia="仿宋_GB2312" w:hAnsi="Times New Roman"/>
          <w:kern w:val="24"/>
          <w:sz w:val="28"/>
          <w:szCs w:val="36"/>
          <w:lang w:val="zh-CN"/>
        </w:rPr>
        <w:t>B</w:t>
      </w:r>
      <w:r>
        <w:rPr>
          <w:rFonts w:ascii="Times New Roman" w:eastAsia="仿宋_GB2312" w:hAnsi="Times New Roman" w:hint="eastAsia"/>
          <w:kern w:val="24"/>
          <w:sz w:val="28"/>
          <w:szCs w:val="36"/>
          <w:lang w:val="zh-CN"/>
        </w:rPr>
        <w:t xml:space="preserve">  </w:t>
      </w:r>
      <w:r>
        <w:rPr>
          <w:rFonts w:ascii="Times New Roman" w:eastAsia="仿宋_GB2312" w:hAnsi="Times New Roman" w:hint="eastAsia"/>
          <w:kern w:val="24"/>
          <w:sz w:val="28"/>
          <w:szCs w:val="36"/>
          <w:lang w:val="zh-CN"/>
        </w:rPr>
        <w:t>血液检测方法的确认</w:t>
      </w:r>
      <w:r>
        <w:rPr>
          <w:rFonts w:ascii="Times New Roman" w:eastAsia="仿宋_GB2312" w:hAnsi="Times New Roman"/>
          <w:kern w:val="28"/>
          <w:position w:val="6"/>
          <w:sz w:val="28"/>
          <w:szCs w:val="24"/>
          <w:lang w:val="zh-CN"/>
        </w:rPr>
        <w:tab/>
      </w:r>
      <w:r>
        <w:rPr>
          <w:rFonts w:ascii="Times New Roman" w:eastAsia="仿宋_GB2312" w:hAnsi="Times New Roman" w:hint="eastAsia"/>
          <w:kern w:val="28"/>
          <w:sz w:val="28"/>
          <w:szCs w:val="24"/>
          <w:lang w:val="zh-CN"/>
        </w:rPr>
        <w:t>47</w:t>
      </w:r>
    </w:p>
    <w:p w:rsidR="00E01ECC" w:rsidRDefault="009D27AC">
      <w:pPr>
        <w:tabs>
          <w:tab w:val="right" w:leader="dot" w:pos="9231"/>
        </w:tabs>
        <w:spacing w:line="496" w:lineRule="exact"/>
        <w:ind w:left="1120" w:hangingChars="400" w:hanging="1120"/>
        <w:rPr>
          <w:rFonts w:ascii="Times New Roman" w:hAnsi="Times New Roman"/>
          <w:szCs w:val="24"/>
          <w:lang w:val="zh-CN"/>
        </w:rPr>
      </w:pPr>
      <w:r>
        <w:rPr>
          <w:rFonts w:ascii="Times New Roman" w:eastAsia="仿宋_GB2312" w:hAnsi="Times New Roman" w:hint="eastAsia"/>
          <w:kern w:val="24"/>
          <w:sz w:val="28"/>
          <w:szCs w:val="36"/>
          <w:lang w:val="zh-CN"/>
        </w:rPr>
        <w:t>附录</w:t>
      </w:r>
      <w:r>
        <w:rPr>
          <w:rFonts w:ascii="Times New Roman" w:eastAsia="仿宋_GB2312" w:hAnsi="Times New Roman"/>
          <w:kern w:val="24"/>
          <w:sz w:val="28"/>
          <w:szCs w:val="36"/>
          <w:lang w:val="zh-CN"/>
        </w:rPr>
        <w:t>C</w:t>
      </w:r>
      <w:r>
        <w:rPr>
          <w:rFonts w:ascii="Times New Roman" w:eastAsia="仿宋_GB2312" w:hAnsi="Times New Roman" w:hint="eastAsia"/>
          <w:kern w:val="24"/>
          <w:sz w:val="28"/>
          <w:szCs w:val="36"/>
          <w:lang w:val="zh-CN"/>
        </w:rPr>
        <w:t xml:space="preserve">  </w:t>
      </w:r>
      <w:r>
        <w:rPr>
          <w:rFonts w:ascii="Times New Roman" w:eastAsia="仿宋_GB2312" w:hAnsi="Times New Roman" w:hint="eastAsia"/>
          <w:kern w:val="24"/>
          <w:sz w:val="28"/>
          <w:szCs w:val="36"/>
          <w:lang w:val="zh-CN"/>
        </w:rPr>
        <w:t>血液检测试剂（血清学检测</w:t>
      </w:r>
      <w:r>
        <w:rPr>
          <w:rFonts w:ascii="Times New Roman" w:eastAsia="仿宋_GB2312" w:hAnsi="Times New Roman" w:hint="eastAsia"/>
          <w:kern w:val="24"/>
          <w:sz w:val="28"/>
          <w:szCs w:val="36"/>
          <w:lang w:val="zh-CN"/>
        </w:rPr>
        <w:t>/</w:t>
      </w:r>
      <w:r>
        <w:rPr>
          <w:rFonts w:ascii="Times New Roman" w:eastAsia="仿宋_GB2312" w:hAnsi="Times New Roman" w:hint="eastAsia"/>
          <w:kern w:val="24"/>
          <w:sz w:val="28"/>
          <w:szCs w:val="36"/>
          <w:lang w:val="zh-CN"/>
        </w:rPr>
        <w:t>核酸检测试剂）进货验收与放行记录表</w:t>
      </w:r>
      <w:r>
        <w:rPr>
          <w:rFonts w:ascii="Times New Roman" w:eastAsia="仿宋_GB2312" w:hAnsi="Times New Roman"/>
          <w:kern w:val="28"/>
          <w:position w:val="6"/>
          <w:sz w:val="28"/>
          <w:szCs w:val="24"/>
          <w:lang w:val="zh-CN"/>
        </w:rPr>
        <w:tab/>
      </w:r>
      <w:r>
        <w:rPr>
          <w:rFonts w:ascii="Times New Roman" w:eastAsia="仿宋_GB2312" w:hAnsi="Times New Roman" w:hint="eastAsia"/>
          <w:kern w:val="28"/>
          <w:sz w:val="28"/>
          <w:szCs w:val="24"/>
          <w:lang w:val="zh-CN"/>
        </w:rPr>
        <w:t>64</w:t>
      </w:r>
    </w:p>
    <w:p w:rsidR="00E01ECC" w:rsidRDefault="009D27AC">
      <w:pPr>
        <w:tabs>
          <w:tab w:val="right" w:leader="dot" w:pos="9231"/>
        </w:tabs>
        <w:spacing w:line="496" w:lineRule="exact"/>
        <w:rPr>
          <w:rFonts w:ascii="Times New Roman" w:hAnsi="Times New Roman"/>
          <w:szCs w:val="24"/>
          <w:lang w:val="zh-CN"/>
        </w:rPr>
      </w:pPr>
      <w:r>
        <w:rPr>
          <w:rFonts w:ascii="Times New Roman" w:eastAsia="仿宋_GB2312" w:hAnsi="Times New Roman" w:hint="eastAsia"/>
          <w:kern w:val="24"/>
          <w:sz w:val="28"/>
          <w:szCs w:val="36"/>
          <w:lang w:val="zh-CN"/>
        </w:rPr>
        <w:t>附录</w:t>
      </w:r>
      <w:r>
        <w:rPr>
          <w:rFonts w:ascii="Times New Roman" w:eastAsia="仿宋_GB2312" w:hAnsi="Times New Roman"/>
          <w:kern w:val="24"/>
          <w:sz w:val="28"/>
          <w:szCs w:val="36"/>
          <w:lang w:val="zh-CN"/>
        </w:rPr>
        <w:t>D</w:t>
      </w:r>
      <w:r>
        <w:rPr>
          <w:rFonts w:ascii="Times New Roman" w:eastAsia="仿宋_GB2312" w:hAnsi="Times New Roman" w:hint="eastAsia"/>
          <w:kern w:val="24"/>
          <w:sz w:val="28"/>
          <w:szCs w:val="36"/>
          <w:lang w:val="zh-CN"/>
        </w:rPr>
        <w:t xml:space="preserve">  </w:t>
      </w:r>
      <w:r>
        <w:rPr>
          <w:rFonts w:ascii="Times New Roman" w:eastAsia="仿宋_GB2312" w:hAnsi="Times New Roman" w:hint="eastAsia"/>
          <w:kern w:val="24"/>
          <w:sz w:val="28"/>
          <w:szCs w:val="36"/>
          <w:lang w:val="zh-CN"/>
        </w:rPr>
        <w:t>血液检测室内质控方法</w:t>
      </w:r>
      <w:r>
        <w:rPr>
          <w:rFonts w:ascii="Times New Roman" w:eastAsia="仿宋_GB2312" w:hAnsi="Times New Roman"/>
          <w:kern w:val="28"/>
          <w:position w:val="6"/>
          <w:sz w:val="28"/>
          <w:szCs w:val="24"/>
          <w:lang w:val="zh-CN"/>
        </w:rPr>
        <w:tab/>
      </w:r>
      <w:r>
        <w:rPr>
          <w:rFonts w:ascii="Times New Roman" w:eastAsia="仿宋_GB2312" w:hAnsi="Times New Roman" w:hint="eastAsia"/>
          <w:kern w:val="28"/>
          <w:sz w:val="28"/>
          <w:szCs w:val="24"/>
          <w:lang w:val="zh-CN"/>
        </w:rPr>
        <w:t>65</w:t>
      </w:r>
    </w:p>
    <w:p w:rsidR="00E01ECC" w:rsidRDefault="009D27AC">
      <w:pPr>
        <w:tabs>
          <w:tab w:val="right" w:leader="dot" w:pos="9231"/>
        </w:tabs>
        <w:spacing w:line="496" w:lineRule="exact"/>
        <w:rPr>
          <w:rFonts w:ascii="Times New Roman" w:hAnsi="Times New Roman"/>
          <w:szCs w:val="24"/>
          <w:lang w:val="zh-CN"/>
        </w:rPr>
      </w:pPr>
      <w:r>
        <w:rPr>
          <w:rFonts w:ascii="Times New Roman" w:eastAsia="仿宋_GB2312" w:hAnsi="Times New Roman" w:hint="eastAsia"/>
          <w:kern w:val="24"/>
          <w:sz w:val="28"/>
          <w:szCs w:val="36"/>
          <w:lang w:val="zh-CN"/>
        </w:rPr>
        <w:t>附录</w:t>
      </w:r>
      <w:r>
        <w:rPr>
          <w:rFonts w:ascii="Times New Roman" w:eastAsia="仿宋_GB2312" w:hAnsi="Times New Roman"/>
          <w:kern w:val="24"/>
          <w:sz w:val="28"/>
          <w:szCs w:val="36"/>
          <w:lang w:val="zh-CN"/>
        </w:rPr>
        <w:t xml:space="preserve">E </w:t>
      </w:r>
      <w:r>
        <w:rPr>
          <w:rFonts w:ascii="Times New Roman" w:eastAsia="仿宋_GB2312" w:hAnsi="Times New Roman" w:hint="eastAsia"/>
          <w:kern w:val="24"/>
          <w:sz w:val="28"/>
          <w:szCs w:val="36"/>
          <w:lang w:val="zh-CN"/>
        </w:rPr>
        <w:t xml:space="preserve"> </w:t>
      </w:r>
      <w:r>
        <w:rPr>
          <w:rFonts w:ascii="Times New Roman" w:eastAsia="仿宋_GB2312" w:hAnsi="Times New Roman" w:hint="eastAsia"/>
          <w:kern w:val="24"/>
          <w:sz w:val="28"/>
          <w:szCs w:val="36"/>
          <w:lang w:val="zh-CN"/>
        </w:rPr>
        <w:t>微板法</w:t>
      </w:r>
      <w:r>
        <w:rPr>
          <w:rFonts w:ascii="Times New Roman" w:eastAsia="仿宋_GB2312" w:hAnsi="Times New Roman"/>
          <w:kern w:val="24"/>
          <w:sz w:val="28"/>
          <w:szCs w:val="36"/>
          <w:lang w:val="zh-CN"/>
        </w:rPr>
        <w:t>ABO</w:t>
      </w:r>
      <w:r>
        <w:rPr>
          <w:rFonts w:ascii="Times New Roman" w:eastAsia="仿宋_GB2312" w:hAnsi="Times New Roman" w:hint="eastAsia"/>
          <w:kern w:val="24"/>
          <w:sz w:val="28"/>
          <w:szCs w:val="36"/>
          <w:lang w:val="zh-CN"/>
        </w:rPr>
        <w:t>血型定型试验</w:t>
      </w:r>
      <w:r>
        <w:rPr>
          <w:rFonts w:ascii="Times New Roman" w:eastAsia="仿宋_GB2312" w:hAnsi="Times New Roman"/>
          <w:kern w:val="28"/>
          <w:position w:val="6"/>
          <w:sz w:val="28"/>
          <w:szCs w:val="24"/>
          <w:lang w:val="zh-CN"/>
        </w:rPr>
        <w:tab/>
      </w:r>
      <w:r>
        <w:rPr>
          <w:rFonts w:ascii="Times New Roman" w:eastAsia="仿宋_GB2312" w:hAnsi="Times New Roman" w:hint="eastAsia"/>
          <w:kern w:val="28"/>
          <w:sz w:val="28"/>
          <w:szCs w:val="24"/>
          <w:lang w:val="zh-CN"/>
        </w:rPr>
        <w:t>71</w:t>
      </w:r>
    </w:p>
    <w:p w:rsidR="00E01ECC" w:rsidRDefault="009D27AC">
      <w:pPr>
        <w:tabs>
          <w:tab w:val="right" w:leader="dot" w:pos="9231"/>
        </w:tabs>
        <w:spacing w:line="496" w:lineRule="exact"/>
        <w:rPr>
          <w:rFonts w:ascii="Times New Roman" w:hAnsi="Times New Roman"/>
          <w:szCs w:val="24"/>
          <w:lang w:val="zh-CN"/>
        </w:rPr>
      </w:pPr>
      <w:r>
        <w:rPr>
          <w:rFonts w:ascii="Times New Roman" w:eastAsia="仿宋_GB2312" w:hAnsi="Times New Roman" w:hint="eastAsia"/>
          <w:kern w:val="24"/>
          <w:sz w:val="28"/>
          <w:szCs w:val="36"/>
          <w:lang w:val="zh-CN"/>
        </w:rPr>
        <w:t>附录</w:t>
      </w:r>
      <w:r>
        <w:rPr>
          <w:rFonts w:ascii="Times New Roman" w:eastAsia="仿宋_GB2312" w:hAnsi="Times New Roman"/>
          <w:kern w:val="24"/>
          <w:sz w:val="28"/>
          <w:szCs w:val="36"/>
          <w:lang w:val="zh-CN"/>
        </w:rPr>
        <w:t xml:space="preserve">F </w:t>
      </w:r>
      <w:r>
        <w:rPr>
          <w:rFonts w:ascii="Times New Roman" w:eastAsia="仿宋_GB2312" w:hAnsi="Times New Roman" w:hint="eastAsia"/>
          <w:kern w:val="24"/>
          <w:sz w:val="28"/>
          <w:szCs w:val="36"/>
          <w:lang w:val="zh-CN"/>
        </w:rPr>
        <w:t xml:space="preserve"> </w:t>
      </w:r>
      <w:r>
        <w:rPr>
          <w:rFonts w:ascii="Times New Roman" w:eastAsia="仿宋_GB2312" w:hAnsi="Times New Roman" w:hint="eastAsia"/>
          <w:kern w:val="24"/>
          <w:sz w:val="28"/>
          <w:szCs w:val="36"/>
          <w:lang w:val="zh-CN"/>
        </w:rPr>
        <w:t>血液质量控制检查方法</w:t>
      </w:r>
      <w:r>
        <w:rPr>
          <w:rFonts w:ascii="Times New Roman" w:eastAsia="仿宋_GB2312" w:hAnsi="Times New Roman"/>
          <w:kern w:val="28"/>
          <w:position w:val="6"/>
          <w:sz w:val="28"/>
          <w:szCs w:val="24"/>
          <w:lang w:val="zh-CN"/>
        </w:rPr>
        <w:tab/>
      </w:r>
      <w:r>
        <w:rPr>
          <w:rFonts w:ascii="Times New Roman" w:eastAsia="仿宋_GB2312" w:hAnsi="Times New Roman" w:hint="eastAsia"/>
          <w:kern w:val="28"/>
          <w:sz w:val="28"/>
          <w:szCs w:val="24"/>
          <w:lang w:val="zh-CN"/>
        </w:rPr>
        <w:t>73</w:t>
      </w:r>
    </w:p>
    <w:p w:rsidR="00E01ECC" w:rsidRDefault="009D27AC">
      <w:pPr>
        <w:tabs>
          <w:tab w:val="right" w:leader="dot" w:pos="9231"/>
        </w:tabs>
        <w:spacing w:line="496" w:lineRule="exact"/>
        <w:rPr>
          <w:rFonts w:ascii="Times New Roman" w:eastAsia="仿宋_GB2312" w:hAnsi="Times New Roman"/>
          <w:kern w:val="28"/>
          <w:sz w:val="28"/>
          <w:szCs w:val="24"/>
          <w:lang w:val="zh-CN"/>
        </w:rPr>
      </w:pPr>
      <w:r>
        <w:rPr>
          <w:rFonts w:ascii="Times New Roman" w:eastAsia="仿宋_GB2312" w:hAnsi="Times New Roman" w:hint="eastAsia"/>
          <w:kern w:val="24"/>
          <w:sz w:val="28"/>
          <w:szCs w:val="36"/>
          <w:lang w:val="zh-CN"/>
        </w:rPr>
        <w:t>附录</w:t>
      </w:r>
      <w:r>
        <w:rPr>
          <w:rFonts w:ascii="Times New Roman" w:eastAsia="仿宋_GB2312" w:hAnsi="Times New Roman"/>
          <w:kern w:val="24"/>
          <w:sz w:val="28"/>
          <w:szCs w:val="36"/>
          <w:lang w:val="zh-CN"/>
        </w:rPr>
        <w:t xml:space="preserve">G </w:t>
      </w:r>
      <w:r>
        <w:rPr>
          <w:rFonts w:ascii="Times New Roman" w:eastAsia="仿宋_GB2312" w:hAnsi="Times New Roman" w:hint="eastAsia"/>
          <w:kern w:val="24"/>
          <w:sz w:val="28"/>
          <w:szCs w:val="36"/>
          <w:lang w:val="zh-CN"/>
        </w:rPr>
        <w:t xml:space="preserve"> </w:t>
      </w:r>
      <w:r>
        <w:rPr>
          <w:rFonts w:ascii="Times New Roman" w:eastAsia="仿宋_GB2312" w:hAnsi="Times New Roman" w:hint="eastAsia"/>
          <w:kern w:val="24"/>
          <w:sz w:val="28"/>
          <w:szCs w:val="36"/>
          <w:lang w:val="zh-CN"/>
        </w:rPr>
        <w:t>血袋标签确认方法</w:t>
      </w:r>
      <w:r>
        <w:rPr>
          <w:rFonts w:ascii="Times New Roman" w:eastAsia="仿宋_GB2312" w:hAnsi="Times New Roman"/>
          <w:kern w:val="28"/>
          <w:position w:val="6"/>
          <w:sz w:val="28"/>
          <w:szCs w:val="24"/>
          <w:lang w:val="zh-CN"/>
        </w:rPr>
        <w:tab/>
      </w:r>
      <w:r>
        <w:rPr>
          <w:rFonts w:ascii="Times New Roman" w:eastAsia="仿宋_GB2312" w:hAnsi="Times New Roman" w:hint="eastAsia"/>
          <w:kern w:val="28"/>
          <w:sz w:val="28"/>
          <w:szCs w:val="24"/>
          <w:lang w:val="zh-CN"/>
        </w:rPr>
        <w:t>80</w:t>
      </w:r>
    </w:p>
    <w:p w:rsidR="00E01ECC" w:rsidRDefault="009D27AC">
      <w:pPr>
        <w:tabs>
          <w:tab w:val="right" w:leader="dot" w:pos="9231"/>
        </w:tabs>
        <w:spacing w:line="496" w:lineRule="exact"/>
        <w:rPr>
          <w:rFonts w:ascii="Times New Roman" w:eastAsia="仿宋_GB2312" w:hAnsi="Times New Roman"/>
          <w:kern w:val="24"/>
          <w:sz w:val="28"/>
          <w:szCs w:val="36"/>
          <w:lang w:val="zh-CN"/>
        </w:rPr>
      </w:pPr>
      <w:r>
        <w:rPr>
          <w:rFonts w:ascii="Times New Roman" w:eastAsia="仿宋_GB2312" w:hAnsi="Times New Roman" w:hint="eastAsia"/>
          <w:kern w:val="24"/>
          <w:sz w:val="28"/>
          <w:szCs w:val="36"/>
          <w:lang w:val="zh-CN"/>
        </w:rPr>
        <w:t>附录</w:t>
      </w:r>
      <w:r>
        <w:rPr>
          <w:rFonts w:ascii="Times New Roman" w:eastAsia="仿宋_GB2312" w:hAnsi="Times New Roman" w:hint="eastAsia"/>
          <w:kern w:val="24"/>
          <w:sz w:val="28"/>
          <w:szCs w:val="36"/>
          <w:lang w:val="zh-CN"/>
        </w:rPr>
        <w:t xml:space="preserve">H  </w:t>
      </w:r>
      <w:r>
        <w:rPr>
          <w:rFonts w:ascii="Times New Roman" w:eastAsia="仿宋_GB2312" w:hAnsi="Times New Roman" w:hint="eastAsia"/>
          <w:kern w:val="24"/>
          <w:sz w:val="28"/>
          <w:szCs w:val="36"/>
          <w:lang w:val="zh-CN"/>
        </w:rPr>
        <w:t>血站使用的强制检定工作计量器目录</w:t>
      </w:r>
      <w:r>
        <w:rPr>
          <w:rFonts w:ascii="Times New Roman" w:eastAsia="仿宋_GB2312" w:hAnsi="Times New Roman"/>
          <w:kern w:val="28"/>
          <w:position w:val="6"/>
          <w:sz w:val="28"/>
          <w:szCs w:val="24"/>
          <w:lang w:val="zh-CN"/>
        </w:rPr>
        <w:tab/>
      </w:r>
      <w:r>
        <w:rPr>
          <w:rFonts w:ascii="Times New Roman" w:eastAsia="仿宋_GB2312" w:hAnsi="Times New Roman" w:hint="eastAsia"/>
          <w:kern w:val="28"/>
          <w:position w:val="6"/>
          <w:sz w:val="28"/>
          <w:szCs w:val="24"/>
          <w:lang w:val="zh-CN"/>
        </w:rPr>
        <w:t>82</w:t>
      </w:r>
    </w:p>
    <w:p w:rsidR="00E01ECC" w:rsidRDefault="009D27AC">
      <w:pPr>
        <w:tabs>
          <w:tab w:val="right" w:leader="dot" w:pos="9231"/>
        </w:tabs>
        <w:spacing w:line="496" w:lineRule="exact"/>
        <w:rPr>
          <w:rFonts w:ascii="Times New Roman" w:eastAsia="仿宋_GB2312" w:hAnsi="Times New Roman"/>
          <w:kern w:val="24"/>
          <w:sz w:val="28"/>
          <w:szCs w:val="36"/>
          <w:lang w:val="zh-CN"/>
        </w:rPr>
      </w:pPr>
      <w:r>
        <w:rPr>
          <w:rFonts w:ascii="Times New Roman" w:eastAsia="仿宋_GB2312" w:hAnsi="Times New Roman" w:hint="eastAsia"/>
          <w:kern w:val="24"/>
          <w:sz w:val="28"/>
          <w:szCs w:val="36"/>
          <w:lang w:val="zh-CN"/>
        </w:rPr>
        <w:t>附录</w:t>
      </w:r>
      <w:r>
        <w:rPr>
          <w:rFonts w:ascii="Times New Roman" w:eastAsia="仿宋_GB2312" w:hAnsi="Times New Roman" w:hint="eastAsia"/>
          <w:kern w:val="24"/>
          <w:sz w:val="28"/>
          <w:szCs w:val="36"/>
          <w:lang w:val="zh-CN"/>
        </w:rPr>
        <w:t xml:space="preserve">I  </w:t>
      </w:r>
      <w:r>
        <w:rPr>
          <w:rFonts w:ascii="Times New Roman" w:eastAsia="仿宋_GB2312" w:hAnsi="Times New Roman" w:hint="eastAsia"/>
          <w:kern w:val="24"/>
          <w:sz w:val="28"/>
          <w:szCs w:val="36"/>
          <w:lang w:val="zh-CN"/>
        </w:rPr>
        <w:t>献血者健康检查要求</w:t>
      </w:r>
      <w:r>
        <w:rPr>
          <w:rFonts w:ascii="Times New Roman" w:eastAsia="仿宋_GB2312" w:hAnsi="Times New Roman"/>
          <w:kern w:val="28"/>
          <w:position w:val="6"/>
          <w:sz w:val="28"/>
          <w:szCs w:val="24"/>
          <w:lang w:val="zh-CN"/>
        </w:rPr>
        <w:tab/>
      </w:r>
      <w:r>
        <w:rPr>
          <w:rFonts w:ascii="Times New Roman" w:eastAsia="仿宋_GB2312" w:hAnsi="Times New Roman" w:hint="eastAsia"/>
          <w:kern w:val="28"/>
          <w:position w:val="6"/>
          <w:sz w:val="28"/>
          <w:szCs w:val="24"/>
          <w:lang w:val="zh-CN"/>
        </w:rPr>
        <w:t>83</w:t>
      </w:r>
    </w:p>
    <w:p w:rsidR="00E01ECC" w:rsidRDefault="00E01ECC">
      <w:pPr>
        <w:spacing w:line="496" w:lineRule="exact"/>
        <w:rPr>
          <w:rFonts w:ascii="Times New Roman" w:eastAsia="仿宋_GB2312" w:hAnsi="Times New Roman"/>
          <w:kern w:val="28"/>
          <w:sz w:val="28"/>
          <w:szCs w:val="24"/>
        </w:rPr>
      </w:pPr>
    </w:p>
    <w:p w:rsidR="00E01ECC" w:rsidRDefault="00E01ECC"/>
    <w:p w:rsidR="00E01ECC" w:rsidRDefault="00E01ECC"/>
    <w:p w:rsidR="00E01ECC" w:rsidRDefault="00E01ECC"/>
    <w:p w:rsidR="00E01ECC" w:rsidRDefault="00E01ECC">
      <w:pPr>
        <w:widowControl/>
        <w:tabs>
          <w:tab w:val="left" w:pos="567"/>
        </w:tabs>
        <w:adjustRightInd w:val="0"/>
        <w:snapToGrid w:val="0"/>
        <w:spacing w:before="500" w:after="360" w:line="496" w:lineRule="exact"/>
        <w:jc w:val="center"/>
        <w:textAlignment w:val="baseline"/>
        <w:outlineLvl w:val="0"/>
        <w:rPr>
          <w:rFonts w:ascii="Times New Roman" w:eastAsia="汉仪大宋简" w:hAnsi="Times New Roman"/>
          <w:b/>
          <w:bCs/>
          <w:snapToGrid w:val="0"/>
          <w:kern w:val="24"/>
          <w:sz w:val="36"/>
          <w:szCs w:val="20"/>
        </w:rPr>
      </w:pPr>
      <w:bookmarkStart w:id="1" w:name="_Toc311724049"/>
      <w:bookmarkStart w:id="2" w:name="_Toc306109146"/>
    </w:p>
    <w:p w:rsidR="00E01ECC" w:rsidRDefault="00E01ECC">
      <w:pPr>
        <w:widowControl/>
        <w:tabs>
          <w:tab w:val="left" w:pos="567"/>
        </w:tabs>
        <w:adjustRightInd w:val="0"/>
        <w:snapToGrid w:val="0"/>
        <w:spacing w:before="500" w:after="360" w:line="496" w:lineRule="exact"/>
        <w:jc w:val="center"/>
        <w:textAlignment w:val="baseline"/>
        <w:outlineLvl w:val="0"/>
        <w:rPr>
          <w:rFonts w:ascii="Times New Roman" w:eastAsia="汉仪大宋简" w:hAnsi="Times New Roman"/>
          <w:b/>
          <w:bCs/>
          <w:snapToGrid w:val="0"/>
          <w:kern w:val="24"/>
          <w:sz w:val="36"/>
          <w:szCs w:val="20"/>
        </w:rPr>
      </w:pPr>
    </w:p>
    <w:bookmarkEnd w:id="1"/>
    <w:bookmarkEnd w:id="2"/>
    <w:p w:rsidR="00E01ECC" w:rsidRDefault="00E01ECC">
      <w:pPr>
        <w:widowControl/>
        <w:tabs>
          <w:tab w:val="left" w:pos="567"/>
        </w:tabs>
        <w:adjustRightInd w:val="0"/>
        <w:snapToGrid w:val="0"/>
        <w:spacing w:before="500" w:after="360" w:line="496" w:lineRule="exact"/>
        <w:jc w:val="center"/>
        <w:textAlignment w:val="baseline"/>
        <w:outlineLvl w:val="0"/>
        <w:rPr>
          <w:rFonts w:ascii="Times New Roman" w:eastAsia="汉仪大宋简" w:hAnsi="Times New Roman"/>
          <w:b/>
          <w:bCs/>
          <w:snapToGrid w:val="0"/>
          <w:kern w:val="24"/>
          <w:sz w:val="36"/>
          <w:szCs w:val="20"/>
        </w:rPr>
      </w:pPr>
    </w:p>
    <w:p w:rsidR="00E01ECC" w:rsidRDefault="00E01ECC">
      <w:pPr>
        <w:sectPr w:rsidR="00E01ECC">
          <w:footerReference w:type="even" r:id="rId8"/>
          <w:footerReference w:type="default" r:id="rId9"/>
          <w:pgSz w:w="11906" w:h="16838"/>
          <w:pgMar w:top="1134" w:right="1247" w:bottom="1134" w:left="1418" w:header="851" w:footer="567" w:gutter="0"/>
          <w:pgNumType w:start="1"/>
          <w:cols w:space="720"/>
          <w:titlePg/>
          <w:docGrid w:linePitch="312"/>
        </w:sectPr>
      </w:pPr>
    </w:p>
    <w:p w:rsidR="00E01ECC" w:rsidRDefault="009D27AC">
      <w:pPr>
        <w:widowControl/>
        <w:tabs>
          <w:tab w:val="left" w:pos="567"/>
        </w:tabs>
        <w:adjustRightInd w:val="0"/>
        <w:snapToGrid w:val="0"/>
        <w:spacing w:before="500" w:after="360" w:line="496" w:lineRule="exact"/>
        <w:jc w:val="center"/>
        <w:textAlignment w:val="baseline"/>
        <w:outlineLvl w:val="0"/>
        <w:rPr>
          <w:rFonts w:ascii="Times New Roman" w:eastAsia="汉仪大宋简" w:hAnsi="Times New Roman"/>
          <w:snapToGrid w:val="0"/>
          <w:kern w:val="24"/>
          <w:sz w:val="36"/>
          <w:szCs w:val="20"/>
        </w:rPr>
      </w:pPr>
      <w:r>
        <w:rPr>
          <w:rFonts w:ascii="Times New Roman" w:eastAsia="汉仪大宋简" w:hAnsi="Times New Roman" w:hint="eastAsia"/>
          <w:b/>
          <w:bCs/>
          <w:snapToGrid w:val="0"/>
          <w:kern w:val="24"/>
          <w:sz w:val="36"/>
          <w:szCs w:val="20"/>
        </w:rPr>
        <w:lastRenderedPageBreak/>
        <w:t xml:space="preserve">1  </w:t>
      </w:r>
      <w:r>
        <w:rPr>
          <w:rFonts w:ascii="Times New Roman" w:eastAsia="汉仪大宋简" w:hAnsi="Times New Roman" w:hint="eastAsia"/>
          <w:snapToGrid w:val="0"/>
          <w:kern w:val="24"/>
          <w:sz w:val="36"/>
          <w:szCs w:val="20"/>
        </w:rPr>
        <w:t>献血者健康检查</w:t>
      </w:r>
    </w:p>
    <w:p w:rsidR="00E01ECC" w:rsidRDefault="009D27AC">
      <w:pPr>
        <w:keepNext/>
        <w:keepLines/>
        <w:spacing w:line="496" w:lineRule="exact"/>
        <w:outlineLvl w:val="1"/>
        <w:rPr>
          <w:rFonts w:ascii="Arial" w:eastAsia="黑体" w:hAnsi="Arial"/>
          <w:bCs/>
          <w:kern w:val="24"/>
          <w:sz w:val="28"/>
          <w:szCs w:val="32"/>
        </w:rPr>
      </w:pPr>
      <w:bookmarkStart w:id="3" w:name="_Toc311724050"/>
      <w:bookmarkStart w:id="4" w:name="_Toc306109147"/>
      <w:r>
        <w:rPr>
          <w:rFonts w:ascii="Arial" w:eastAsia="黑体" w:hAnsi="Arial" w:hint="eastAsia"/>
          <w:bCs/>
          <w:kern w:val="24"/>
          <w:sz w:val="28"/>
          <w:szCs w:val="32"/>
        </w:rPr>
        <w:t xml:space="preserve">1.1  </w:t>
      </w:r>
      <w:r>
        <w:rPr>
          <w:rFonts w:ascii="Arial" w:eastAsia="黑体" w:hAnsi="Arial" w:hint="eastAsia"/>
          <w:bCs/>
          <w:kern w:val="24"/>
          <w:sz w:val="28"/>
          <w:szCs w:val="32"/>
        </w:rPr>
        <w:t>目的</w:t>
      </w:r>
      <w:bookmarkEnd w:id="3"/>
      <w:bookmarkEnd w:id="4"/>
    </w:p>
    <w:p w:rsidR="00E01ECC" w:rsidRDefault="009D27AC">
      <w:pPr>
        <w:spacing w:line="496" w:lineRule="exact"/>
        <w:ind w:firstLine="420"/>
        <w:rPr>
          <w:rFonts w:ascii="Times New Roman" w:eastAsia="仿宋_GB2312" w:hAnsi="Times New Roman"/>
          <w:kern w:val="24"/>
          <w:sz w:val="28"/>
          <w:szCs w:val="24"/>
        </w:rPr>
      </w:pPr>
      <w:r>
        <w:rPr>
          <w:rFonts w:ascii="Times New Roman" w:eastAsia="仿宋_GB2312" w:hAnsi="Times New Roman" w:hint="eastAsia"/>
          <w:bCs/>
          <w:kern w:val="24"/>
          <w:sz w:val="28"/>
          <w:szCs w:val="24"/>
        </w:rPr>
        <w:t>按照国家有关献血者健康检查要求（见附录）的规定，对具有献血意向的人员进行健康检查，对检查结果进行综合分析和判断，做出是否适合献血的结论，保障献血者健康和安全。</w:t>
      </w:r>
    </w:p>
    <w:p w:rsidR="00E01ECC" w:rsidRDefault="009D27AC">
      <w:pPr>
        <w:keepNext/>
        <w:keepLines/>
        <w:spacing w:line="496" w:lineRule="exact"/>
        <w:outlineLvl w:val="1"/>
        <w:rPr>
          <w:rFonts w:ascii="Arial" w:eastAsia="黑体" w:hAnsi="Arial"/>
          <w:kern w:val="24"/>
          <w:sz w:val="28"/>
          <w:szCs w:val="32"/>
        </w:rPr>
      </w:pPr>
      <w:bookmarkStart w:id="5" w:name="_Toc311724051"/>
      <w:bookmarkStart w:id="6" w:name="_Toc306109148"/>
      <w:r>
        <w:rPr>
          <w:rFonts w:ascii="Arial" w:eastAsia="黑体" w:hAnsi="Arial" w:hint="eastAsia"/>
          <w:bCs/>
          <w:kern w:val="24"/>
          <w:sz w:val="28"/>
          <w:szCs w:val="32"/>
        </w:rPr>
        <w:t xml:space="preserve">1.2  </w:t>
      </w:r>
      <w:r>
        <w:rPr>
          <w:rFonts w:ascii="Arial" w:eastAsia="黑体" w:hAnsi="Arial" w:hint="eastAsia"/>
          <w:bCs/>
          <w:kern w:val="24"/>
          <w:sz w:val="28"/>
          <w:szCs w:val="32"/>
        </w:rPr>
        <w:t>核对献血者身份</w:t>
      </w:r>
      <w:bookmarkEnd w:id="5"/>
      <w:bookmarkEnd w:id="6"/>
    </w:p>
    <w:p w:rsidR="00E01ECC" w:rsidRDefault="009D27AC">
      <w:pPr>
        <w:spacing w:line="496" w:lineRule="exact"/>
        <w:ind w:firstLine="560"/>
        <w:rPr>
          <w:rFonts w:ascii="Times New Roman" w:eastAsia="仿宋_GB2312" w:hAnsi="Times New Roman"/>
          <w:kern w:val="24"/>
          <w:sz w:val="28"/>
          <w:szCs w:val="24"/>
        </w:rPr>
      </w:pPr>
      <w:r>
        <w:rPr>
          <w:rFonts w:ascii="Times New Roman" w:eastAsia="仿宋_GB2312" w:hAnsi="Times New Roman" w:hint="eastAsia"/>
          <w:kern w:val="24"/>
          <w:sz w:val="28"/>
          <w:szCs w:val="24"/>
        </w:rPr>
        <w:t>将献血者本人相貌与其有效身份证件原件核对。有效身份证件包括居民身份证、居民社会保障卡、驾驶证、军（警）官证、士兵证、港澳通行证和台胞证以及外国公民护照等。</w:t>
      </w:r>
    </w:p>
    <w:p w:rsidR="00E01ECC" w:rsidRDefault="009D27AC">
      <w:pPr>
        <w:keepNext/>
        <w:keepLines/>
        <w:spacing w:line="496" w:lineRule="exact"/>
        <w:outlineLvl w:val="1"/>
        <w:rPr>
          <w:rFonts w:ascii="Arial" w:eastAsia="黑体" w:hAnsi="Arial"/>
          <w:bCs/>
          <w:kern w:val="24"/>
          <w:sz w:val="28"/>
          <w:szCs w:val="32"/>
        </w:rPr>
      </w:pPr>
      <w:bookmarkStart w:id="7" w:name="_Toc306109149"/>
      <w:bookmarkStart w:id="8" w:name="_Toc311724052"/>
      <w:r>
        <w:rPr>
          <w:rFonts w:ascii="Arial" w:eastAsia="黑体" w:hAnsi="Arial" w:hint="eastAsia"/>
          <w:bCs/>
          <w:kern w:val="24"/>
          <w:sz w:val="28"/>
          <w:szCs w:val="32"/>
        </w:rPr>
        <w:t xml:space="preserve">1.3  </w:t>
      </w:r>
      <w:r>
        <w:rPr>
          <w:rFonts w:ascii="Arial" w:eastAsia="黑体" w:hAnsi="Arial" w:hint="eastAsia"/>
          <w:bCs/>
          <w:kern w:val="24"/>
          <w:sz w:val="28"/>
          <w:szCs w:val="32"/>
        </w:rPr>
        <w:t>登记献血者身份信息</w:t>
      </w:r>
      <w:bookmarkEnd w:id="7"/>
      <w:bookmarkEnd w:id="8"/>
    </w:p>
    <w:p w:rsidR="00E01ECC" w:rsidRDefault="009D27AC">
      <w:pPr>
        <w:spacing w:line="496" w:lineRule="exact"/>
        <w:ind w:firstLine="560"/>
        <w:rPr>
          <w:rFonts w:ascii="Times New Roman" w:eastAsia="仿宋_GB2312" w:hAnsi="Times New Roman"/>
          <w:bCs/>
          <w:kern w:val="24"/>
          <w:sz w:val="28"/>
          <w:szCs w:val="24"/>
        </w:rPr>
      </w:pPr>
      <w:r>
        <w:rPr>
          <w:rFonts w:ascii="Times New Roman" w:eastAsia="仿宋_GB2312" w:hAnsi="Times New Roman" w:hint="eastAsia"/>
          <w:kern w:val="24"/>
          <w:sz w:val="28"/>
          <w:szCs w:val="24"/>
        </w:rPr>
        <w:t>核查</w:t>
      </w:r>
      <w:r>
        <w:rPr>
          <w:rFonts w:ascii="Times New Roman" w:eastAsia="仿宋_GB2312" w:hAnsi="Times New Roman" w:hint="eastAsia"/>
          <w:bCs/>
          <w:kern w:val="24"/>
          <w:sz w:val="28"/>
          <w:szCs w:val="24"/>
        </w:rPr>
        <w:t>献血者身份无误</w:t>
      </w:r>
      <w:r>
        <w:rPr>
          <w:rFonts w:ascii="Times New Roman" w:eastAsia="仿宋_GB2312" w:hAnsi="Times New Roman" w:hint="eastAsia"/>
          <w:kern w:val="24"/>
          <w:sz w:val="28"/>
          <w:szCs w:val="24"/>
        </w:rPr>
        <w:t>后，</w:t>
      </w:r>
      <w:r>
        <w:rPr>
          <w:rFonts w:ascii="Times New Roman" w:eastAsia="仿宋_GB2312" w:hAnsi="Times New Roman" w:hint="eastAsia"/>
          <w:bCs/>
          <w:kern w:val="24"/>
          <w:sz w:val="28"/>
          <w:szCs w:val="24"/>
        </w:rPr>
        <w:t>将献血者身份信息录入血液管理信息系统（以下简称</w:t>
      </w:r>
      <w:r>
        <w:rPr>
          <w:rFonts w:ascii="Times New Roman" w:eastAsia="仿宋_GB2312" w:hAnsi="Times New Roman" w:hint="eastAsia"/>
          <w:bCs/>
          <w:kern w:val="24"/>
          <w:sz w:val="28"/>
          <w:szCs w:val="24"/>
        </w:rPr>
        <w:t>BMIS</w:t>
      </w:r>
      <w:r>
        <w:rPr>
          <w:rFonts w:ascii="Times New Roman" w:eastAsia="仿宋_GB2312" w:hAnsi="Times New Roman"/>
          <w:bCs/>
          <w:kern w:val="24"/>
          <w:sz w:val="28"/>
          <w:szCs w:val="24"/>
        </w:rPr>
        <w:t>）</w:t>
      </w:r>
      <w:r>
        <w:rPr>
          <w:rFonts w:ascii="Times New Roman" w:eastAsia="仿宋_GB2312" w:hAnsi="Times New Roman" w:hint="eastAsia"/>
          <w:bCs/>
          <w:kern w:val="24"/>
          <w:sz w:val="28"/>
          <w:szCs w:val="24"/>
        </w:rPr>
        <w:t>，具体录入方式有：</w:t>
      </w:r>
      <w:r>
        <w:rPr>
          <w:rFonts w:ascii="Times New Roman" w:eastAsia="仿宋_GB2312" w:hAnsi="Times New Roman" w:hint="eastAsia"/>
          <w:bCs/>
          <w:kern w:val="24"/>
          <w:sz w:val="28"/>
          <w:szCs w:val="24"/>
        </w:rPr>
        <w:t>1</w:t>
      </w:r>
      <w:r>
        <w:rPr>
          <w:rFonts w:ascii="Times New Roman" w:eastAsia="仿宋_GB2312" w:hAnsi="Times New Roman" w:hint="eastAsia"/>
          <w:bCs/>
          <w:kern w:val="24"/>
          <w:sz w:val="28"/>
          <w:szCs w:val="24"/>
        </w:rPr>
        <w:t>）用身份证识读器读取身份信息并存入</w:t>
      </w:r>
      <w:r>
        <w:rPr>
          <w:rFonts w:ascii="Times New Roman" w:eastAsia="仿宋_GB2312" w:hAnsi="Times New Roman" w:hint="eastAsia"/>
          <w:bCs/>
          <w:kern w:val="24"/>
          <w:sz w:val="28"/>
          <w:szCs w:val="24"/>
        </w:rPr>
        <w:t>BMIS</w:t>
      </w:r>
      <w:r>
        <w:rPr>
          <w:rFonts w:ascii="Times New Roman" w:eastAsia="仿宋_GB2312" w:hAnsi="Times New Roman" w:hint="eastAsia"/>
          <w:bCs/>
          <w:kern w:val="24"/>
          <w:sz w:val="28"/>
          <w:szCs w:val="24"/>
        </w:rPr>
        <w:t>；</w:t>
      </w:r>
      <w:r>
        <w:rPr>
          <w:rFonts w:ascii="Times New Roman" w:eastAsia="仿宋_GB2312" w:hAnsi="Times New Roman" w:hint="eastAsia"/>
          <w:bCs/>
          <w:kern w:val="24"/>
          <w:sz w:val="28"/>
          <w:szCs w:val="24"/>
        </w:rPr>
        <w:t>2</w:t>
      </w:r>
      <w:r>
        <w:rPr>
          <w:rFonts w:ascii="Times New Roman" w:eastAsia="仿宋_GB2312" w:hAnsi="Times New Roman" w:hint="eastAsia"/>
          <w:bCs/>
          <w:kern w:val="24"/>
          <w:sz w:val="28"/>
          <w:szCs w:val="24"/>
        </w:rPr>
        <w:t>）填写</w:t>
      </w:r>
      <w:r>
        <w:rPr>
          <w:rFonts w:ascii="Times New Roman" w:eastAsia="仿宋_GB2312" w:hAnsi="Times New Roman" w:hint="eastAsia"/>
          <w:kern w:val="24"/>
          <w:sz w:val="28"/>
          <w:szCs w:val="24"/>
        </w:rPr>
        <w:t>《献血登记表》，录入</w:t>
      </w:r>
      <w:r>
        <w:rPr>
          <w:rFonts w:ascii="Times New Roman" w:eastAsia="仿宋_GB2312" w:hAnsi="Times New Roman" w:hint="eastAsia"/>
          <w:kern w:val="24"/>
          <w:sz w:val="28"/>
          <w:szCs w:val="24"/>
        </w:rPr>
        <w:t>BMIS</w:t>
      </w:r>
      <w:r>
        <w:rPr>
          <w:rFonts w:ascii="Times New Roman" w:eastAsia="仿宋_GB2312" w:hAnsi="Times New Roman" w:hint="eastAsia"/>
          <w:kern w:val="24"/>
          <w:sz w:val="28"/>
          <w:szCs w:val="24"/>
        </w:rPr>
        <w:t>，注意核对信息填写和输入的正确性。</w:t>
      </w:r>
    </w:p>
    <w:p w:rsidR="00E01ECC" w:rsidRDefault="009D27AC">
      <w:pPr>
        <w:keepNext/>
        <w:keepLines/>
        <w:spacing w:line="496" w:lineRule="exact"/>
        <w:outlineLvl w:val="1"/>
        <w:rPr>
          <w:rFonts w:ascii="Arial" w:eastAsia="黑体" w:hAnsi="Arial"/>
          <w:kern w:val="24"/>
          <w:sz w:val="28"/>
          <w:szCs w:val="32"/>
        </w:rPr>
      </w:pPr>
      <w:bookmarkStart w:id="9" w:name="_Toc306109150"/>
      <w:bookmarkStart w:id="10" w:name="_Toc311724053"/>
      <w:r>
        <w:rPr>
          <w:rFonts w:ascii="Arial" w:eastAsia="黑体" w:hAnsi="Arial" w:hint="eastAsia"/>
          <w:bCs/>
          <w:kern w:val="24"/>
          <w:sz w:val="28"/>
          <w:szCs w:val="32"/>
        </w:rPr>
        <w:t xml:space="preserve">1.4  </w:t>
      </w:r>
      <w:r>
        <w:rPr>
          <w:rFonts w:ascii="Arial" w:eastAsia="黑体" w:hAnsi="Arial" w:hint="eastAsia"/>
          <w:bCs/>
          <w:kern w:val="24"/>
          <w:sz w:val="28"/>
          <w:szCs w:val="32"/>
        </w:rPr>
        <w:t>询问和查询既往献血史</w:t>
      </w:r>
      <w:bookmarkEnd w:id="9"/>
      <w:bookmarkEnd w:id="10"/>
    </w:p>
    <w:p w:rsidR="00E01ECC" w:rsidRDefault="009D27AC">
      <w:pPr>
        <w:spacing w:line="496" w:lineRule="exact"/>
        <w:ind w:firstLine="567"/>
        <w:rPr>
          <w:rFonts w:ascii="Times New Roman" w:eastAsia="仿宋_GB2312" w:hAnsi="Times New Roman"/>
          <w:kern w:val="24"/>
          <w:sz w:val="28"/>
          <w:szCs w:val="24"/>
        </w:rPr>
      </w:pPr>
      <w:r>
        <w:rPr>
          <w:rFonts w:ascii="Times New Roman" w:eastAsia="仿宋_GB2312" w:hAnsi="Times New Roman" w:hint="eastAsia"/>
          <w:bCs/>
          <w:kern w:val="24"/>
          <w:sz w:val="28"/>
          <w:szCs w:val="24"/>
        </w:rPr>
        <w:t>询问献血者和查询</w:t>
      </w:r>
      <w:r>
        <w:rPr>
          <w:rFonts w:ascii="Times New Roman" w:eastAsia="仿宋_GB2312" w:hAnsi="Times New Roman" w:hint="eastAsia"/>
          <w:bCs/>
          <w:kern w:val="24"/>
          <w:sz w:val="28"/>
          <w:szCs w:val="24"/>
        </w:rPr>
        <w:t>BMIS</w:t>
      </w:r>
      <w:r>
        <w:rPr>
          <w:rFonts w:ascii="Times New Roman" w:eastAsia="仿宋_GB2312" w:hAnsi="Times New Roman" w:hint="eastAsia"/>
          <w:bCs/>
          <w:kern w:val="24"/>
          <w:sz w:val="28"/>
          <w:szCs w:val="24"/>
        </w:rPr>
        <w:t>有无既往献血史。如</w:t>
      </w:r>
      <w:r>
        <w:rPr>
          <w:rFonts w:ascii="Times New Roman" w:eastAsia="仿宋_GB2312" w:hAnsi="Times New Roman" w:hint="eastAsia"/>
          <w:kern w:val="24"/>
          <w:sz w:val="28"/>
          <w:szCs w:val="24"/>
        </w:rPr>
        <w:t>献血者曾献血，献血间隔期应符合要求，不</w:t>
      </w:r>
      <w:r>
        <w:rPr>
          <w:rFonts w:ascii="Times New Roman" w:eastAsia="仿宋_GB2312" w:hAnsi="Times New Roman" w:hint="eastAsia"/>
          <w:kern w:val="24"/>
          <w:sz w:val="28"/>
          <w:szCs w:val="24"/>
        </w:rPr>
        <w:t>处于被暂时或永久屏蔽状态。</w:t>
      </w:r>
    </w:p>
    <w:p w:rsidR="00E01ECC" w:rsidRDefault="009D27AC">
      <w:pPr>
        <w:keepNext/>
        <w:keepLines/>
        <w:spacing w:line="496" w:lineRule="exact"/>
        <w:outlineLvl w:val="1"/>
        <w:rPr>
          <w:rFonts w:ascii="Arial" w:eastAsia="黑体" w:hAnsi="Arial"/>
          <w:bCs/>
          <w:kern w:val="24"/>
          <w:sz w:val="28"/>
          <w:szCs w:val="32"/>
        </w:rPr>
      </w:pPr>
      <w:bookmarkStart w:id="11" w:name="_Toc306109151"/>
      <w:bookmarkStart w:id="12" w:name="_Toc311724054"/>
      <w:r>
        <w:rPr>
          <w:rFonts w:ascii="Arial" w:eastAsia="黑体" w:hAnsi="Arial" w:hint="eastAsia"/>
          <w:bCs/>
          <w:kern w:val="24"/>
          <w:sz w:val="28"/>
          <w:szCs w:val="32"/>
        </w:rPr>
        <w:t xml:space="preserve">1.5  </w:t>
      </w:r>
      <w:r>
        <w:rPr>
          <w:rFonts w:ascii="Arial" w:eastAsia="黑体" w:hAnsi="Arial" w:hint="eastAsia"/>
          <w:bCs/>
          <w:kern w:val="24"/>
          <w:sz w:val="28"/>
          <w:szCs w:val="32"/>
        </w:rPr>
        <w:t>履行告知义务</w:t>
      </w:r>
      <w:bookmarkEnd w:id="11"/>
      <w:bookmarkEnd w:id="12"/>
    </w:p>
    <w:p w:rsidR="00E01ECC" w:rsidRDefault="009D27AC">
      <w:pPr>
        <w:spacing w:line="496" w:lineRule="exact"/>
        <w:ind w:firstLine="567"/>
        <w:rPr>
          <w:rFonts w:ascii="Times New Roman" w:eastAsia="仿宋_GB2312" w:hAnsi="Times New Roman"/>
          <w:kern w:val="24"/>
          <w:sz w:val="28"/>
          <w:szCs w:val="24"/>
        </w:rPr>
      </w:pPr>
      <w:r>
        <w:rPr>
          <w:rFonts w:ascii="Times New Roman" w:eastAsia="仿宋_GB2312" w:hAnsi="Times New Roman" w:hint="eastAsia"/>
          <w:kern w:val="24"/>
          <w:sz w:val="28"/>
          <w:szCs w:val="24"/>
        </w:rPr>
        <w:t>请献血者仔细阅读、理解献血前须知内容（见</w:t>
      </w:r>
      <w:r>
        <w:rPr>
          <w:rFonts w:ascii="Times New Roman" w:eastAsia="仿宋_GB2312" w:hAnsi="Times New Roman" w:hint="eastAsia"/>
          <w:bCs/>
          <w:kern w:val="24"/>
          <w:sz w:val="28"/>
          <w:szCs w:val="24"/>
        </w:rPr>
        <w:t>附录）</w:t>
      </w:r>
      <w:r>
        <w:rPr>
          <w:rFonts w:ascii="Times New Roman" w:eastAsia="仿宋_GB2312" w:hAnsi="Times New Roman" w:hint="eastAsia"/>
          <w:kern w:val="24"/>
          <w:sz w:val="28"/>
          <w:szCs w:val="24"/>
        </w:rPr>
        <w:t>。</w:t>
      </w:r>
    </w:p>
    <w:p w:rsidR="00E01ECC" w:rsidRDefault="009D27AC">
      <w:pPr>
        <w:keepNext/>
        <w:keepLines/>
        <w:spacing w:line="496" w:lineRule="exact"/>
        <w:outlineLvl w:val="1"/>
        <w:rPr>
          <w:rFonts w:ascii="Arial" w:eastAsia="黑体" w:hAnsi="Arial"/>
          <w:bCs/>
          <w:kern w:val="24"/>
          <w:sz w:val="28"/>
          <w:szCs w:val="32"/>
        </w:rPr>
      </w:pPr>
      <w:bookmarkStart w:id="13" w:name="_Toc311724055"/>
      <w:bookmarkStart w:id="14" w:name="_Toc306109152"/>
      <w:r>
        <w:rPr>
          <w:rFonts w:ascii="Arial" w:eastAsia="黑体" w:hAnsi="Arial" w:hint="eastAsia"/>
          <w:bCs/>
          <w:kern w:val="24"/>
          <w:sz w:val="28"/>
          <w:szCs w:val="32"/>
        </w:rPr>
        <w:t xml:space="preserve">1.6  </w:t>
      </w:r>
      <w:r>
        <w:rPr>
          <w:rFonts w:ascii="Arial" w:eastAsia="黑体" w:hAnsi="Arial" w:hint="eastAsia"/>
          <w:bCs/>
          <w:kern w:val="24"/>
          <w:sz w:val="28"/>
          <w:szCs w:val="32"/>
        </w:rPr>
        <w:t>健康征询</w:t>
      </w:r>
      <w:bookmarkEnd w:id="13"/>
      <w:bookmarkEnd w:id="14"/>
    </w:p>
    <w:p w:rsidR="00E01ECC" w:rsidRDefault="009D27AC">
      <w:pPr>
        <w:spacing w:line="496" w:lineRule="exact"/>
        <w:ind w:firstLine="560"/>
        <w:rPr>
          <w:rFonts w:ascii="Times New Roman" w:eastAsia="仿宋_GB2312" w:hAnsi="Times New Roman"/>
          <w:bCs/>
          <w:kern w:val="24"/>
          <w:sz w:val="28"/>
          <w:szCs w:val="24"/>
        </w:rPr>
      </w:pPr>
      <w:r>
        <w:rPr>
          <w:rFonts w:ascii="Times New Roman" w:eastAsia="仿宋_GB2312" w:hAnsi="Times New Roman" w:hint="eastAsia"/>
          <w:kern w:val="24"/>
          <w:sz w:val="28"/>
          <w:szCs w:val="24"/>
        </w:rPr>
        <w:t>请献血者仔细</w:t>
      </w:r>
      <w:r>
        <w:rPr>
          <w:rFonts w:ascii="Times New Roman" w:eastAsia="仿宋_GB2312" w:hAnsi="Times New Roman" w:hint="eastAsia"/>
          <w:bCs/>
          <w:kern w:val="24"/>
          <w:sz w:val="28"/>
          <w:szCs w:val="24"/>
        </w:rPr>
        <w:t>阅读、理解并如实回答献血前健康征询问题</w:t>
      </w:r>
      <w:r>
        <w:rPr>
          <w:rFonts w:ascii="Times New Roman" w:eastAsia="仿宋_GB2312" w:hAnsi="Times New Roman" w:hint="eastAsia"/>
          <w:kern w:val="24"/>
          <w:sz w:val="28"/>
          <w:szCs w:val="24"/>
        </w:rPr>
        <w:t>（见</w:t>
      </w:r>
      <w:r>
        <w:rPr>
          <w:rFonts w:ascii="Times New Roman" w:eastAsia="仿宋_GB2312" w:hAnsi="Times New Roman" w:hint="eastAsia"/>
          <w:bCs/>
          <w:kern w:val="24"/>
          <w:sz w:val="28"/>
          <w:szCs w:val="24"/>
        </w:rPr>
        <w:t>附录），体检人员给予必要的指导和沟通。</w:t>
      </w:r>
    </w:p>
    <w:p w:rsidR="00E01ECC" w:rsidRDefault="009D27AC">
      <w:pPr>
        <w:keepNext/>
        <w:keepLines/>
        <w:spacing w:line="496" w:lineRule="exact"/>
        <w:outlineLvl w:val="1"/>
        <w:rPr>
          <w:rFonts w:ascii="Arial" w:eastAsia="黑体" w:hAnsi="Arial"/>
          <w:bCs/>
          <w:kern w:val="24"/>
          <w:sz w:val="28"/>
          <w:szCs w:val="32"/>
        </w:rPr>
      </w:pPr>
      <w:bookmarkStart w:id="15" w:name="_Toc311724056"/>
      <w:bookmarkStart w:id="16" w:name="_Toc306109153"/>
      <w:r>
        <w:rPr>
          <w:rFonts w:ascii="Arial" w:eastAsia="黑体" w:hAnsi="Arial" w:hint="eastAsia"/>
          <w:bCs/>
          <w:kern w:val="24"/>
          <w:sz w:val="28"/>
          <w:szCs w:val="32"/>
        </w:rPr>
        <w:t xml:space="preserve">1.7  </w:t>
      </w:r>
      <w:r>
        <w:rPr>
          <w:rFonts w:ascii="Arial" w:eastAsia="黑体" w:hAnsi="Arial" w:hint="eastAsia"/>
          <w:bCs/>
          <w:kern w:val="24"/>
          <w:sz w:val="28"/>
          <w:szCs w:val="32"/>
        </w:rPr>
        <w:t>知情同意</w:t>
      </w:r>
      <w:bookmarkEnd w:id="15"/>
      <w:bookmarkEnd w:id="16"/>
    </w:p>
    <w:p w:rsidR="00E01ECC" w:rsidRDefault="009D27AC">
      <w:pPr>
        <w:spacing w:line="496" w:lineRule="exact"/>
        <w:ind w:firstLine="567"/>
        <w:rPr>
          <w:rFonts w:ascii="Times New Roman" w:eastAsia="仿宋_GB2312" w:hAnsi="Times New Roman"/>
          <w:bCs/>
          <w:kern w:val="24"/>
          <w:sz w:val="28"/>
          <w:szCs w:val="24"/>
        </w:rPr>
      </w:pPr>
      <w:r>
        <w:rPr>
          <w:rFonts w:ascii="Times New Roman" w:eastAsia="仿宋_GB2312" w:hAnsi="Times New Roman" w:hint="eastAsia"/>
          <w:bCs/>
          <w:kern w:val="24"/>
          <w:sz w:val="28"/>
          <w:szCs w:val="24"/>
        </w:rPr>
        <w:t>请献血者签名，表明献血者已正确理解</w:t>
      </w:r>
      <w:r>
        <w:rPr>
          <w:rFonts w:ascii="Times New Roman" w:eastAsia="仿宋_GB2312" w:hAnsi="Times New Roman" w:hint="eastAsia"/>
          <w:kern w:val="24"/>
          <w:sz w:val="28"/>
          <w:szCs w:val="24"/>
        </w:rPr>
        <w:t>献血前须知内容并如实回答</w:t>
      </w:r>
      <w:r>
        <w:rPr>
          <w:rFonts w:ascii="Times New Roman" w:eastAsia="仿宋_GB2312" w:hAnsi="Times New Roman" w:hint="eastAsia"/>
          <w:bCs/>
          <w:kern w:val="24"/>
          <w:sz w:val="28"/>
          <w:szCs w:val="24"/>
        </w:rPr>
        <w:t>献血前健康征询问题，自主、自由地决定是否献血。</w:t>
      </w:r>
    </w:p>
    <w:p w:rsidR="00E01ECC" w:rsidRDefault="00E01ECC">
      <w:pPr>
        <w:spacing w:line="496" w:lineRule="exact"/>
        <w:rPr>
          <w:rFonts w:ascii="Times New Roman" w:eastAsia="仿宋_GB2312" w:hAnsi="Times New Roman"/>
          <w:bCs/>
          <w:kern w:val="24"/>
          <w:sz w:val="28"/>
          <w:szCs w:val="24"/>
        </w:rPr>
      </w:pPr>
    </w:p>
    <w:p w:rsidR="00E01ECC" w:rsidRDefault="009D27AC">
      <w:pPr>
        <w:keepNext/>
        <w:keepLines/>
        <w:spacing w:line="496" w:lineRule="exact"/>
        <w:outlineLvl w:val="1"/>
        <w:rPr>
          <w:rFonts w:ascii="Arial" w:eastAsia="黑体" w:hAnsi="Arial"/>
          <w:bCs/>
          <w:kern w:val="24"/>
          <w:sz w:val="28"/>
          <w:szCs w:val="32"/>
        </w:rPr>
      </w:pPr>
      <w:bookmarkStart w:id="17" w:name="_Toc306109154"/>
      <w:bookmarkStart w:id="18" w:name="_Toc311724057"/>
      <w:r>
        <w:rPr>
          <w:rFonts w:ascii="Arial" w:eastAsia="黑体" w:hAnsi="Arial" w:hint="eastAsia"/>
          <w:bCs/>
          <w:kern w:val="24"/>
          <w:sz w:val="28"/>
          <w:szCs w:val="32"/>
        </w:rPr>
        <w:lastRenderedPageBreak/>
        <w:t xml:space="preserve">1.8  </w:t>
      </w:r>
      <w:r>
        <w:rPr>
          <w:rFonts w:ascii="Arial" w:eastAsia="黑体" w:hAnsi="Arial" w:hint="eastAsia"/>
          <w:bCs/>
          <w:kern w:val="24"/>
          <w:sz w:val="28"/>
          <w:szCs w:val="32"/>
        </w:rPr>
        <w:t>一般检查</w:t>
      </w:r>
      <w:bookmarkEnd w:id="17"/>
      <w:bookmarkEnd w:id="18"/>
    </w:p>
    <w:p w:rsidR="00E01ECC" w:rsidRDefault="009D27AC">
      <w:pPr>
        <w:spacing w:line="496" w:lineRule="exact"/>
        <w:ind w:firstLine="560"/>
        <w:rPr>
          <w:rFonts w:ascii="Times New Roman" w:eastAsia="仿宋_GB2312" w:hAnsi="Times New Roman"/>
          <w:kern w:val="24"/>
          <w:sz w:val="28"/>
          <w:szCs w:val="24"/>
        </w:rPr>
      </w:pPr>
      <w:r>
        <w:rPr>
          <w:rFonts w:ascii="Times New Roman" w:eastAsia="仿宋_GB2312" w:hAnsi="Times New Roman" w:hint="eastAsia"/>
          <w:bCs/>
          <w:kern w:val="24"/>
          <w:sz w:val="28"/>
          <w:szCs w:val="24"/>
        </w:rPr>
        <w:t>按照献血者健康检查要求，对献血者进行一般检查，常规项目包括体重、血压、脉搏等，必要时测量体温。</w:t>
      </w:r>
      <w:r>
        <w:rPr>
          <w:rFonts w:ascii="Times New Roman" w:eastAsia="仿宋_GB2312" w:hAnsi="Times New Roman" w:hint="eastAsia"/>
          <w:kern w:val="24"/>
          <w:sz w:val="28"/>
          <w:szCs w:val="24"/>
        </w:rPr>
        <w:t>记录健康检查结果和结论并签名。</w:t>
      </w:r>
    </w:p>
    <w:p w:rsidR="00E01ECC" w:rsidRDefault="009D27AC">
      <w:pPr>
        <w:keepNext/>
        <w:keepLines/>
        <w:spacing w:line="496" w:lineRule="exact"/>
        <w:outlineLvl w:val="1"/>
        <w:rPr>
          <w:rFonts w:ascii="Arial" w:eastAsia="黑体" w:hAnsi="Arial"/>
          <w:kern w:val="24"/>
          <w:sz w:val="28"/>
          <w:szCs w:val="32"/>
        </w:rPr>
      </w:pPr>
      <w:bookmarkStart w:id="19" w:name="_Toc311724058"/>
      <w:bookmarkStart w:id="20" w:name="_Toc306109155"/>
      <w:r>
        <w:rPr>
          <w:rFonts w:ascii="Arial" w:eastAsia="黑体" w:hAnsi="Arial" w:hint="eastAsia"/>
          <w:bCs/>
          <w:kern w:val="24"/>
          <w:sz w:val="28"/>
          <w:szCs w:val="32"/>
        </w:rPr>
        <w:t xml:space="preserve">1.9  </w:t>
      </w:r>
      <w:r>
        <w:rPr>
          <w:rFonts w:ascii="Arial" w:eastAsia="黑体" w:hAnsi="Arial" w:hint="eastAsia"/>
          <w:bCs/>
          <w:kern w:val="24"/>
          <w:sz w:val="28"/>
          <w:szCs w:val="32"/>
        </w:rPr>
        <w:t>献血前血液检测</w:t>
      </w:r>
      <w:bookmarkEnd w:id="19"/>
      <w:bookmarkEnd w:id="20"/>
    </w:p>
    <w:p w:rsidR="00E01ECC" w:rsidRDefault="009D27AC">
      <w:pPr>
        <w:spacing w:line="496" w:lineRule="exact"/>
        <w:ind w:firstLine="560"/>
        <w:rPr>
          <w:rFonts w:ascii="仿宋_GB2312" w:eastAsia="仿宋_GB2312" w:hAnsi="仿宋_GB2312" w:cs="仿宋_GB2312"/>
          <w:kern w:val="24"/>
          <w:sz w:val="28"/>
          <w:szCs w:val="24"/>
        </w:rPr>
      </w:pPr>
      <w:r>
        <w:rPr>
          <w:rFonts w:ascii="Times New Roman" w:eastAsia="仿宋_GB2312" w:hAnsi="Times New Roman" w:hint="eastAsia"/>
          <w:bCs/>
          <w:kern w:val="24"/>
          <w:sz w:val="28"/>
          <w:szCs w:val="24"/>
        </w:rPr>
        <w:t>在献血前采集献血者</w:t>
      </w:r>
      <w:r>
        <w:rPr>
          <w:rFonts w:ascii="仿宋_GB2312" w:eastAsia="仿宋_GB2312" w:hAnsi="仿宋_GB2312" w:cs="仿宋_GB2312" w:hint="eastAsia"/>
          <w:bCs/>
          <w:kern w:val="24"/>
          <w:sz w:val="28"/>
          <w:szCs w:val="24"/>
        </w:rPr>
        <w:t>血液标本做血液检测。</w:t>
      </w:r>
      <w:r>
        <w:rPr>
          <w:rFonts w:ascii="仿宋_GB2312" w:eastAsia="仿宋_GB2312" w:hAnsi="仿宋_GB2312" w:cs="仿宋_GB2312" w:hint="eastAsia"/>
          <w:kern w:val="24"/>
          <w:sz w:val="28"/>
          <w:szCs w:val="24"/>
        </w:rPr>
        <w:t>在采集血液标本前应核对献血者身份。</w:t>
      </w:r>
      <w:r>
        <w:rPr>
          <w:rFonts w:ascii="仿宋_GB2312" w:eastAsia="仿宋_GB2312" w:hAnsi="仿宋_GB2312" w:cs="仿宋_GB2312" w:hint="eastAsia"/>
          <w:bCs/>
          <w:kern w:val="24"/>
          <w:sz w:val="28"/>
          <w:szCs w:val="24"/>
        </w:rPr>
        <w:t>检测项目包括血红蛋白（</w:t>
      </w:r>
      <w:r>
        <w:rPr>
          <w:rFonts w:ascii="仿宋_GB2312" w:eastAsia="仿宋_GB2312" w:hAnsi="仿宋_GB2312" w:cs="仿宋_GB2312" w:hint="eastAsia"/>
          <w:bCs/>
          <w:kern w:val="24"/>
          <w:sz w:val="28"/>
          <w:szCs w:val="24"/>
        </w:rPr>
        <w:t>Hb</w:t>
      </w:r>
      <w:r>
        <w:rPr>
          <w:rFonts w:ascii="仿宋_GB2312" w:eastAsia="仿宋_GB2312" w:hAnsi="仿宋_GB2312" w:cs="仿宋_GB2312" w:hint="eastAsia"/>
          <w:kern w:val="28"/>
          <w:sz w:val="28"/>
          <w:szCs w:val="24"/>
        </w:rPr>
        <w:t>），</w:t>
      </w:r>
      <w:r>
        <w:rPr>
          <w:rFonts w:ascii="仿宋_GB2312" w:eastAsia="仿宋_GB2312" w:hAnsi="仿宋_GB2312" w:cs="仿宋_GB2312" w:hint="eastAsia"/>
          <w:kern w:val="24"/>
          <w:sz w:val="28"/>
          <w:szCs w:val="24"/>
        </w:rPr>
        <w:t>单采血小板献血者还应检测红细胞比容、血小板计数等项目。</w:t>
      </w:r>
      <w:r>
        <w:rPr>
          <w:rFonts w:ascii="仿宋_GB2312" w:eastAsia="仿宋_GB2312" w:hAnsi="仿宋_GB2312" w:cs="仿宋_GB2312" w:hint="eastAsia"/>
          <w:kern w:val="28"/>
          <w:sz w:val="28"/>
          <w:szCs w:val="24"/>
        </w:rPr>
        <w:t>血站可根据实际情况增加</w:t>
      </w:r>
      <w:r>
        <w:rPr>
          <w:rFonts w:ascii="仿宋_GB2312" w:eastAsia="仿宋_GB2312" w:hAnsi="仿宋_GB2312" w:cs="仿宋_GB2312" w:hint="eastAsia"/>
          <w:kern w:val="28"/>
          <w:sz w:val="28"/>
          <w:szCs w:val="24"/>
        </w:rPr>
        <w:t>ABO</w:t>
      </w:r>
      <w:r>
        <w:rPr>
          <w:rFonts w:ascii="仿宋_GB2312" w:eastAsia="仿宋_GB2312" w:hAnsi="仿宋_GB2312" w:cs="仿宋_GB2312" w:hint="eastAsia"/>
          <w:kern w:val="28"/>
          <w:sz w:val="28"/>
          <w:szCs w:val="24"/>
        </w:rPr>
        <w:t>血型、</w:t>
      </w:r>
      <w:r>
        <w:rPr>
          <w:rFonts w:ascii="仿宋_GB2312" w:eastAsia="仿宋_GB2312" w:hAnsi="仿宋_GB2312" w:cs="仿宋_GB2312" w:hint="eastAsia"/>
          <w:bCs/>
          <w:kern w:val="24"/>
          <w:sz w:val="28"/>
          <w:szCs w:val="24"/>
        </w:rPr>
        <w:t>丙氨酸氨基转移酶（</w:t>
      </w:r>
      <w:r>
        <w:rPr>
          <w:rFonts w:ascii="仿宋_GB2312" w:eastAsia="仿宋_GB2312" w:hAnsi="仿宋_GB2312" w:cs="仿宋_GB2312" w:hint="eastAsia"/>
          <w:bCs/>
          <w:kern w:val="24"/>
          <w:sz w:val="28"/>
          <w:szCs w:val="24"/>
        </w:rPr>
        <w:t>ALT</w:t>
      </w:r>
      <w:r>
        <w:rPr>
          <w:rFonts w:ascii="仿宋_GB2312" w:eastAsia="仿宋_GB2312" w:hAnsi="仿宋_GB2312" w:cs="仿宋_GB2312" w:hint="eastAsia"/>
          <w:bCs/>
          <w:kern w:val="24"/>
          <w:sz w:val="28"/>
          <w:szCs w:val="24"/>
        </w:rPr>
        <w:t>）等检测项目。血红蛋白检测可采用目测法，如硫酸铜目测法（见</w:t>
      </w:r>
      <w:r>
        <w:rPr>
          <w:rFonts w:ascii="仿宋_GB2312" w:eastAsia="仿宋_GB2312" w:hAnsi="仿宋_GB2312" w:cs="仿宋_GB2312" w:hint="eastAsia"/>
          <w:kern w:val="24"/>
          <w:sz w:val="28"/>
          <w:szCs w:val="24"/>
        </w:rPr>
        <w:t>附录</w:t>
      </w:r>
      <w:r>
        <w:rPr>
          <w:rFonts w:ascii="仿宋_GB2312" w:eastAsia="仿宋_GB2312" w:hAnsi="仿宋_GB2312" w:cs="仿宋_GB2312" w:hint="eastAsia"/>
          <w:kern w:val="24"/>
          <w:sz w:val="28"/>
          <w:szCs w:val="24"/>
        </w:rPr>
        <w:t>A</w:t>
      </w:r>
      <w:r>
        <w:rPr>
          <w:rFonts w:ascii="仿宋_GB2312" w:eastAsia="仿宋_GB2312" w:hAnsi="仿宋_GB2312" w:cs="仿宋_GB2312" w:hint="eastAsia"/>
          <w:bCs/>
          <w:kern w:val="24"/>
          <w:sz w:val="28"/>
          <w:szCs w:val="24"/>
        </w:rPr>
        <w:t>）或试纸条比色法</w:t>
      </w:r>
      <w:r>
        <w:rPr>
          <w:rFonts w:ascii="仿宋_GB2312" w:eastAsia="仿宋_GB2312" w:hAnsi="仿宋_GB2312" w:cs="仿宋_GB2312" w:hint="eastAsia"/>
          <w:kern w:val="24"/>
          <w:sz w:val="28"/>
          <w:szCs w:val="24"/>
        </w:rPr>
        <w:t>，必要时进一步用仪器检测。记录检测结果和结论并签名。</w:t>
      </w:r>
    </w:p>
    <w:p w:rsidR="00E01ECC" w:rsidRDefault="009D27AC">
      <w:pPr>
        <w:keepNext/>
        <w:keepLines/>
        <w:spacing w:line="496" w:lineRule="exact"/>
        <w:outlineLvl w:val="1"/>
        <w:rPr>
          <w:rFonts w:ascii="Arial" w:eastAsia="黑体" w:hAnsi="Arial"/>
          <w:bCs/>
          <w:kern w:val="24"/>
          <w:sz w:val="28"/>
          <w:szCs w:val="32"/>
        </w:rPr>
      </w:pPr>
      <w:bookmarkStart w:id="21" w:name="_Toc306109156"/>
      <w:bookmarkStart w:id="22" w:name="_Toc311724059"/>
      <w:r>
        <w:rPr>
          <w:rFonts w:ascii="Arial" w:eastAsia="黑体" w:hAnsi="Arial" w:hint="eastAsia"/>
          <w:bCs/>
          <w:kern w:val="24"/>
          <w:sz w:val="28"/>
          <w:szCs w:val="32"/>
        </w:rPr>
        <w:t xml:space="preserve">1.10  </w:t>
      </w:r>
      <w:r>
        <w:rPr>
          <w:rFonts w:ascii="Arial" w:eastAsia="黑体" w:hAnsi="Arial" w:hint="eastAsia"/>
          <w:bCs/>
          <w:kern w:val="24"/>
          <w:sz w:val="28"/>
          <w:szCs w:val="32"/>
        </w:rPr>
        <w:t>健康检查结论</w:t>
      </w:r>
      <w:bookmarkEnd w:id="21"/>
      <w:bookmarkEnd w:id="22"/>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bCs/>
          <w:kern w:val="24"/>
          <w:sz w:val="28"/>
          <w:szCs w:val="24"/>
        </w:rPr>
        <w:t xml:space="preserve">1.10.1 </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将献血者健康征询、一般检查以及献血前血液检测的结果与</w:t>
      </w:r>
      <w:r>
        <w:rPr>
          <w:rFonts w:ascii="Times New Roman" w:eastAsia="仿宋_GB2312" w:hAnsi="Times New Roman" w:hint="eastAsia"/>
          <w:bCs/>
          <w:kern w:val="24"/>
          <w:sz w:val="28"/>
          <w:szCs w:val="24"/>
        </w:rPr>
        <w:t>献血者健康检查要求</w:t>
      </w:r>
      <w:r>
        <w:rPr>
          <w:rFonts w:ascii="Times New Roman" w:eastAsia="仿宋_GB2312" w:hAnsi="Times New Roman" w:hint="eastAsia"/>
          <w:kern w:val="24"/>
          <w:sz w:val="28"/>
          <w:szCs w:val="24"/>
        </w:rPr>
        <w:t>的规定进行对照分析和评价，做出献血者是否符合献血条件的判断并签名。</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bCs/>
          <w:kern w:val="24"/>
          <w:sz w:val="28"/>
          <w:szCs w:val="24"/>
        </w:rPr>
        <w:t>1.10.2</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将</w:t>
      </w:r>
      <w:r>
        <w:rPr>
          <w:rFonts w:ascii="Times New Roman" w:eastAsia="仿宋_GB2312" w:hAnsi="Times New Roman" w:hint="eastAsia"/>
          <w:bCs/>
          <w:kern w:val="24"/>
          <w:sz w:val="28"/>
          <w:szCs w:val="24"/>
        </w:rPr>
        <w:t>健康检查结果和</w:t>
      </w:r>
      <w:r>
        <w:rPr>
          <w:rFonts w:ascii="Times New Roman" w:eastAsia="仿宋_GB2312" w:hAnsi="Times New Roman" w:hint="eastAsia"/>
          <w:kern w:val="24"/>
          <w:sz w:val="28"/>
          <w:szCs w:val="24"/>
        </w:rPr>
        <w:t>结论与献血者沟通。对于需要永久屏蔽献血的，做好解释工作；对于暂时不适宜献血的</w:t>
      </w:r>
      <w:r>
        <w:rPr>
          <w:rFonts w:ascii="Times New Roman" w:eastAsia="仿宋_GB2312" w:hAnsi="Times New Roman" w:hint="eastAsia"/>
          <w:bCs/>
          <w:kern w:val="24"/>
          <w:sz w:val="28"/>
          <w:szCs w:val="24"/>
        </w:rPr>
        <w:t>，告知不适宜献血的情形解除后，经健康检查合格可以献血。</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bCs/>
          <w:kern w:val="24"/>
          <w:sz w:val="28"/>
          <w:szCs w:val="24"/>
        </w:rPr>
        <w:t xml:space="preserve">1.10.3 </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引导适合献血的献血者进入血液采集环节。</w:t>
      </w:r>
    </w:p>
    <w:p w:rsidR="00E01ECC" w:rsidRDefault="009D27AC">
      <w:pPr>
        <w:widowControl/>
        <w:tabs>
          <w:tab w:val="left" w:pos="567"/>
        </w:tabs>
        <w:adjustRightInd w:val="0"/>
        <w:snapToGrid w:val="0"/>
        <w:spacing w:before="500" w:after="360" w:line="496" w:lineRule="exact"/>
        <w:jc w:val="center"/>
        <w:textAlignment w:val="baseline"/>
        <w:outlineLvl w:val="0"/>
        <w:rPr>
          <w:rFonts w:ascii="Times New Roman" w:eastAsia="汉仪大宋简" w:hAnsi="Times New Roman"/>
          <w:snapToGrid w:val="0"/>
          <w:kern w:val="24"/>
          <w:sz w:val="36"/>
          <w:szCs w:val="28"/>
        </w:rPr>
      </w:pPr>
      <w:bookmarkStart w:id="23" w:name="_Toc306109157"/>
      <w:bookmarkStart w:id="24" w:name="_Toc311724060"/>
      <w:bookmarkStart w:id="25" w:name="_Toc74453125"/>
      <w:r>
        <w:rPr>
          <w:rFonts w:ascii="Times New Roman" w:eastAsia="汉仪大宋简" w:hAnsi="Times New Roman"/>
          <w:b/>
          <w:bCs/>
          <w:snapToGrid w:val="0"/>
          <w:kern w:val="24"/>
          <w:sz w:val="36"/>
          <w:szCs w:val="20"/>
        </w:rPr>
        <w:br w:type="page"/>
      </w:r>
      <w:r>
        <w:rPr>
          <w:rFonts w:ascii="Times New Roman" w:eastAsia="汉仪大宋简" w:hAnsi="Times New Roman" w:hint="eastAsia"/>
          <w:b/>
          <w:bCs/>
          <w:snapToGrid w:val="0"/>
          <w:kern w:val="24"/>
          <w:sz w:val="36"/>
          <w:szCs w:val="20"/>
        </w:rPr>
        <w:lastRenderedPageBreak/>
        <w:t xml:space="preserve">2  </w:t>
      </w:r>
      <w:r>
        <w:rPr>
          <w:rFonts w:ascii="Times New Roman" w:eastAsia="汉仪大宋简" w:hAnsi="Times New Roman" w:hint="eastAsia"/>
          <w:snapToGrid w:val="0"/>
          <w:kern w:val="24"/>
          <w:sz w:val="36"/>
          <w:szCs w:val="20"/>
        </w:rPr>
        <w:t>全血采集</w:t>
      </w:r>
      <w:bookmarkEnd w:id="23"/>
      <w:bookmarkEnd w:id="24"/>
    </w:p>
    <w:p w:rsidR="00E01ECC" w:rsidRDefault="009D27AC">
      <w:pPr>
        <w:keepNext/>
        <w:keepLines/>
        <w:spacing w:line="496" w:lineRule="exact"/>
        <w:outlineLvl w:val="1"/>
        <w:rPr>
          <w:rFonts w:ascii="Arial" w:eastAsia="黑体" w:hAnsi="Arial"/>
          <w:bCs/>
          <w:kern w:val="24"/>
          <w:sz w:val="28"/>
          <w:szCs w:val="32"/>
        </w:rPr>
      </w:pPr>
      <w:bookmarkStart w:id="26" w:name="_Toc306109158"/>
      <w:bookmarkStart w:id="27" w:name="_Toc311724061"/>
      <w:r>
        <w:rPr>
          <w:rFonts w:ascii="Arial" w:eastAsia="黑体" w:hAnsi="Arial" w:hint="eastAsia"/>
          <w:bCs/>
          <w:kern w:val="24"/>
          <w:sz w:val="28"/>
          <w:szCs w:val="32"/>
        </w:rPr>
        <w:t xml:space="preserve">2.1  </w:t>
      </w:r>
      <w:r>
        <w:rPr>
          <w:rFonts w:ascii="Arial" w:eastAsia="黑体" w:hAnsi="Arial" w:hint="eastAsia"/>
          <w:bCs/>
          <w:kern w:val="24"/>
          <w:sz w:val="28"/>
          <w:szCs w:val="32"/>
        </w:rPr>
        <w:t>献血场所配置</w:t>
      </w:r>
      <w:bookmarkEnd w:id="26"/>
      <w:bookmarkEnd w:id="27"/>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献血场所的人员、设施、设备和器具、关键物料的配备按有关规定执行。</w:t>
      </w:r>
    </w:p>
    <w:p w:rsidR="00E01ECC" w:rsidRDefault="009D27AC">
      <w:pPr>
        <w:keepNext/>
        <w:keepLines/>
        <w:spacing w:line="496" w:lineRule="exact"/>
        <w:outlineLvl w:val="1"/>
        <w:rPr>
          <w:rFonts w:ascii="Arial" w:eastAsia="黑体" w:hAnsi="Arial"/>
          <w:bCs/>
          <w:kern w:val="24"/>
          <w:sz w:val="28"/>
          <w:szCs w:val="32"/>
        </w:rPr>
      </w:pPr>
      <w:bookmarkStart w:id="28" w:name="_Toc311724062"/>
      <w:bookmarkStart w:id="29" w:name="_Toc306109159"/>
      <w:r>
        <w:rPr>
          <w:rFonts w:ascii="Arial" w:eastAsia="黑体" w:hAnsi="Arial" w:hint="eastAsia"/>
          <w:bCs/>
          <w:kern w:val="24"/>
          <w:sz w:val="28"/>
          <w:szCs w:val="32"/>
        </w:rPr>
        <w:t xml:space="preserve">2.2  </w:t>
      </w:r>
      <w:r>
        <w:rPr>
          <w:rFonts w:ascii="Arial" w:eastAsia="黑体" w:hAnsi="Arial" w:hint="eastAsia"/>
          <w:bCs/>
          <w:kern w:val="24"/>
          <w:sz w:val="28"/>
          <w:szCs w:val="32"/>
        </w:rPr>
        <w:t>采血人员准备</w:t>
      </w:r>
      <w:bookmarkEnd w:id="28"/>
      <w:bookmarkEnd w:id="29"/>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kern w:val="24"/>
          <w:sz w:val="28"/>
          <w:szCs w:val="24"/>
        </w:rPr>
        <w:t xml:space="preserve">2.2.1  </w:t>
      </w:r>
      <w:r>
        <w:rPr>
          <w:rFonts w:ascii="Times New Roman" w:eastAsia="仿宋_GB2312" w:hAnsi="Times New Roman" w:hint="eastAsia"/>
          <w:bCs/>
          <w:kern w:val="24"/>
          <w:sz w:val="28"/>
          <w:szCs w:val="24"/>
        </w:rPr>
        <w:t>心理调适</w:t>
      </w:r>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采血人员调整好心理与情绪，进入为献血者服务工作状态，情绪稳定，工作热情，说话和气，态度和蔼，耐心细致。</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2.2.2  </w:t>
      </w:r>
      <w:r>
        <w:rPr>
          <w:rFonts w:ascii="Times New Roman" w:eastAsia="仿宋_GB2312" w:hAnsi="Times New Roman" w:hint="eastAsia"/>
          <w:kern w:val="24"/>
          <w:sz w:val="28"/>
          <w:szCs w:val="24"/>
        </w:rPr>
        <w:t>技术准备</w:t>
      </w:r>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kern w:val="24"/>
          <w:sz w:val="28"/>
          <w:szCs w:val="24"/>
        </w:rPr>
        <w:t>熟悉采血技术操作规程，尤其应注意关键控制点和近期变更的操作步骤。</w:t>
      </w:r>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2.2.3  </w:t>
      </w:r>
      <w:r>
        <w:rPr>
          <w:rFonts w:ascii="Times New Roman" w:eastAsia="仿宋_GB2312" w:hAnsi="Times New Roman" w:hint="eastAsia"/>
          <w:bCs/>
          <w:spacing w:val="-6"/>
          <w:kern w:val="24"/>
          <w:sz w:val="28"/>
          <w:szCs w:val="24"/>
        </w:rPr>
        <w:t>着装与配饰</w:t>
      </w:r>
      <w:r>
        <w:rPr>
          <w:rFonts w:ascii="Times New Roman" w:eastAsia="仿宋_GB2312" w:hAnsi="Times New Roman" w:hint="eastAsia"/>
          <w:bCs/>
          <w:spacing w:val="-6"/>
          <w:kern w:val="24"/>
          <w:sz w:val="28"/>
          <w:szCs w:val="24"/>
        </w:rPr>
        <w:t xml:space="preserve">  </w:t>
      </w:r>
      <w:r>
        <w:rPr>
          <w:rFonts w:ascii="Times New Roman" w:eastAsia="仿宋_GB2312" w:hAnsi="Times New Roman" w:hint="eastAsia"/>
          <w:spacing w:val="-6"/>
          <w:kern w:val="24"/>
          <w:sz w:val="28"/>
          <w:szCs w:val="24"/>
        </w:rPr>
        <w:t>采血人员着工作制服，不佩带戒指、手镯（链）等饰物。</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bCs/>
          <w:kern w:val="24"/>
          <w:sz w:val="28"/>
          <w:szCs w:val="24"/>
        </w:rPr>
        <w:t xml:space="preserve">2.2.4  </w:t>
      </w:r>
      <w:r>
        <w:rPr>
          <w:rFonts w:ascii="Times New Roman" w:eastAsia="仿宋_GB2312" w:hAnsi="Times New Roman" w:hint="eastAsia"/>
          <w:bCs/>
          <w:kern w:val="24"/>
          <w:sz w:val="28"/>
          <w:szCs w:val="24"/>
        </w:rPr>
        <w:t>手卫生</w:t>
      </w:r>
      <w:r>
        <w:rPr>
          <w:rFonts w:ascii="Times New Roman" w:eastAsia="仿宋_GB2312" w:hAnsi="Times New Roman" w:hint="eastAsia"/>
          <w:bCs/>
          <w:kern w:val="24"/>
          <w:sz w:val="28"/>
          <w:szCs w:val="24"/>
        </w:rPr>
        <w:t xml:space="preserve">  </w:t>
      </w:r>
      <w:r>
        <w:rPr>
          <w:rFonts w:ascii="Times New Roman" w:eastAsia="仿宋_GB2312" w:hAnsi="Times New Roman" w:hint="eastAsia"/>
          <w:kern w:val="24"/>
          <w:sz w:val="28"/>
          <w:szCs w:val="24"/>
        </w:rPr>
        <w:t>采血人员保持手卫生，具体操作按照国家有关医务人员手卫生规范执行。</w:t>
      </w:r>
    </w:p>
    <w:p w:rsidR="00E01ECC" w:rsidRDefault="009D27AC">
      <w:pPr>
        <w:keepNext/>
        <w:keepLines/>
        <w:spacing w:line="496" w:lineRule="exact"/>
        <w:outlineLvl w:val="1"/>
        <w:rPr>
          <w:rFonts w:ascii="Arial" w:eastAsia="黑体" w:hAnsi="Arial"/>
          <w:bCs/>
          <w:kern w:val="24"/>
          <w:sz w:val="28"/>
          <w:szCs w:val="32"/>
        </w:rPr>
      </w:pPr>
      <w:bookmarkStart w:id="30" w:name="_Toc311724063"/>
      <w:bookmarkStart w:id="31" w:name="_Toc306109160"/>
      <w:r>
        <w:rPr>
          <w:rFonts w:ascii="Arial" w:eastAsia="黑体" w:hAnsi="Arial" w:hint="eastAsia"/>
          <w:bCs/>
          <w:kern w:val="24"/>
          <w:sz w:val="28"/>
          <w:szCs w:val="32"/>
        </w:rPr>
        <w:t xml:space="preserve">2.3  </w:t>
      </w:r>
      <w:r>
        <w:rPr>
          <w:rFonts w:ascii="Arial" w:eastAsia="黑体" w:hAnsi="Arial" w:hint="eastAsia"/>
          <w:bCs/>
          <w:kern w:val="24"/>
          <w:sz w:val="28"/>
          <w:szCs w:val="32"/>
        </w:rPr>
        <w:t>采血器材准备</w:t>
      </w:r>
      <w:bookmarkEnd w:id="30"/>
      <w:bookmarkEnd w:id="31"/>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2.3.1  </w:t>
      </w:r>
      <w:r>
        <w:rPr>
          <w:rFonts w:ascii="Times New Roman" w:eastAsia="仿宋_GB2312" w:hAnsi="Times New Roman" w:hint="eastAsia"/>
          <w:bCs/>
          <w:kern w:val="24"/>
          <w:sz w:val="28"/>
          <w:szCs w:val="24"/>
        </w:rPr>
        <w:t>采血器材清单</w:t>
      </w:r>
      <w:r>
        <w:rPr>
          <w:rFonts w:ascii="Times New Roman" w:eastAsia="仿宋_GB2312" w:hAnsi="Times New Roman" w:hint="eastAsia"/>
          <w:bCs/>
          <w:kern w:val="24"/>
          <w:sz w:val="28"/>
          <w:szCs w:val="24"/>
        </w:rPr>
        <w:t xml:space="preserve">  </w:t>
      </w:r>
      <w:r>
        <w:rPr>
          <w:rFonts w:ascii="Times New Roman" w:eastAsia="仿宋_GB2312" w:hAnsi="Times New Roman" w:hint="eastAsia"/>
          <w:bCs/>
          <w:kern w:val="24"/>
          <w:sz w:val="28"/>
          <w:szCs w:val="24"/>
        </w:rPr>
        <w:t>建立采血器材卡片，列出采血位所需的全部器材。采血人员按卡片准备和核查采血器材的种类和数量。采血</w:t>
      </w:r>
      <w:r>
        <w:rPr>
          <w:rFonts w:ascii="Times New Roman" w:eastAsia="仿宋_GB2312" w:hAnsi="Times New Roman" w:hint="eastAsia"/>
          <w:bCs/>
          <w:kern w:val="24"/>
          <w:sz w:val="28"/>
          <w:szCs w:val="24"/>
        </w:rPr>
        <w:t>器材的数量与预计采血量相适宜。一次性使用物品在有效期内且包装完好。采血器材准备工作应有专人复核。</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bCs/>
          <w:kern w:val="24"/>
          <w:sz w:val="28"/>
          <w:szCs w:val="24"/>
        </w:rPr>
        <w:t xml:space="preserve">2.3.2  </w:t>
      </w:r>
      <w:r>
        <w:rPr>
          <w:rFonts w:ascii="Times New Roman" w:eastAsia="仿宋_GB2312" w:hAnsi="Times New Roman" w:hint="eastAsia"/>
          <w:bCs/>
          <w:kern w:val="24"/>
          <w:sz w:val="28"/>
          <w:szCs w:val="24"/>
        </w:rPr>
        <w:t>血袋</w:t>
      </w:r>
      <w:r>
        <w:rPr>
          <w:rFonts w:ascii="Times New Roman" w:eastAsia="仿宋_GB2312" w:hAnsi="Times New Roman" w:hint="eastAsia"/>
          <w:bCs/>
          <w:kern w:val="24"/>
          <w:sz w:val="28"/>
          <w:szCs w:val="24"/>
        </w:rPr>
        <w:t xml:space="preserve">  1</w:t>
      </w:r>
      <w:r>
        <w:rPr>
          <w:rFonts w:ascii="Times New Roman" w:eastAsia="仿宋_GB2312" w:hAnsi="Times New Roman" w:hint="eastAsia"/>
          <w:bCs/>
          <w:kern w:val="24"/>
          <w:sz w:val="28"/>
          <w:szCs w:val="24"/>
        </w:rPr>
        <w:t>）</w:t>
      </w:r>
      <w:r>
        <w:rPr>
          <w:rFonts w:ascii="Times New Roman" w:eastAsia="仿宋_GB2312" w:hAnsi="Times New Roman" w:hint="eastAsia"/>
          <w:kern w:val="24"/>
          <w:sz w:val="28"/>
          <w:szCs w:val="24"/>
        </w:rPr>
        <w:t>无破损、无渗漏，无污染，抗凝剂和保养液无变色；</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）处于有效期内；</w:t>
      </w: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）宜采用具有留样袋的血袋。</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bCs/>
          <w:kern w:val="24"/>
          <w:sz w:val="28"/>
          <w:szCs w:val="24"/>
        </w:rPr>
        <w:t xml:space="preserve">2.3.3  </w:t>
      </w:r>
      <w:r>
        <w:rPr>
          <w:rFonts w:ascii="Times New Roman" w:eastAsia="仿宋_GB2312" w:hAnsi="Times New Roman" w:hint="eastAsia"/>
          <w:bCs/>
          <w:kern w:val="24"/>
          <w:sz w:val="28"/>
          <w:szCs w:val="24"/>
        </w:rPr>
        <w:t>标本管</w:t>
      </w:r>
      <w:r>
        <w:rPr>
          <w:rFonts w:ascii="Times New Roman" w:eastAsia="仿宋_GB2312" w:hAnsi="Times New Roman" w:hint="eastAsia"/>
          <w:bCs/>
          <w:kern w:val="24"/>
          <w:sz w:val="28"/>
          <w:szCs w:val="24"/>
        </w:rPr>
        <w:t xml:space="preserve">  1</w:t>
      </w:r>
      <w:r>
        <w:rPr>
          <w:rFonts w:ascii="Times New Roman" w:eastAsia="仿宋_GB2312" w:hAnsi="Times New Roman" w:hint="eastAsia"/>
          <w:bCs/>
          <w:kern w:val="24"/>
          <w:sz w:val="28"/>
          <w:szCs w:val="24"/>
        </w:rPr>
        <w:t>）带有分离胶用于检测病毒核酸的标本管；</w:t>
      </w:r>
      <w:r>
        <w:rPr>
          <w:rFonts w:ascii="Times New Roman" w:eastAsia="仿宋_GB2312" w:hAnsi="Times New Roman" w:hint="eastAsia"/>
          <w:bCs/>
          <w:kern w:val="24"/>
          <w:sz w:val="28"/>
          <w:szCs w:val="24"/>
        </w:rPr>
        <w:t>2</w:t>
      </w:r>
      <w:r>
        <w:rPr>
          <w:rFonts w:ascii="Times New Roman" w:eastAsia="仿宋_GB2312" w:hAnsi="Times New Roman" w:hint="eastAsia"/>
          <w:bCs/>
          <w:kern w:val="24"/>
          <w:sz w:val="28"/>
          <w:szCs w:val="24"/>
        </w:rPr>
        <w:t>）用于血清学检测、</w:t>
      </w:r>
      <w:r>
        <w:rPr>
          <w:rFonts w:ascii="Times New Roman" w:eastAsia="仿宋_GB2312" w:hAnsi="Times New Roman" w:hint="eastAsia"/>
          <w:bCs/>
          <w:kern w:val="24"/>
          <w:sz w:val="28"/>
          <w:szCs w:val="24"/>
        </w:rPr>
        <w:t>ALT</w:t>
      </w:r>
      <w:r>
        <w:rPr>
          <w:rFonts w:ascii="Times New Roman" w:eastAsia="仿宋_GB2312" w:hAnsi="Times New Roman" w:hint="eastAsia"/>
          <w:bCs/>
          <w:kern w:val="24"/>
          <w:sz w:val="28"/>
          <w:szCs w:val="24"/>
        </w:rPr>
        <w:t>和血型检测的标本管。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2.3.4  </w:t>
      </w:r>
      <w:r>
        <w:rPr>
          <w:rFonts w:ascii="Times New Roman" w:eastAsia="仿宋_GB2312" w:hAnsi="Times New Roman" w:hint="eastAsia"/>
          <w:kern w:val="24"/>
          <w:sz w:val="28"/>
          <w:szCs w:val="24"/>
        </w:rPr>
        <w:t>消毒剂</w:t>
      </w:r>
      <w:r>
        <w:rPr>
          <w:rFonts w:ascii="Times New Roman" w:eastAsia="仿宋_GB2312" w:hAnsi="Times New Roman" w:hint="eastAsia"/>
          <w:kern w:val="24"/>
          <w:sz w:val="28"/>
          <w:szCs w:val="24"/>
        </w:rPr>
        <w:t xml:space="preserve">  1</w:t>
      </w:r>
      <w:r>
        <w:rPr>
          <w:rFonts w:ascii="Times New Roman" w:eastAsia="仿宋_GB2312" w:hAnsi="Times New Roman" w:hint="eastAsia"/>
          <w:kern w:val="24"/>
          <w:sz w:val="28"/>
          <w:szCs w:val="24"/>
        </w:rPr>
        <w:t>）一般选用含碘消毒剂，对碘过敏者可选用其他消毒剂；</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）所用消毒剂应当符合相应的国家标准要求；</w:t>
      </w: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）处于有效期内；</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）标明启用日期。</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2.3.5  </w:t>
      </w:r>
      <w:r>
        <w:rPr>
          <w:rFonts w:ascii="Times New Roman" w:eastAsia="仿宋_GB2312" w:hAnsi="Times New Roman" w:hint="eastAsia"/>
          <w:kern w:val="24"/>
          <w:sz w:val="28"/>
          <w:szCs w:val="24"/>
        </w:rPr>
        <w:t>采血仪（秤）</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开启并检查采血仪（秤），证实正常运行。</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2.3.6  </w:t>
      </w:r>
      <w:r>
        <w:rPr>
          <w:rFonts w:ascii="Times New Roman" w:eastAsia="仿宋_GB2312" w:hAnsi="Times New Roman" w:hint="eastAsia"/>
          <w:kern w:val="24"/>
          <w:sz w:val="28"/>
          <w:szCs w:val="24"/>
        </w:rPr>
        <w:t>热合机</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开启并检查热合机，证实处于正常状态。</w:t>
      </w:r>
    </w:p>
    <w:p w:rsidR="00E01ECC" w:rsidRDefault="009D27AC">
      <w:pPr>
        <w:keepNext/>
        <w:keepLines/>
        <w:spacing w:line="496" w:lineRule="exact"/>
        <w:outlineLvl w:val="1"/>
        <w:rPr>
          <w:rFonts w:ascii="Arial" w:eastAsia="黑体" w:hAnsi="Arial"/>
          <w:bCs/>
          <w:kern w:val="24"/>
          <w:sz w:val="28"/>
          <w:szCs w:val="32"/>
        </w:rPr>
      </w:pPr>
      <w:bookmarkStart w:id="32" w:name="_Toc306109161"/>
      <w:bookmarkStart w:id="33" w:name="_Toc311724064"/>
      <w:r>
        <w:rPr>
          <w:rFonts w:ascii="Arial" w:eastAsia="黑体" w:hAnsi="Arial" w:hint="eastAsia"/>
          <w:bCs/>
          <w:kern w:val="24"/>
          <w:sz w:val="28"/>
          <w:szCs w:val="32"/>
        </w:rPr>
        <w:lastRenderedPageBreak/>
        <w:t xml:space="preserve">2.4  </w:t>
      </w:r>
      <w:r>
        <w:rPr>
          <w:rFonts w:ascii="Arial" w:eastAsia="黑体" w:hAnsi="Arial" w:hint="eastAsia"/>
          <w:bCs/>
          <w:kern w:val="24"/>
          <w:sz w:val="28"/>
          <w:szCs w:val="32"/>
        </w:rPr>
        <w:t>献血者身份核对</w:t>
      </w:r>
      <w:bookmarkEnd w:id="32"/>
      <w:bookmarkEnd w:id="33"/>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2.4.1  </w:t>
      </w:r>
      <w:r>
        <w:rPr>
          <w:rFonts w:ascii="Times New Roman" w:eastAsia="仿宋_GB2312" w:hAnsi="Times New Roman" w:hint="eastAsia"/>
          <w:bCs/>
          <w:kern w:val="24"/>
          <w:sz w:val="28"/>
          <w:szCs w:val="24"/>
        </w:rPr>
        <w:t>在静脉穿刺前，应核对献血者身份。</w:t>
      </w:r>
    </w:p>
    <w:p w:rsidR="00E01ECC" w:rsidRDefault="009D27AC">
      <w:pPr>
        <w:keepNext/>
        <w:keepLines/>
        <w:spacing w:line="496" w:lineRule="exact"/>
        <w:outlineLvl w:val="1"/>
        <w:rPr>
          <w:rFonts w:ascii="Arial" w:eastAsia="黑体" w:hAnsi="Arial"/>
          <w:bCs/>
          <w:kern w:val="24"/>
          <w:sz w:val="28"/>
          <w:szCs w:val="32"/>
        </w:rPr>
      </w:pPr>
      <w:bookmarkStart w:id="34" w:name="_Toc311724065"/>
      <w:bookmarkStart w:id="35" w:name="_Toc306109162"/>
      <w:r>
        <w:rPr>
          <w:rFonts w:ascii="Arial" w:eastAsia="黑体" w:hAnsi="Arial" w:hint="eastAsia"/>
          <w:bCs/>
          <w:kern w:val="24"/>
          <w:sz w:val="28"/>
          <w:szCs w:val="32"/>
        </w:rPr>
        <w:t xml:space="preserve">2.5  </w:t>
      </w:r>
      <w:r>
        <w:rPr>
          <w:rFonts w:ascii="Arial" w:eastAsia="黑体" w:hAnsi="Arial" w:hint="eastAsia"/>
          <w:bCs/>
          <w:kern w:val="24"/>
          <w:sz w:val="28"/>
          <w:szCs w:val="32"/>
        </w:rPr>
        <w:t>献血者沟通与评估</w:t>
      </w:r>
      <w:bookmarkEnd w:id="34"/>
      <w:bookmarkEnd w:id="35"/>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2.5.1  </w:t>
      </w:r>
      <w:r>
        <w:rPr>
          <w:rFonts w:ascii="Times New Roman" w:eastAsia="仿宋_GB2312" w:hAnsi="Times New Roman" w:hint="eastAsia"/>
          <w:bCs/>
          <w:kern w:val="24"/>
          <w:sz w:val="28"/>
          <w:szCs w:val="24"/>
        </w:rPr>
        <w:t>在血液采集过程中应当加强与献血者的沟通，尤其是进行每一项主要操作之前，应当与献血者沟通并取得配合。</w:t>
      </w:r>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2.5.2  </w:t>
      </w:r>
      <w:r>
        <w:rPr>
          <w:rFonts w:ascii="Times New Roman" w:eastAsia="仿宋_GB2312" w:hAnsi="Times New Roman" w:hint="eastAsia"/>
          <w:bCs/>
          <w:kern w:val="24"/>
          <w:sz w:val="28"/>
          <w:szCs w:val="24"/>
        </w:rPr>
        <w:t>询问献血者的既往献血经历、近日休息等情况，评估出现献血不良反应的可能性和不适合献血的情况。</w:t>
      </w:r>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2.5.3  </w:t>
      </w:r>
      <w:r>
        <w:rPr>
          <w:rFonts w:ascii="Times New Roman" w:eastAsia="仿宋_GB2312" w:hAnsi="Times New Roman" w:hint="eastAsia"/>
          <w:bCs/>
          <w:kern w:val="24"/>
          <w:sz w:val="28"/>
          <w:szCs w:val="24"/>
        </w:rPr>
        <w:t>观察献血者面部表情和肢体语言，是否处于紧张、害怕甚至恐惧状态。如发现这些不利情况，则不急于采血，做好宽慰工作，待献血者解除思想顾虑，充分放松后开始准备采血。</w:t>
      </w:r>
    </w:p>
    <w:p w:rsidR="00E01ECC" w:rsidRDefault="009D27AC">
      <w:pPr>
        <w:keepNext/>
        <w:keepLines/>
        <w:spacing w:line="496" w:lineRule="exact"/>
        <w:outlineLvl w:val="1"/>
        <w:rPr>
          <w:rFonts w:ascii="Arial" w:eastAsia="黑体" w:hAnsi="Arial"/>
          <w:bCs/>
          <w:kern w:val="24"/>
          <w:sz w:val="28"/>
          <w:szCs w:val="32"/>
        </w:rPr>
      </w:pPr>
      <w:bookmarkStart w:id="36" w:name="_Toc311724066"/>
      <w:bookmarkStart w:id="37" w:name="_Toc306109163"/>
      <w:r>
        <w:rPr>
          <w:rFonts w:ascii="Arial" w:eastAsia="黑体" w:hAnsi="Arial" w:hint="eastAsia"/>
          <w:bCs/>
          <w:kern w:val="24"/>
          <w:sz w:val="28"/>
          <w:szCs w:val="32"/>
        </w:rPr>
        <w:t xml:space="preserve">2.6  </w:t>
      </w:r>
      <w:r>
        <w:rPr>
          <w:rFonts w:ascii="Arial" w:eastAsia="黑体" w:hAnsi="Arial" w:hint="eastAsia"/>
          <w:bCs/>
          <w:kern w:val="24"/>
          <w:sz w:val="28"/>
          <w:szCs w:val="32"/>
        </w:rPr>
        <w:t>静脉及其穿刺路径评估与选择</w:t>
      </w:r>
      <w:bookmarkEnd w:id="36"/>
      <w:bookmarkEnd w:id="37"/>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2.6.1  </w:t>
      </w:r>
      <w:r>
        <w:rPr>
          <w:rFonts w:ascii="Times New Roman" w:eastAsia="仿宋_GB2312" w:hAnsi="Times New Roman" w:hint="eastAsia"/>
          <w:bCs/>
          <w:kern w:val="24"/>
          <w:sz w:val="28"/>
          <w:szCs w:val="24"/>
        </w:rPr>
        <w:t>穿刺部位的选择</w:t>
      </w:r>
      <w:r>
        <w:rPr>
          <w:rFonts w:ascii="Times New Roman" w:eastAsia="仿宋_GB2312" w:hAnsi="Times New Roman" w:hint="eastAsia"/>
          <w:bCs/>
          <w:kern w:val="24"/>
          <w:sz w:val="28"/>
          <w:szCs w:val="24"/>
        </w:rPr>
        <w:t xml:space="preserve">  </w:t>
      </w:r>
      <w:r>
        <w:rPr>
          <w:rFonts w:ascii="Times New Roman" w:eastAsia="仿宋_GB2312" w:hAnsi="Times New Roman" w:hint="eastAsia"/>
          <w:bCs/>
          <w:kern w:val="24"/>
          <w:sz w:val="28"/>
          <w:szCs w:val="24"/>
        </w:rPr>
        <w:t>应选择无损伤、炎症、皮疹、皮癣、疤痕的皮肤区域为穿刺部位。</w:t>
      </w:r>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2.6.2  </w:t>
      </w:r>
      <w:r>
        <w:rPr>
          <w:rFonts w:ascii="Times New Roman" w:eastAsia="仿宋_GB2312" w:hAnsi="Times New Roman" w:hint="eastAsia"/>
          <w:bCs/>
          <w:kern w:val="24"/>
          <w:sz w:val="28"/>
          <w:szCs w:val="24"/>
        </w:rPr>
        <w:t>穿刺静脉的选择</w:t>
      </w:r>
      <w:r>
        <w:rPr>
          <w:rFonts w:ascii="Times New Roman" w:eastAsia="仿宋_GB2312" w:hAnsi="Times New Roman" w:hint="eastAsia"/>
          <w:bCs/>
          <w:kern w:val="24"/>
          <w:sz w:val="28"/>
          <w:szCs w:val="24"/>
        </w:rPr>
        <w:t xml:space="preserve">  1</w:t>
      </w:r>
      <w:r>
        <w:rPr>
          <w:rFonts w:ascii="Times New Roman" w:eastAsia="仿宋_GB2312" w:hAnsi="Times New Roman" w:hint="eastAsia"/>
          <w:bCs/>
          <w:kern w:val="24"/>
          <w:sz w:val="28"/>
          <w:szCs w:val="24"/>
        </w:rPr>
        <w:t>）选择上肢肘部清晰可见、粗大、充盈饱满、弹性好、较固定、不易滑动的静脉；</w:t>
      </w:r>
      <w:r>
        <w:rPr>
          <w:rFonts w:ascii="Times New Roman" w:eastAsia="仿宋_GB2312" w:hAnsi="Times New Roman" w:hint="eastAsia"/>
          <w:bCs/>
          <w:kern w:val="24"/>
          <w:sz w:val="28"/>
          <w:szCs w:val="24"/>
        </w:rPr>
        <w:t>2</w:t>
      </w:r>
      <w:r>
        <w:rPr>
          <w:rFonts w:ascii="Times New Roman" w:eastAsia="仿宋_GB2312" w:hAnsi="Times New Roman" w:hint="eastAsia"/>
          <w:bCs/>
          <w:kern w:val="24"/>
          <w:sz w:val="28"/>
          <w:szCs w:val="24"/>
        </w:rPr>
        <w:t>）常选择的静脉主要有肘正中静脉、头静脉、前臂正中静脉、贵要静脉等；</w:t>
      </w:r>
      <w:r>
        <w:rPr>
          <w:rFonts w:ascii="Times New Roman" w:eastAsia="仿宋_GB2312" w:hAnsi="Times New Roman" w:hint="eastAsia"/>
          <w:bCs/>
          <w:kern w:val="24"/>
          <w:sz w:val="28"/>
          <w:szCs w:val="24"/>
        </w:rPr>
        <w:t>3</w:t>
      </w:r>
      <w:r>
        <w:rPr>
          <w:rFonts w:ascii="Times New Roman" w:eastAsia="仿宋_GB2312" w:hAnsi="Times New Roman" w:hint="eastAsia"/>
          <w:bCs/>
          <w:kern w:val="24"/>
          <w:sz w:val="28"/>
          <w:szCs w:val="24"/>
        </w:rPr>
        <w:t>）用食指指腹上下左右触摸，确定其位置、粗细和弹性</w:t>
      </w:r>
      <w:r>
        <w:rPr>
          <w:rFonts w:ascii="Times New Roman" w:eastAsia="仿宋_GB2312" w:hAnsi="Times New Roman" w:hint="eastAsia"/>
          <w:bCs/>
          <w:kern w:val="24"/>
          <w:sz w:val="28"/>
          <w:szCs w:val="24"/>
        </w:rPr>
        <w:t>，评估并确定穿刺位点和路径；</w:t>
      </w:r>
      <w:r>
        <w:rPr>
          <w:rFonts w:ascii="Times New Roman" w:eastAsia="仿宋_GB2312" w:hAnsi="Times New Roman" w:hint="eastAsia"/>
          <w:bCs/>
          <w:kern w:val="24"/>
          <w:sz w:val="28"/>
          <w:szCs w:val="24"/>
        </w:rPr>
        <w:t>4</w:t>
      </w:r>
      <w:r>
        <w:rPr>
          <w:rFonts w:ascii="Times New Roman" w:eastAsia="仿宋_GB2312" w:hAnsi="Times New Roman" w:hint="eastAsia"/>
          <w:bCs/>
          <w:kern w:val="24"/>
          <w:sz w:val="28"/>
          <w:szCs w:val="24"/>
        </w:rPr>
        <w:t>）使用止血带可使静脉充盈，便于触及和穿刺。</w:t>
      </w:r>
    </w:p>
    <w:p w:rsidR="00E01ECC" w:rsidRDefault="009D27AC">
      <w:pPr>
        <w:keepNext/>
        <w:keepLines/>
        <w:spacing w:line="496" w:lineRule="exact"/>
        <w:outlineLvl w:val="1"/>
        <w:rPr>
          <w:rFonts w:ascii="Arial" w:eastAsia="黑体" w:hAnsi="Arial"/>
          <w:kern w:val="24"/>
          <w:sz w:val="28"/>
          <w:szCs w:val="32"/>
        </w:rPr>
      </w:pPr>
      <w:bookmarkStart w:id="38" w:name="_Toc306109164"/>
      <w:bookmarkStart w:id="39" w:name="_Toc311724067"/>
      <w:r>
        <w:rPr>
          <w:rFonts w:ascii="Arial" w:eastAsia="黑体" w:hAnsi="Arial" w:hint="eastAsia"/>
          <w:bCs/>
          <w:kern w:val="24"/>
          <w:sz w:val="28"/>
          <w:szCs w:val="32"/>
        </w:rPr>
        <w:t xml:space="preserve">2.7  </w:t>
      </w:r>
      <w:r>
        <w:rPr>
          <w:rFonts w:ascii="Arial" w:eastAsia="黑体" w:hAnsi="Arial" w:hint="eastAsia"/>
          <w:bCs/>
          <w:kern w:val="24"/>
          <w:sz w:val="28"/>
          <w:szCs w:val="32"/>
        </w:rPr>
        <w:t>穿刺部位消毒</w:t>
      </w:r>
      <w:bookmarkEnd w:id="38"/>
      <w:bookmarkEnd w:id="39"/>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2.7.1  </w:t>
      </w:r>
      <w:r>
        <w:rPr>
          <w:rFonts w:ascii="Times New Roman" w:eastAsia="仿宋_GB2312" w:hAnsi="Times New Roman" w:hint="eastAsia"/>
          <w:bCs/>
          <w:spacing w:val="-6"/>
          <w:kern w:val="24"/>
          <w:sz w:val="28"/>
          <w:szCs w:val="24"/>
        </w:rPr>
        <w:t>用无菌棉蘸取适量消毒剂，以穿刺点为中心，自内向外螺旋式旋转涂拭，消毒面积不小于</w:t>
      </w:r>
      <w:r>
        <w:rPr>
          <w:rFonts w:ascii="Times New Roman" w:eastAsia="仿宋_GB2312" w:hAnsi="Times New Roman" w:hint="eastAsia"/>
          <w:bCs/>
          <w:spacing w:val="-6"/>
          <w:kern w:val="24"/>
          <w:sz w:val="28"/>
          <w:szCs w:val="24"/>
        </w:rPr>
        <w:t>6 cm</w:t>
      </w:r>
      <w:r>
        <w:rPr>
          <w:rFonts w:ascii="Times New Roman" w:eastAsia="仿宋_GB2312" w:hAnsi="Times New Roman" w:hint="eastAsia"/>
          <w:bCs/>
          <w:spacing w:val="-6"/>
          <w:kern w:val="24"/>
          <w:sz w:val="28"/>
          <w:szCs w:val="24"/>
        </w:rPr>
        <w:t>×</w:t>
      </w:r>
      <w:r>
        <w:rPr>
          <w:rFonts w:ascii="Times New Roman" w:eastAsia="仿宋_GB2312" w:hAnsi="Times New Roman" w:hint="eastAsia"/>
          <w:bCs/>
          <w:spacing w:val="-6"/>
          <w:kern w:val="24"/>
          <w:sz w:val="28"/>
          <w:szCs w:val="24"/>
        </w:rPr>
        <w:t>8 cm</w:t>
      </w:r>
      <w:r>
        <w:rPr>
          <w:rFonts w:ascii="Times New Roman" w:eastAsia="仿宋_GB2312" w:hAnsi="Times New Roman" w:hint="eastAsia"/>
          <w:bCs/>
          <w:spacing w:val="-6"/>
          <w:kern w:val="24"/>
          <w:sz w:val="28"/>
          <w:szCs w:val="24"/>
        </w:rPr>
        <w:t>，作用</w:t>
      </w:r>
      <w:r>
        <w:rPr>
          <w:rFonts w:ascii="Times New Roman" w:eastAsia="仿宋_GB2312" w:hAnsi="Times New Roman"/>
          <w:spacing w:val="-6"/>
          <w:kern w:val="24"/>
          <w:sz w:val="28"/>
          <w:szCs w:val="23"/>
        </w:rPr>
        <w:t>1</w:t>
      </w:r>
      <w:r>
        <w:rPr>
          <w:rFonts w:ascii="Times New Roman" w:eastAsia="仿宋_GB2312" w:hAnsi="Times New Roman" w:hint="eastAsia"/>
          <w:spacing w:val="-6"/>
          <w:kern w:val="24"/>
          <w:sz w:val="28"/>
          <w:szCs w:val="23"/>
        </w:rPr>
        <w:t>～</w:t>
      </w:r>
      <w:r>
        <w:rPr>
          <w:rFonts w:ascii="Times New Roman" w:eastAsia="仿宋_GB2312" w:hAnsi="Times New Roman"/>
          <w:spacing w:val="-6"/>
          <w:kern w:val="24"/>
          <w:sz w:val="28"/>
          <w:szCs w:val="23"/>
        </w:rPr>
        <w:t>3</w:t>
      </w:r>
      <w:r>
        <w:rPr>
          <w:rFonts w:ascii="Times New Roman" w:eastAsia="仿宋_GB2312" w:hAnsi="Times New Roman" w:hint="eastAsia"/>
          <w:spacing w:val="-6"/>
          <w:kern w:val="24"/>
          <w:sz w:val="28"/>
          <w:szCs w:val="23"/>
        </w:rPr>
        <w:t>分钟</w:t>
      </w:r>
      <w:r>
        <w:rPr>
          <w:rFonts w:ascii="Times New Roman" w:eastAsia="仿宋_GB2312" w:hAnsi="Times New Roman" w:hint="eastAsia"/>
          <w:bCs/>
          <w:spacing w:val="-6"/>
          <w:kern w:val="24"/>
          <w:sz w:val="28"/>
          <w:szCs w:val="24"/>
        </w:rPr>
        <w:t xml:space="preserve"> </w:t>
      </w:r>
      <w:r>
        <w:rPr>
          <w:rFonts w:ascii="Times New Roman" w:eastAsia="仿宋_GB2312" w:hAnsi="Times New Roman" w:hint="eastAsia"/>
          <w:bCs/>
          <w:spacing w:val="-6"/>
          <w:kern w:val="24"/>
          <w:sz w:val="28"/>
          <w:szCs w:val="24"/>
        </w:rPr>
        <w:t>。宜消毒</w:t>
      </w:r>
      <w:r>
        <w:rPr>
          <w:rFonts w:ascii="Times New Roman" w:eastAsia="仿宋_GB2312" w:hAnsi="Times New Roman" w:hint="eastAsia"/>
          <w:bCs/>
          <w:spacing w:val="-6"/>
          <w:kern w:val="24"/>
          <w:sz w:val="28"/>
          <w:szCs w:val="24"/>
        </w:rPr>
        <w:t>2</w:t>
      </w:r>
      <w:r>
        <w:rPr>
          <w:rFonts w:ascii="Times New Roman" w:eastAsia="仿宋_GB2312" w:hAnsi="Times New Roman" w:hint="eastAsia"/>
          <w:bCs/>
          <w:spacing w:val="-6"/>
          <w:kern w:val="24"/>
          <w:sz w:val="28"/>
          <w:szCs w:val="24"/>
        </w:rPr>
        <w:t>～</w:t>
      </w:r>
      <w:r>
        <w:rPr>
          <w:rFonts w:ascii="Times New Roman" w:eastAsia="仿宋_GB2312" w:hAnsi="Times New Roman" w:hint="eastAsia"/>
          <w:bCs/>
          <w:spacing w:val="-6"/>
          <w:kern w:val="24"/>
          <w:sz w:val="28"/>
          <w:szCs w:val="24"/>
        </w:rPr>
        <w:t>3</w:t>
      </w:r>
      <w:r>
        <w:rPr>
          <w:rFonts w:ascii="Times New Roman" w:eastAsia="仿宋_GB2312" w:hAnsi="Times New Roman" w:hint="eastAsia"/>
          <w:bCs/>
          <w:spacing w:val="-6"/>
          <w:kern w:val="24"/>
          <w:sz w:val="28"/>
          <w:szCs w:val="24"/>
        </w:rPr>
        <w:t>遍。</w:t>
      </w:r>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2.7.2  </w:t>
      </w:r>
      <w:r>
        <w:rPr>
          <w:rFonts w:ascii="Times New Roman" w:eastAsia="仿宋_GB2312" w:hAnsi="Times New Roman" w:hint="eastAsia"/>
          <w:bCs/>
          <w:kern w:val="24"/>
          <w:sz w:val="28"/>
          <w:szCs w:val="24"/>
        </w:rPr>
        <w:t>不应触摸已消毒的皮肤，不应靠近已消毒的皮肤讲话。</w:t>
      </w:r>
    </w:p>
    <w:p w:rsidR="00E01ECC" w:rsidRDefault="009D27AC">
      <w:pPr>
        <w:keepNext/>
        <w:keepLines/>
        <w:spacing w:line="496" w:lineRule="exact"/>
        <w:outlineLvl w:val="1"/>
        <w:rPr>
          <w:rFonts w:ascii="Arial" w:eastAsia="黑体" w:hAnsi="Arial"/>
          <w:bCs/>
          <w:kern w:val="24"/>
          <w:sz w:val="28"/>
          <w:szCs w:val="32"/>
        </w:rPr>
      </w:pPr>
      <w:bookmarkStart w:id="40" w:name="_Toc311724068"/>
      <w:bookmarkStart w:id="41" w:name="_Toc306109165"/>
      <w:r>
        <w:rPr>
          <w:rFonts w:ascii="Arial" w:eastAsia="黑体" w:hAnsi="Arial" w:hint="eastAsia"/>
          <w:bCs/>
          <w:kern w:val="24"/>
          <w:sz w:val="28"/>
          <w:szCs w:val="32"/>
        </w:rPr>
        <w:t xml:space="preserve">2.8  </w:t>
      </w:r>
      <w:r>
        <w:rPr>
          <w:rFonts w:ascii="Arial" w:eastAsia="黑体" w:hAnsi="Arial" w:hint="eastAsia"/>
          <w:bCs/>
          <w:kern w:val="24"/>
          <w:sz w:val="28"/>
          <w:szCs w:val="32"/>
        </w:rPr>
        <w:t>静脉穿刺</w:t>
      </w:r>
      <w:bookmarkEnd w:id="40"/>
      <w:bookmarkEnd w:id="41"/>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2.8.1  </w:t>
      </w:r>
      <w:r>
        <w:rPr>
          <w:rFonts w:ascii="Times New Roman" w:eastAsia="仿宋_GB2312" w:hAnsi="Times New Roman" w:hint="eastAsia"/>
          <w:bCs/>
          <w:kern w:val="24"/>
          <w:sz w:val="28"/>
          <w:szCs w:val="24"/>
        </w:rPr>
        <w:t>待消毒剂干后方可进行静脉穿刺。</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bCs/>
          <w:kern w:val="24"/>
          <w:sz w:val="28"/>
          <w:szCs w:val="24"/>
        </w:rPr>
        <w:t xml:space="preserve">2.8.2  </w:t>
      </w:r>
      <w:r>
        <w:rPr>
          <w:rFonts w:ascii="Times New Roman" w:eastAsia="仿宋_GB2312" w:hAnsi="Times New Roman" w:hint="eastAsia"/>
          <w:kern w:val="24"/>
          <w:sz w:val="28"/>
          <w:szCs w:val="24"/>
        </w:rPr>
        <w:t>采取相应措施（如用止流夹夹住血袋导管）防止空气进入血袋。手持针柄，取下护针帽，按照预先选定的穿刺部位</w:t>
      </w:r>
      <w:r>
        <w:rPr>
          <w:rFonts w:ascii="Times New Roman" w:eastAsia="仿宋_GB2312" w:hAnsi="Times New Roman" w:hint="eastAsia"/>
          <w:bCs/>
          <w:kern w:val="24"/>
          <w:sz w:val="28"/>
          <w:szCs w:val="24"/>
        </w:rPr>
        <w:t>进行</w:t>
      </w:r>
      <w:r>
        <w:rPr>
          <w:rFonts w:ascii="Times New Roman" w:eastAsia="仿宋_GB2312" w:hAnsi="Times New Roman" w:hint="eastAsia"/>
          <w:kern w:val="24"/>
          <w:sz w:val="28"/>
          <w:szCs w:val="24"/>
        </w:rPr>
        <w:t>穿刺。</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bCs/>
          <w:kern w:val="24"/>
          <w:sz w:val="28"/>
          <w:szCs w:val="24"/>
        </w:rPr>
        <w:t>2.8.3</w:t>
      </w:r>
      <w:r>
        <w:rPr>
          <w:rFonts w:ascii="Times New Roman" w:eastAsia="仿宋_GB2312" w:hAnsi="Times New Roman" w:hint="eastAsia"/>
          <w:bCs/>
          <w:kern w:val="24"/>
          <w:sz w:val="28"/>
          <w:szCs w:val="24"/>
        </w:rPr>
        <w:t xml:space="preserve">  </w:t>
      </w:r>
      <w:r>
        <w:rPr>
          <w:rFonts w:ascii="Times New Roman" w:eastAsia="仿宋_GB2312" w:hAnsi="Times New Roman" w:hint="eastAsia"/>
          <w:bCs/>
          <w:kern w:val="24"/>
          <w:sz w:val="28"/>
          <w:szCs w:val="24"/>
        </w:rPr>
        <w:t>穿刺路径为自皮肤穿刺点进入，皮下组织前行约</w:t>
      </w:r>
      <w:r>
        <w:rPr>
          <w:rFonts w:ascii="Times New Roman" w:eastAsia="仿宋_GB2312" w:hAnsi="Times New Roman" w:hint="eastAsia"/>
          <w:bCs/>
          <w:kern w:val="24"/>
          <w:sz w:val="28"/>
          <w:szCs w:val="24"/>
        </w:rPr>
        <w:t>0.5</w:t>
      </w:r>
      <w:r>
        <w:rPr>
          <w:rFonts w:ascii="Times New Roman" w:eastAsia="仿宋_GB2312" w:hAnsi="Times New Roman" w:hint="eastAsia"/>
          <w:bCs/>
          <w:kern w:val="24"/>
          <w:sz w:val="28"/>
          <w:szCs w:val="24"/>
        </w:rPr>
        <w:t>～</w:t>
      </w:r>
      <w:r>
        <w:rPr>
          <w:rFonts w:ascii="Times New Roman" w:eastAsia="仿宋_GB2312" w:hAnsi="Times New Roman" w:hint="eastAsia"/>
          <w:bCs/>
          <w:kern w:val="24"/>
          <w:sz w:val="28"/>
          <w:szCs w:val="24"/>
        </w:rPr>
        <w:t>1.0 cm</w:t>
      </w:r>
      <w:r>
        <w:rPr>
          <w:rFonts w:ascii="Times New Roman" w:eastAsia="仿宋_GB2312" w:hAnsi="Times New Roman" w:hint="eastAsia"/>
          <w:bCs/>
          <w:kern w:val="24"/>
          <w:sz w:val="28"/>
          <w:szCs w:val="24"/>
        </w:rPr>
        <w:t>，进入静脉腔，前行约</w:t>
      </w:r>
      <w:r>
        <w:rPr>
          <w:rFonts w:ascii="Times New Roman" w:eastAsia="仿宋_GB2312" w:hAnsi="Times New Roman" w:hint="eastAsia"/>
          <w:bCs/>
          <w:kern w:val="24"/>
          <w:sz w:val="28"/>
          <w:szCs w:val="24"/>
        </w:rPr>
        <w:t>0.5</w:t>
      </w:r>
      <w:r>
        <w:rPr>
          <w:rFonts w:ascii="Times New Roman" w:eastAsia="仿宋_GB2312" w:hAnsi="Times New Roman" w:hint="eastAsia"/>
          <w:bCs/>
          <w:kern w:val="24"/>
          <w:sz w:val="28"/>
          <w:szCs w:val="24"/>
        </w:rPr>
        <w:t>～</w:t>
      </w:r>
      <w:r>
        <w:rPr>
          <w:rFonts w:ascii="Times New Roman" w:eastAsia="仿宋_GB2312" w:hAnsi="Times New Roman" w:hint="eastAsia"/>
          <w:bCs/>
          <w:kern w:val="24"/>
          <w:sz w:val="28"/>
          <w:szCs w:val="24"/>
        </w:rPr>
        <w:t>1.0 cm</w:t>
      </w:r>
      <w:r>
        <w:rPr>
          <w:rFonts w:ascii="Times New Roman" w:eastAsia="仿宋_GB2312" w:hAnsi="Times New Roman" w:hint="eastAsia"/>
          <w:bCs/>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bCs/>
          <w:kern w:val="24"/>
          <w:sz w:val="28"/>
          <w:szCs w:val="24"/>
        </w:rPr>
        <w:lastRenderedPageBreak/>
        <w:t xml:space="preserve">2.8.4  </w:t>
      </w:r>
      <w:r>
        <w:rPr>
          <w:rFonts w:ascii="Times New Roman" w:eastAsia="仿宋_GB2312" w:hAnsi="Times New Roman" w:hint="eastAsia"/>
          <w:bCs/>
          <w:kern w:val="24"/>
          <w:sz w:val="28"/>
          <w:szCs w:val="24"/>
        </w:rPr>
        <w:t>如</w:t>
      </w:r>
      <w:r>
        <w:rPr>
          <w:rFonts w:ascii="Times New Roman" w:eastAsia="仿宋_GB2312" w:hAnsi="Times New Roman" w:hint="eastAsia"/>
          <w:kern w:val="24"/>
          <w:sz w:val="28"/>
          <w:szCs w:val="24"/>
        </w:rPr>
        <w:t>需第二次穿刺，应当在征得献血者同意后，在另一手臂选择穿刺部位和静脉，使用新采血袋的采血针进行穿刺。</w:t>
      </w:r>
    </w:p>
    <w:p w:rsidR="00E01ECC" w:rsidRDefault="009D27AC">
      <w:pPr>
        <w:keepNext/>
        <w:keepLines/>
        <w:spacing w:line="496" w:lineRule="exact"/>
        <w:outlineLvl w:val="1"/>
        <w:rPr>
          <w:rFonts w:ascii="Arial" w:eastAsia="黑体" w:hAnsi="Arial"/>
          <w:bCs/>
          <w:kern w:val="24"/>
          <w:sz w:val="28"/>
          <w:szCs w:val="32"/>
        </w:rPr>
      </w:pPr>
      <w:bookmarkStart w:id="42" w:name="_Toc311724069"/>
      <w:bookmarkStart w:id="43" w:name="_Toc306109166"/>
      <w:r>
        <w:rPr>
          <w:rFonts w:ascii="Arial" w:eastAsia="黑体" w:hAnsi="Arial" w:hint="eastAsia"/>
          <w:bCs/>
          <w:kern w:val="24"/>
          <w:sz w:val="28"/>
          <w:szCs w:val="32"/>
        </w:rPr>
        <w:t xml:space="preserve">2.9  </w:t>
      </w:r>
      <w:r>
        <w:rPr>
          <w:rFonts w:ascii="Arial" w:eastAsia="黑体" w:hAnsi="Arial" w:hint="eastAsia"/>
          <w:bCs/>
          <w:kern w:val="24"/>
          <w:sz w:val="28"/>
          <w:szCs w:val="32"/>
        </w:rPr>
        <w:t>血液采集和混匀</w:t>
      </w:r>
      <w:bookmarkEnd w:id="42"/>
      <w:bookmarkEnd w:id="43"/>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2.9.1  </w:t>
      </w:r>
      <w:r>
        <w:rPr>
          <w:rFonts w:ascii="Times New Roman" w:eastAsia="仿宋_GB2312" w:hAnsi="Times New Roman" w:hint="eastAsia"/>
          <w:kern w:val="24"/>
          <w:sz w:val="28"/>
          <w:szCs w:val="24"/>
        </w:rPr>
        <w:t>静脉穿刺成功后，如果使用带留样袋的采血袋，松开留样袋夹子，使最先流出的血液流入留样袋，约</w:t>
      </w:r>
      <w:r>
        <w:rPr>
          <w:rFonts w:ascii="Times New Roman" w:eastAsia="仿宋_GB2312" w:hAnsi="Times New Roman" w:hint="eastAsia"/>
          <w:kern w:val="24"/>
          <w:sz w:val="28"/>
          <w:szCs w:val="24"/>
        </w:rPr>
        <w:t>15</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 xml:space="preserve">20 </w:t>
      </w:r>
      <w:r>
        <w:rPr>
          <w:rFonts w:ascii="Times New Roman" w:eastAsia="仿宋_GB2312" w:hAnsi="Times New Roman" w:hint="eastAsia"/>
          <w:kern w:val="24"/>
          <w:sz w:val="28"/>
          <w:szCs w:val="24"/>
        </w:rPr>
        <w:t>ml</w:t>
      </w:r>
      <w:r>
        <w:rPr>
          <w:rFonts w:ascii="Times New Roman" w:eastAsia="仿宋_GB2312" w:hAnsi="Times New Roman" w:hint="eastAsia"/>
          <w:kern w:val="24"/>
          <w:sz w:val="28"/>
          <w:szCs w:val="24"/>
        </w:rPr>
        <w:t>，用做血液检测标本。夹闭留样袋夹子，松开阻塞件下端止流夹，使血液流入采血袋。如果使用不带留样袋的采血袋，松开夹子，使血液直接流入采血袋，血液采集完成后，应先留取血清学检测标本管，再留取核酸检测标本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2.9.2  </w:t>
      </w:r>
      <w:r>
        <w:rPr>
          <w:rFonts w:ascii="Times New Roman" w:eastAsia="仿宋_GB2312" w:hAnsi="Times New Roman" w:hint="eastAsia"/>
          <w:kern w:val="24"/>
          <w:sz w:val="28"/>
          <w:szCs w:val="24"/>
        </w:rPr>
        <w:t>固定针头位置，用敷料保护穿刺点。</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2.9.3  </w:t>
      </w:r>
      <w:r>
        <w:rPr>
          <w:rFonts w:ascii="Times New Roman" w:eastAsia="仿宋_GB2312" w:hAnsi="Times New Roman" w:hint="eastAsia"/>
          <w:kern w:val="24"/>
          <w:sz w:val="28"/>
          <w:szCs w:val="24"/>
        </w:rPr>
        <w:t>维持静脉穿刺点与血袋的落差，保持血流通畅。嘱献血者做握拳和松手动作，以促进静脉回流。血流不畅时，及时调整针头位置。当不易观察血流时，应注意观察穿刺部位有无异常及血袋重量是否递增。</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2.9.4  </w:t>
      </w:r>
      <w:r>
        <w:rPr>
          <w:rFonts w:ascii="Times New Roman" w:eastAsia="仿宋_GB2312" w:hAnsi="Times New Roman" w:hint="eastAsia"/>
          <w:kern w:val="24"/>
          <w:sz w:val="28"/>
          <w:szCs w:val="24"/>
        </w:rPr>
        <w:t>血液开始流入采血袋后，即将其与抗凝剂轻匀混合。宜采</w:t>
      </w:r>
      <w:r>
        <w:rPr>
          <w:rFonts w:ascii="Times New Roman" w:eastAsia="仿宋_GB2312" w:hAnsi="Times New Roman" w:hint="eastAsia"/>
          <w:kern w:val="24"/>
          <w:sz w:val="28"/>
          <w:szCs w:val="24"/>
        </w:rPr>
        <w:t>用连续混合采血仪。如果采用手工混合，应当至少每</w:t>
      </w:r>
      <w:r>
        <w:rPr>
          <w:rFonts w:ascii="Times New Roman" w:eastAsia="仿宋_GB2312" w:hAnsi="Times New Roman" w:hint="eastAsia"/>
          <w:kern w:val="24"/>
          <w:sz w:val="28"/>
          <w:szCs w:val="24"/>
        </w:rPr>
        <w:t>90</w:t>
      </w:r>
      <w:r>
        <w:rPr>
          <w:rFonts w:ascii="Times New Roman" w:eastAsia="仿宋_GB2312" w:hAnsi="Times New Roman" w:hint="eastAsia"/>
          <w:kern w:val="24"/>
          <w:sz w:val="28"/>
          <w:szCs w:val="24"/>
        </w:rPr>
        <w:t>秒混合</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次，充分混匀。</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2.9.5  </w:t>
      </w:r>
      <w:r>
        <w:rPr>
          <w:rFonts w:ascii="Times New Roman" w:eastAsia="仿宋_GB2312" w:hAnsi="Times New Roman" w:hint="eastAsia"/>
          <w:kern w:val="24"/>
          <w:sz w:val="28"/>
          <w:szCs w:val="24"/>
        </w:rPr>
        <w:t>应当对采血时间进行控制。</w:t>
      </w:r>
      <w:r>
        <w:rPr>
          <w:rFonts w:ascii="Times New Roman" w:eastAsia="仿宋_GB2312" w:hAnsi="Times New Roman" w:hint="eastAsia"/>
          <w:kern w:val="24"/>
          <w:sz w:val="28"/>
          <w:szCs w:val="24"/>
        </w:rPr>
        <w:t>200 ml</w:t>
      </w:r>
      <w:r>
        <w:rPr>
          <w:rFonts w:ascii="Times New Roman" w:eastAsia="仿宋_GB2312" w:hAnsi="Times New Roman" w:hint="eastAsia"/>
          <w:kern w:val="24"/>
          <w:sz w:val="28"/>
          <w:szCs w:val="24"/>
        </w:rPr>
        <w:t>全血采集时间＞</w:t>
      </w:r>
      <w:r>
        <w:rPr>
          <w:rFonts w:ascii="Times New Roman" w:eastAsia="仿宋_GB2312" w:hAnsi="Times New Roman" w:hint="eastAsia"/>
          <w:kern w:val="24"/>
          <w:sz w:val="28"/>
          <w:szCs w:val="24"/>
        </w:rPr>
        <w:t xml:space="preserve">5 </w:t>
      </w:r>
      <w:r>
        <w:rPr>
          <w:rFonts w:ascii="Times New Roman" w:eastAsia="仿宋_GB2312" w:hAnsi="Times New Roman" w:hint="eastAsia"/>
          <w:kern w:val="24"/>
          <w:sz w:val="28"/>
          <w:szCs w:val="24"/>
        </w:rPr>
        <w:t>分钟，或</w:t>
      </w:r>
      <w:r>
        <w:rPr>
          <w:rFonts w:ascii="Times New Roman" w:eastAsia="仿宋_GB2312" w:hAnsi="Times New Roman" w:hint="eastAsia"/>
          <w:kern w:val="24"/>
          <w:sz w:val="28"/>
          <w:szCs w:val="24"/>
        </w:rPr>
        <w:t>400 ml</w:t>
      </w:r>
      <w:r>
        <w:rPr>
          <w:rFonts w:ascii="Times New Roman" w:eastAsia="仿宋_GB2312" w:hAnsi="Times New Roman" w:hint="eastAsia"/>
          <w:kern w:val="24"/>
          <w:sz w:val="28"/>
          <w:szCs w:val="24"/>
        </w:rPr>
        <w:t>全血采集时间＞</w:t>
      </w:r>
      <w:r>
        <w:rPr>
          <w:rFonts w:ascii="Times New Roman" w:eastAsia="仿宋_GB2312" w:hAnsi="Times New Roman" w:hint="eastAsia"/>
          <w:kern w:val="24"/>
          <w:sz w:val="28"/>
          <w:szCs w:val="24"/>
        </w:rPr>
        <w:t xml:space="preserve">10 </w:t>
      </w:r>
      <w:r>
        <w:rPr>
          <w:rFonts w:ascii="Times New Roman" w:eastAsia="仿宋_GB2312" w:hAnsi="Times New Roman" w:hint="eastAsia"/>
          <w:kern w:val="24"/>
          <w:sz w:val="28"/>
          <w:szCs w:val="24"/>
        </w:rPr>
        <w:t>分钟，应给予特殊标识，所采集的全血不可用于制备血小板。</w:t>
      </w:r>
      <w:r>
        <w:rPr>
          <w:rFonts w:ascii="Times New Roman" w:eastAsia="仿宋_GB2312" w:hAnsi="Times New Roman" w:hint="eastAsia"/>
          <w:kern w:val="24"/>
          <w:sz w:val="28"/>
          <w:szCs w:val="24"/>
        </w:rPr>
        <w:t>200ml</w:t>
      </w:r>
      <w:r>
        <w:rPr>
          <w:rFonts w:ascii="Times New Roman" w:eastAsia="仿宋_GB2312" w:hAnsi="Times New Roman" w:hint="eastAsia"/>
          <w:kern w:val="24"/>
          <w:sz w:val="28"/>
          <w:szCs w:val="24"/>
        </w:rPr>
        <w:t>全血采集时间＞</w:t>
      </w:r>
      <w:r>
        <w:rPr>
          <w:rFonts w:ascii="Times New Roman" w:eastAsia="仿宋_GB2312" w:hAnsi="Times New Roman" w:hint="eastAsia"/>
          <w:kern w:val="24"/>
          <w:sz w:val="28"/>
          <w:szCs w:val="24"/>
        </w:rPr>
        <w:t xml:space="preserve">7 </w:t>
      </w:r>
      <w:r>
        <w:rPr>
          <w:rFonts w:ascii="Times New Roman" w:eastAsia="仿宋_GB2312" w:hAnsi="Times New Roman" w:hint="eastAsia"/>
          <w:kern w:val="24"/>
          <w:sz w:val="28"/>
          <w:szCs w:val="24"/>
        </w:rPr>
        <w:t>分钟，或</w:t>
      </w:r>
      <w:r>
        <w:rPr>
          <w:rFonts w:ascii="Times New Roman" w:eastAsia="仿宋_GB2312" w:hAnsi="Times New Roman" w:hint="eastAsia"/>
          <w:kern w:val="24"/>
          <w:sz w:val="28"/>
          <w:szCs w:val="24"/>
        </w:rPr>
        <w:t>400 ml</w:t>
      </w:r>
      <w:r>
        <w:rPr>
          <w:rFonts w:ascii="Times New Roman" w:eastAsia="仿宋_GB2312" w:hAnsi="Times New Roman" w:hint="eastAsia"/>
          <w:kern w:val="24"/>
          <w:sz w:val="28"/>
          <w:szCs w:val="24"/>
        </w:rPr>
        <w:t>全血采集时间＞</w:t>
      </w:r>
      <w:r>
        <w:rPr>
          <w:rFonts w:ascii="Times New Roman" w:eastAsia="仿宋_GB2312" w:hAnsi="Times New Roman" w:hint="eastAsia"/>
          <w:kern w:val="24"/>
          <w:sz w:val="28"/>
          <w:szCs w:val="24"/>
        </w:rPr>
        <w:t xml:space="preserve">13 </w:t>
      </w:r>
      <w:r>
        <w:rPr>
          <w:rFonts w:ascii="Times New Roman" w:eastAsia="仿宋_GB2312" w:hAnsi="Times New Roman" w:hint="eastAsia"/>
          <w:kern w:val="24"/>
          <w:sz w:val="28"/>
          <w:szCs w:val="24"/>
        </w:rPr>
        <w:t>分钟，所采集的全血不可用于制备新鲜冰冻血浆。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2.9.6  </w:t>
      </w:r>
      <w:r>
        <w:rPr>
          <w:rFonts w:ascii="Times New Roman" w:eastAsia="仿宋_GB2312" w:hAnsi="Times New Roman" w:hint="eastAsia"/>
          <w:spacing w:val="-10"/>
          <w:kern w:val="24"/>
          <w:sz w:val="28"/>
          <w:szCs w:val="24"/>
        </w:rPr>
        <w:t>与献血者进行交流，观察献血者面容、表情，及时发现并处置献血不良反应。</w:t>
      </w:r>
    </w:p>
    <w:p w:rsidR="00E01ECC" w:rsidRDefault="009D27AC">
      <w:pPr>
        <w:keepNext/>
        <w:keepLines/>
        <w:spacing w:line="496" w:lineRule="exact"/>
        <w:outlineLvl w:val="1"/>
        <w:rPr>
          <w:rFonts w:ascii="Arial" w:eastAsia="黑体" w:hAnsi="Arial"/>
          <w:bCs/>
          <w:kern w:val="24"/>
          <w:sz w:val="28"/>
          <w:szCs w:val="32"/>
        </w:rPr>
      </w:pPr>
      <w:bookmarkStart w:id="44" w:name="_Toc306109167"/>
      <w:bookmarkStart w:id="45" w:name="_Toc311724070"/>
      <w:r>
        <w:rPr>
          <w:rFonts w:ascii="Arial" w:eastAsia="黑体" w:hAnsi="Arial" w:hint="eastAsia"/>
          <w:bCs/>
          <w:kern w:val="24"/>
          <w:sz w:val="28"/>
          <w:szCs w:val="32"/>
        </w:rPr>
        <w:t xml:space="preserve">2.10  </w:t>
      </w:r>
      <w:r>
        <w:rPr>
          <w:rFonts w:ascii="Arial" w:eastAsia="黑体" w:hAnsi="Arial" w:hint="eastAsia"/>
          <w:bCs/>
          <w:kern w:val="24"/>
          <w:sz w:val="28"/>
          <w:szCs w:val="32"/>
        </w:rPr>
        <w:t>采血结束和献血者休息与观察</w:t>
      </w:r>
      <w:bookmarkEnd w:id="44"/>
      <w:bookmarkEnd w:id="45"/>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2.10.1  </w:t>
      </w:r>
      <w:r>
        <w:rPr>
          <w:rFonts w:ascii="Times New Roman" w:eastAsia="仿宋_GB2312" w:hAnsi="Times New Roman" w:hint="eastAsia"/>
          <w:kern w:val="24"/>
          <w:sz w:val="28"/>
          <w:szCs w:val="24"/>
        </w:rPr>
        <w:t>采血量达到要求时，嘱献</w:t>
      </w:r>
      <w:r>
        <w:rPr>
          <w:rFonts w:ascii="Times New Roman" w:eastAsia="仿宋_GB2312" w:hAnsi="Times New Roman" w:hint="eastAsia"/>
          <w:kern w:val="24"/>
          <w:sz w:val="28"/>
          <w:szCs w:val="24"/>
        </w:rPr>
        <w:t>血者松拳，松开止血带，合闭止流夹，用创可贴</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消毒棉球</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纱布轻按静脉穿刺点，拨出针头后即加重按压，用弹力绷带包扎，松紧度适中。</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2.10.2  </w:t>
      </w:r>
      <w:r>
        <w:rPr>
          <w:rFonts w:ascii="Times New Roman" w:eastAsia="仿宋_GB2312" w:hAnsi="Times New Roman" w:hint="eastAsia"/>
          <w:kern w:val="24"/>
          <w:sz w:val="28"/>
          <w:szCs w:val="24"/>
        </w:rPr>
        <w:t>嘱献血者在献血者休息处用茶点，休息</w:t>
      </w:r>
      <w:r>
        <w:rPr>
          <w:rFonts w:ascii="Times New Roman" w:eastAsia="仿宋_GB2312" w:hAnsi="Times New Roman" w:hint="eastAsia"/>
          <w:kern w:val="24"/>
          <w:sz w:val="28"/>
          <w:szCs w:val="24"/>
        </w:rPr>
        <w:t>10</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 xml:space="preserve">15 </w:t>
      </w:r>
      <w:r>
        <w:rPr>
          <w:rFonts w:ascii="Times New Roman" w:eastAsia="仿宋_GB2312" w:hAnsi="Times New Roman" w:hint="eastAsia"/>
          <w:kern w:val="24"/>
          <w:sz w:val="28"/>
          <w:szCs w:val="24"/>
        </w:rPr>
        <w:t>分钟。</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2.10.3  </w:t>
      </w:r>
      <w:r>
        <w:rPr>
          <w:rFonts w:ascii="Times New Roman" w:eastAsia="仿宋_GB2312" w:hAnsi="Times New Roman" w:hint="eastAsia"/>
          <w:kern w:val="24"/>
          <w:sz w:val="28"/>
          <w:szCs w:val="24"/>
        </w:rPr>
        <w:t>如出现献血不良反应，按相应程序处理。</w:t>
      </w:r>
    </w:p>
    <w:p w:rsidR="00E01ECC" w:rsidRDefault="009D27AC">
      <w:pPr>
        <w:keepNext/>
        <w:keepLines/>
        <w:spacing w:line="496" w:lineRule="exact"/>
        <w:outlineLvl w:val="1"/>
        <w:rPr>
          <w:rFonts w:ascii="Arial" w:eastAsia="黑体" w:hAnsi="Arial"/>
          <w:bCs/>
          <w:kern w:val="24"/>
          <w:sz w:val="28"/>
          <w:szCs w:val="32"/>
        </w:rPr>
      </w:pPr>
      <w:bookmarkStart w:id="46" w:name="_Toc306109168"/>
      <w:bookmarkStart w:id="47" w:name="_Toc311724071"/>
      <w:r>
        <w:rPr>
          <w:rFonts w:ascii="Arial" w:eastAsia="黑体" w:hAnsi="Arial" w:hint="eastAsia"/>
          <w:bCs/>
          <w:kern w:val="24"/>
          <w:sz w:val="28"/>
          <w:szCs w:val="32"/>
        </w:rPr>
        <w:t xml:space="preserve">2.11  </w:t>
      </w:r>
      <w:r>
        <w:rPr>
          <w:rFonts w:ascii="Arial" w:eastAsia="黑体" w:hAnsi="Arial" w:hint="eastAsia"/>
          <w:bCs/>
          <w:kern w:val="24"/>
          <w:sz w:val="28"/>
          <w:szCs w:val="32"/>
        </w:rPr>
        <w:t>献血后注意事项的告知</w:t>
      </w:r>
      <w:bookmarkEnd w:id="46"/>
      <w:bookmarkEnd w:id="47"/>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2.11.1  </w:t>
      </w:r>
      <w:r>
        <w:rPr>
          <w:rFonts w:ascii="Times New Roman" w:eastAsia="仿宋_GB2312" w:hAnsi="Times New Roman" w:hint="eastAsia"/>
          <w:kern w:val="24"/>
          <w:sz w:val="28"/>
          <w:szCs w:val="24"/>
        </w:rPr>
        <w:t>应当印制</w:t>
      </w:r>
      <w:r>
        <w:rPr>
          <w:rFonts w:ascii="Times New Roman" w:eastAsia="仿宋_GB2312" w:hAnsi="Times New Roman" w:hint="eastAsia"/>
          <w:bCs/>
          <w:kern w:val="24"/>
          <w:sz w:val="28"/>
          <w:szCs w:val="24"/>
        </w:rPr>
        <w:t>献血后注意事项，</w:t>
      </w:r>
      <w:r>
        <w:rPr>
          <w:rFonts w:ascii="Times New Roman" w:eastAsia="仿宋_GB2312" w:hAnsi="Times New Roman" w:hint="eastAsia"/>
          <w:kern w:val="24"/>
          <w:sz w:val="28"/>
          <w:szCs w:val="24"/>
        </w:rPr>
        <w:t>并将其发给每位献血者。</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2.11.2  </w:t>
      </w:r>
      <w:r>
        <w:rPr>
          <w:rFonts w:ascii="Times New Roman" w:eastAsia="仿宋_GB2312" w:hAnsi="Times New Roman" w:hint="eastAsia"/>
          <w:bCs/>
          <w:kern w:val="24"/>
          <w:sz w:val="28"/>
          <w:szCs w:val="24"/>
        </w:rPr>
        <w:t>献血后注意事项主要有：</w:t>
      </w:r>
      <w:r>
        <w:rPr>
          <w:rFonts w:ascii="Times New Roman" w:eastAsia="仿宋_GB2312" w:hAnsi="Times New Roman" w:hint="eastAsia"/>
          <w:bCs/>
          <w:kern w:val="24"/>
          <w:sz w:val="28"/>
          <w:szCs w:val="24"/>
        </w:rPr>
        <w:t>1</w:t>
      </w:r>
      <w:r>
        <w:rPr>
          <w:rFonts w:ascii="Times New Roman" w:eastAsia="仿宋_GB2312" w:hAnsi="Times New Roman" w:hint="eastAsia"/>
          <w:bCs/>
          <w:kern w:val="24"/>
          <w:sz w:val="28"/>
          <w:szCs w:val="24"/>
        </w:rPr>
        <w:t>）</w:t>
      </w:r>
      <w:r>
        <w:rPr>
          <w:rFonts w:ascii="Times New Roman" w:eastAsia="仿宋_GB2312" w:hAnsi="Times New Roman" w:hint="eastAsia"/>
          <w:kern w:val="24"/>
          <w:sz w:val="28"/>
          <w:szCs w:val="24"/>
        </w:rPr>
        <w:t>穿刺点上的敷料应保留至少</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小时；</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）多</w:t>
      </w:r>
      <w:r>
        <w:rPr>
          <w:rFonts w:ascii="Times New Roman" w:eastAsia="仿宋_GB2312" w:hAnsi="Times New Roman" w:hint="eastAsia"/>
          <w:kern w:val="24"/>
          <w:sz w:val="28"/>
          <w:szCs w:val="24"/>
        </w:rPr>
        <w:lastRenderedPageBreak/>
        <w:t>补充水分，食用易消化的食物和水果，避免饮酒，保证充足的睡眠；</w:t>
      </w: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）献血后</w:t>
      </w:r>
      <w:r>
        <w:rPr>
          <w:rFonts w:ascii="Times New Roman" w:eastAsia="仿宋_GB2312" w:hAnsi="Times New Roman" w:hint="eastAsia"/>
          <w:kern w:val="24"/>
          <w:sz w:val="28"/>
          <w:szCs w:val="24"/>
        </w:rPr>
        <w:t>24</w:t>
      </w:r>
      <w:r>
        <w:rPr>
          <w:rFonts w:ascii="Times New Roman" w:eastAsia="仿宋_GB2312" w:hAnsi="Times New Roman" w:hint="eastAsia"/>
          <w:kern w:val="24"/>
          <w:sz w:val="28"/>
          <w:szCs w:val="24"/>
        </w:rPr>
        <w:t>小时内不剧烈运动、高空作业和过度疲劳；</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）血站的联系方式，如果存在献血前没有如实告知的可能影响血液安全的高危行为，或者献血后感觉明显不适或异常，请其及时联系血站工作人员。</w:t>
      </w:r>
    </w:p>
    <w:p w:rsidR="00E01ECC" w:rsidRDefault="009D27AC">
      <w:pPr>
        <w:keepNext/>
        <w:keepLines/>
        <w:spacing w:line="496" w:lineRule="exact"/>
        <w:outlineLvl w:val="1"/>
        <w:rPr>
          <w:rFonts w:ascii="Arial" w:eastAsia="黑体" w:hAnsi="Arial"/>
          <w:bCs/>
          <w:kern w:val="24"/>
          <w:sz w:val="28"/>
          <w:szCs w:val="32"/>
        </w:rPr>
      </w:pPr>
      <w:bookmarkStart w:id="48" w:name="_Toc311724072"/>
      <w:bookmarkStart w:id="49" w:name="_Toc306109169"/>
      <w:r>
        <w:rPr>
          <w:rFonts w:ascii="Arial" w:eastAsia="黑体" w:hAnsi="Arial" w:hint="eastAsia"/>
          <w:bCs/>
          <w:kern w:val="24"/>
          <w:sz w:val="28"/>
          <w:szCs w:val="32"/>
        </w:rPr>
        <w:t xml:space="preserve">2.12  </w:t>
      </w:r>
      <w:r>
        <w:rPr>
          <w:rFonts w:ascii="Arial" w:eastAsia="黑体" w:hAnsi="Arial" w:hint="eastAsia"/>
          <w:bCs/>
          <w:kern w:val="24"/>
          <w:sz w:val="28"/>
          <w:szCs w:val="32"/>
        </w:rPr>
        <w:t>致谢</w:t>
      </w:r>
      <w:bookmarkEnd w:id="48"/>
      <w:bookmarkEnd w:id="49"/>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发给献血者无偿献血证和纪念品，表示感谢，鼓励定期献血。</w:t>
      </w:r>
    </w:p>
    <w:p w:rsidR="00E01ECC" w:rsidRDefault="009D27AC">
      <w:pPr>
        <w:keepNext/>
        <w:keepLines/>
        <w:spacing w:line="496" w:lineRule="exact"/>
        <w:outlineLvl w:val="1"/>
        <w:rPr>
          <w:rFonts w:ascii="Arial" w:eastAsia="黑体" w:hAnsi="Arial"/>
          <w:bCs/>
          <w:kern w:val="24"/>
          <w:sz w:val="28"/>
          <w:szCs w:val="32"/>
        </w:rPr>
      </w:pPr>
      <w:bookmarkStart w:id="50" w:name="_Toc306109170"/>
      <w:bookmarkStart w:id="51" w:name="_Toc311724073"/>
      <w:r>
        <w:rPr>
          <w:rFonts w:ascii="Arial" w:eastAsia="黑体" w:hAnsi="Arial" w:hint="eastAsia"/>
          <w:bCs/>
          <w:kern w:val="24"/>
          <w:sz w:val="28"/>
          <w:szCs w:val="32"/>
        </w:rPr>
        <w:t xml:space="preserve">2.13  </w:t>
      </w:r>
      <w:r>
        <w:rPr>
          <w:rFonts w:ascii="Arial" w:eastAsia="黑体" w:hAnsi="Arial" w:hint="eastAsia"/>
          <w:bCs/>
          <w:kern w:val="24"/>
          <w:sz w:val="28"/>
          <w:szCs w:val="32"/>
        </w:rPr>
        <w:t>留取标本</w:t>
      </w:r>
      <w:bookmarkEnd w:id="50"/>
      <w:bookmarkEnd w:id="51"/>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2.13.1  </w:t>
      </w:r>
      <w:r>
        <w:rPr>
          <w:rFonts w:ascii="Times New Roman" w:eastAsia="仿宋_GB2312" w:hAnsi="Times New Roman" w:hint="eastAsia"/>
          <w:kern w:val="24"/>
          <w:sz w:val="28"/>
          <w:szCs w:val="24"/>
        </w:rPr>
        <w:t>检测结果用于判定血液能否放行的标本只能在献血时同步留取，不得在献血者健康检查时提前留取。</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2.13.2  </w:t>
      </w:r>
      <w:r>
        <w:rPr>
          <w:rFonts w:ascii="Times New Roman" w:eastAsia="仿宋_GB2312" w:hAnsi="Times New Roman" w:hint="eastAsia"/>
          <w:kern w:val="24"/>
          <w:sz w:val="28"/>
          <w:szCs w:val="24"/>
        </w:rPr>
        <w:t>如果使用带</w:t>
      </w:r>
      <w:r>
        <w:rPr>
          <w:rFonts w:ascii="Times New Roman" w:eastAsia="仿宋_GB2312" w:hAnsi="Times New Roman" w:hint="eastAsia"/>
          <w:kern w:val="24"/>
          <w:sz w:val="28"/>
          <w:szCs w:val="24"/>
        </w:rPr>
        <w:t>留样袋的采血袋，将留样针插入真空采血管，留取血样。</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2.13.3  </w:t>
      </w:r>
      <w:r>
        <w:rPr>
          <w:rFonts w:ascii="Times New Roman" w:eastAsia="仿宋_GB2312" w:hAnsi="Times New Roman" w:hint="eastAsia"/>
          <w:kern w:val="24"/>
          <w:sz w:val="28"/>
          <w:szCs w:val="24"/>
        </w:rPr>
        <w:t>如果使用不带留样袋的采血袋，将静脉穿刺针插入真空采血管，留取血样。应单手操作，避免手被针头刺伤。</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2.13.4  </w:t>
      </w:r>
      <w:r>
        <w:rPr>
          <w:rFonts w:ascii="Times New Roman" w:eastAsia="仿宋_GB2312" w:hAnsi="Times New Roman" w:hint="eastAsia"/>
          <w:kern w:val="24"/>
          <w:sz w:val="28"/>
          <w:szCs w:val="24"/>
        </w:rPr>
        <w:t>将标本管内促凝剂或抗凝剂与血液充分混匀。</w:t>
      </w:r>
    </w:p>
    <w:p w:rsidR="00E01ECC" w:rsidRDefault="009D27AC">
      <w:pPr>
        <w:keepNext/>
        <w:keepLines/>
        <w:spacing w:line="496" w:lineRule="exact"/>
        <w:outlineLvl w:val="1"/>
        <w:rPr>
          <w:rFonts w:ascii="Arial" w:eastAsia="黑体" w:hAnsi="Arial"/>
          <w:bCs/>
          <w:kern w:val="24"/>
          <w:sz w:val="28"/>
          <w:szCs w:val="32"/>
        </w:rPr>
      </w:pPr>
      <w:bookmarkStart w:id="52" w:name="_Toc306109171"/>
      <w:bookmarkStart w:id="53" w:name="_Toc311724074"/>
      <w:r>
        <w:rPr>
          <w:rFonts w:ascii="Arial" w:eastAsia="黑体" w:hAnsi="Arial" w:hint="eastAsia"/>
          <w:bCs/>
          <w:kern w:val="24"/>
          <w:sz w:val="28"/>
          <w:szCs w:val="32"/>
        </w:rPr>
        <w:t xml:space="preserve">2.14  </w:t>
      </w:r>
      <w:r>
        <w:rPr>
          <w:rFonts w:ascii="Arial" w:eastAsia="黑体" w:hAnsi="Arial" w:hint="eastAsia"/>
          <w:bCs/>
          <w:kern w:val="24"/>
          <w:sz w:val="28"/>
          <w:szCs w:val="32"/>
        </w:rPr>
        <w:t>血袋及血液标本标识</w:t>
      </w:r>
      <w:bookmarkEnd w:id="52"/>
      <w:bookmarkEnd w:id="53"/>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2.14.1  </w:t>
      </w:r>
      <w:r>
        <w:rPr>
          <w:rFonts w:ascii="Times New Roman" w:eastAsia="仿宋_GB2312" w:hAnsi="Times New Roman" w:hint="eastAsia"/>
          <w:kern w:val="24"/>
          <w:sz w:val="28"/>
          <w:szCs w:val="24"/>
        </w:rPr>
        <w:t>一次只能对来源于同一献血者的一份血袋、标本管和献血记录进行标识。经核对后，将唯一性条形码标识牢固粘贴在采血袋、标本管、转移袋、血袋导管、献血记录单上。</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2.14.2  </w:t>
      </w:r>
      <w:r>
        <w:rPr>
          <w:rFonts w:ascii="Times New Roman" w:eastAsia="仿宋_GB2312" w:hAnsi="Times New Roman" w:hint="eastAsia"/>
          <w:kern w:val="24"/>
          <w:sz w:val="28"/>
          <w:szCs w:val="24"/>
        </w:rPr>
        <w:t>宜在标本管与留样针</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静脉穿刺针分离前开始标识，对采血袋和标本管的标识应当</w:t>
      </w:r>
      <w:r>
        <w:rPr>
          <w:rFonts w:ascii="Times New Roman" w:eastAsia="仿宋_GB2312" w:hAnsi="Times New Roman" w:hint="eastAsia"/>
          <w:kern w:val="24"/>
          <w:sz w:val="28"/>
          <w:szCs w:val="24"/>
        </w:rPr>
        <w:t>首先连续完成，不应中断。</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2.14.3  </w:t>
      </w:r>
      <w:r>
        <w:rPr>
          <w:rFonts w:ascii="Times New Roman" w:eastAsia="仿宋_GB2312" w:hAnsi="Times New Roman" w:hint="eastAsia"/>
          <w:kern w:val="24"/>
          <w:sz w:val="28"/>
          <w:szCs w:val="24"/>
        </w:rPr>
        <w:t>宜在标本管与留样针</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静脉穿刺针分离前核查采血袋、血液标本、献血登记表，所标识的献血条形码应一致。宜采用计算机程序进行核查。</w:t>
      </w:r>
    </w:p>
    <w:p w:rsidR="00E01ECC" w:rsidRDefault="009D27AC">
      <w:pPr>
        <w:keepNext/>
        <w:keepLines/>
        <w:spacing w:line="496" w:lineRule="exact"/>
        <w:outlineLvl w:val="1"/>
        <w:rPr>
          <w:rFonts w:ascii="Arial" w:eastAsia="黑体" w:hAnsi="Arial"/>
          <w:bCs/>
          <w:kern w:val="24"/>
          <w:sz w:val="28"/>
          <w:szCs w:val="32"/>
        </w:rPr>
      </w:pPr>
      <w:bookmarkStart w:id="54" w:name="_Toc306109172"/>
      <w:bookmarkStart w:id="55" w:name="_Toc311724075"/>
      <w:r>
        <w:rPr>
          <w:rFonts w:ascii="Arial" w:eastAsia="黑体" w:hAnsi="Arial" w:hint="eastAsia"/>
          <w:bCs/>
          <w:kern w:val="24"/>
          <w:sz w:val="28"/>
          <w:szCs w:val="32"/>
        </w:rPr>
        <w:t xml:space="preserve">2.15  </w:t>
      </w:r>
      <w:r>
        <w:rPr>
          <w:rFonts w:ascii="Arial" w:eastAsia="黑体" w:hAnsi="Arial" w:hint="eastAsia"/>
          <w:bCs/>
          <w:kern w:val="24"/>
          <w:sz w:val="28"/>
          <w:szCs w:val="32"/>
        </w:rPr>
        <w:t>热合</w:t>
      </w:r>
      <w:bookmarkEnd w:id="54"/>
      <w:bookmarkEnd w:id="55"/>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2.15.1  </w:t>
      </w:r>
      <w:r>
        <w:rPr>
          <w:rFonts w:ascii="Times New Roman" w:eastAsia="仿宋_GB2312" w:hAnsi="Times New Roman" w:hint="eastAsia"/>
          <w:kern w:val="24"/>
          <w:sz w:val="28"/>
          <w:szCs w:val="24"/>
        </w:rPr>
        <w:t>分段热合血袋导管，以</w:t>
      </w:r>
      <w:r>
        <w:rPr>
          <w:rFonts w:ascii="Times New Roman" w:eastAsia="仿宋_GB2312" w:hAnsi="Times New Roman" w:hint="eastAsia"/>
          <w:bCs/>
          <w:kern w:val="24"/>
          <w:sz w:val="28"/>
          <w:szCs w:val="24"/>
        </w:rPr>
        <w:t>供交叉配血、血型复查和血液标本保存使用。</w:t>
      </w:r>
      <w:r>
        <w:rPr>
          <w:rFonts w:ascii="Times New Roman" w:eastAsia="仿宋_GB2312" w:hAnsi="Times New Roman" w:hint="eastAsia"/>
          <w:kern w:val="24"/>
          <w:sz w:val="28"/>
          <w:szCs w:val="24"/>
        </w:rPr>
        <w:t>血袋应保留注满全血的导管至少</w:t>
      </w:r>
      <w:r>
        <w:rPr>
          <w:rFonts w:ascii="Times New Roman" w:eastAsia="仿宋_GB2312" w:hAnsi="Times New Roman" w:hint="eastAsia"/>
          <w:kern w:val="24"/>
          <w:sz w:val="28"/>
          <w:szCs w:val="24"/>
        </w:rPr>
        <w:t>20 cm</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2.15.2  </w:t>
      </w:r>
      <w:r>
        <w:rPr>
          <w:rFonts w:ascii="Times New Roman" w:eastAsia="仿宋_GB2312" w:hAnsi="Times New Roman" w:hint="eastAsia"/>
          <w:kern w:val="24"/>
          <w:sz w:val="28"/>
          <w:szCs w:val="24"/>
        </w:rPr>
        <w:t>在热合过程中不应用力牵拉或扭转导管，待焊极松开</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秒后方可取出已封口的导管。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2.15.3  </w:t>
      </w:r>
      <w:r>
        <w:rPr>
          <w:rFonts w:ascii="Times New Roman" w:eastAsia="仿宋_GB2312" w:hAnsi="Times New Roman" w:hint="eastAsia"/>
          <w:spacing w:val="-10"/>
          <w:kern w:val="24"/>
          <w:sz w:val="28"/>
          <w:szCs w:val="28"/>
        </w:rPr>
        <w:t>应检查热合部位，如有渗漏，则重新热合，并评估对血液无菌性的影响。</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2.15.4  </w:t>
      </w:r>
      <w:r>
        <w:rPr>
          <w:rFonts w:ascii="Times New Roman" w:eastAsia="仿宋_GB2312" w:hAnsi="Times New Roman" w:hint="eastAsia"/>
          <w:kern w:val="24"/>
          <w:sz w:val="28"/>
          <w:szCs w:val="24"/>
        </w:rPr>
        <w:t>热合分离针头，将其放置在利器盒内。</w:t>
      </w:r>
    </w:p>
    <w:p w:rsidR="00E01ECC" w:rsidRDefault="009D27AC">
      <w:pPr>
        <w:keepNext/>
        <w:keepLines/>
        <w:spacing w:line="496" w:lineRule="exact"/>
        <w:outlineLvl w:val="1"/>
        <w:rPr>
          <w:rFonts w:ascii="Arial" w:eastAsia="黑体" w:hAnsi="Arial"/>
          <w:bCs/>
          <w:kern w:val="24"/>
          <w:sz w:val="28"/>
          <w:szCs w:val="32"/>
        </w:rPr>
      </w:pPr>
      <w:bookmarkStart w:id="56" w:name="_Toc306109173"/>
      <w:bookmarkStart w:id="57" w:name="_Toc311724076"/>
      <w:r>
        <w:rPr>
          <w:rFonts w:ascii="Arial" w:eastAsia="黑体" w:hAnsi="Arial" w:hint="eastAsia"/>
          <w:bCs/>
          <w:kern w:val="24"/>
          <w:sz w:val="28"/>
          <w:szCs w:val="32"/>
        </w:rPr>
        <w:lastRenderedPageBreak/>
        <w:t xml:space="preserve">2.16  </w:t>
      </w:r>
      <w:r>
        <w:rPr>
          <w:rFonts w:ascii="Arial" w:eastAsia="黑体" w:hAnsi="Arial" w:hint="eastAsia"/>
          <w:bCs/>
          <w:kern w:val="24"/>
          <w:sz w:val="28"/>
          <w:szCs w:val="32"/>
        </w:rPr>
        <w:t>血液保存</w:t>
      </w:r>
      <w:bookmarkEnd w:id="56"/>
      <w:bookmarkEnd w:id="57"/>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2.16.1  </w:t>
      </w:r>
      <w:r>
        <w:rPr>
          <w:rFonts w:ascii="Times New Roman" w:eastAsia="仿宋_GB2312" w:hAnsi="Times New Roman" w:hint="eastAsia"/>
          <w:bCs/>
          <w:kern w:val="24"/>
          <w:sz w:val="28"/>
          <w:szCs w:val="24"/>
        </w:rPr>
        <w:t>全血采集后应尽快在规定的温度下保存。</w:t>
      </w:r>
    </w:p>
    <w:p w:rsidR="00E01ECC" w:rsidRDefault="009D27AC">
      <w:pPr>
        <w:keepNext/>
        <w:keepLines/>
        <w:spacing w:line="496" w:lineRule="exact"/>
        <w:outlineLvl w:val="1"/>
        <w:rPr>
          <w:rFonts w:ascii="Arial" w:eastAsia="黑体" w:hAnsi="Arial"/>
          <w:bCs/>
          <w:kern w:val="24"/>
          <w:sz w:val="28"/>
          <w:szCs w:val="32"/>
        </w:rPr>
      </w:pPr>
      <w:bookmarkStart w:id="58" w:name="_Toc311724077"/>
      <w:bookmarkStart w:id="59" w:name="_Toc306109174"/>
      <w:r>
        <w:rPr>
          <w:rFonts w:ascii="Arial" w:eastAsia="黑体" w:hAnsi="Arial" w:hint="eastAsia"/>
          <w:bCs/>
          <w:kern w:val="24"/>
          <w:sz w:val="28"/>
          <w:szCs w:val="32"/>
        </w:rPr>
        <w:t xml:space="preserve">2.17  </w:t>
      </w:r>
      <w:r>
        <w:rPr>
          <w:rFonts w:ascii="Arial" w:eastAsia="黑体" w:hAnsi="Arial" w:hint="eastAsia"/>
          <w:bCs/>
          <w:kern w:val="24"/>
          <w:sz w:val="28"/>
          <w:szCs w:val="32"/>
        </w:rPr>
        <w:t>血液标本处理和保存</w:t>
      </w:r>
      <w:bookmarkEnd w:id="58"/>
      <w:bookmarkEnd w:id="59"/>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2.17.1  </w:t>
      </w:r>
      <w:r>
        <w:rPr>
          <w:rFonts w:ascii="Times New Roman" w:eastAsia="仿宋_GB2312" w:hAnsi="Times New Roman" w:hint="eastAsia"/>
          <w:bCs/>
          <w:kern w:val="24"/>
          <w:sz w:val="28"/>
          <w:szCs w:val="24"/>
        </w:rPr>
        <w:t>血液标本采集后应尽快处理，在规定的温度下保存。</w:t>
      </w:r>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2.17.2  </w:t>
      </w:r>
      <w:r>
        <w:rPr>
          <w:rFonts w:ascii="Times New Roman" w:eastAsia="仿宋_GB2312" w:hAnsi="Times New Roman" w:hint="eastAsia"/>
          <w:bCs/>
          <w:kern w:val="24"/>
          <w:sz w:val="28"/>
          <w:szCs w:val="24"/>
        </w:rPr>
        <w:t>核酸检测标本应按要求进行离心、保存。</w:t>
      </w:r>
    </w:p>
    <w:p w:rsidR="00E01ECC" w:rsidRDefault="009D27AC">
      <w:pPr>
        <w:keepNext/>
        <w:keepLines/>
        <w:spacing w:line="496" w:lineRule="exact"/>
        <w:outlineLvl w:val="1"/>
        <w:rPr>
          <w:rFonts w:ascii="Arial" w:eastAsia="黑体" w:hAnsi="Arial"/>
          <w:bCs/>
          <w:kern w:val="24"/>
          <w:sz w:val="28"/>
          <w:szCs w:val="32"/>
        </w:rPr>
      </w:pPr>
      <w:bookmarkStart w:id="60" w:name="_Toc306109175"/>
      <w:bookmarkStart w:id="61" w:name="_Toc311724078"/>
      <w:r>
        <w:rPr>
          <w:rFonts w:ascii="Arial" w:eastAsia="黑体" w:hAnsi="Arial" w:hint="eastAsia"/>
          <w:bCs/>
          <w:kern w:val="24"/>
          <w:sz w:val="28"/>
          <w:szCs w:val="32"/>
        </w:rPr>
        <w:t xml:space="preserve">2.18  </w:t>
      </w:r>
      <w:r>
        <w:rPr>
          <w:rFonts w:ascii="Arial" w:eastAsia="黑体" w:hAnsi="Arial" w:hint="eastAsia"/>
          <w:bCs/>
          <w:kern w:val="24"/>
          <w:sz w:val="28"/>
          <w:szCs w:val="32"/>
        </w:rPr>
        <w:t>献血现场整理</w:t>
      </w:r>
      <w:bookmarkEnd w:id="60"/>
      <w:bookmarkEnd w:id="61"/>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2.18.1  </w:t>
      </w:r>
      <w:r>
        <w:rPr>
          <w:rFonts w:ascii="Times New Roman" w:eastAsia="仿宋_GB2312" w:hAnsi="Times New Roman" w:hint="eastAsia"/>
          <w:kern w:val="24"/>
          <w:sz w:val="28"/>
          <w:szCs w:val="24"/>
        </w:rPr>
        <w:t>献血相关信息应及时录入</w:t>
      </w:r>
      <w:r>
        <w:rPr>
          <w:rFonts w:ascii="Times New Roman" w:eastAsia="仿宋_GB2312" w:hAnsi="Times New Roman" w:hint="eastAsia"/>
          <w:bCs/>
          <w:kern w:val="24"/>
          <w:sz w:val="28"/>
          <w:szCs w:val="24"/>
        </w:rPr>
        <w:t>BMIS</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2.18.2  </w:t>
      </w:r>
      <w:r>
        <w:rPr>
          <w:rFonts w:ascii="Times New Roman" w:eastAsia="仿宋_GB2312" w:hAnsi="Times New Roman" w:hint="eastAsia"/>
          <w:kern w:val="24"/>
          <w:sz w:val="28"/>
          <w:szCs w:val="24"/>
        </w:rPr>
        <w:t>盘点采集血液、标本、献血登记表数量，应当一一对应，保证准确无误。</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2.18.3  </w:t>
      </w:r>
      <w:r>
        <w:rPr>
          <w:rFonts w:ascii="Times New Roman" w:eastAsia="仿宋_GB2312" w:hAnsi="Times New Roman" w:hint="eastAsia"/>
          <w:kern w:val="24"/>
          <w:sz w:val="28"/>
          <w:szCs w:val="24"/>
        </w:rPr>
        <w:t>做好血液装箱、运输和交接工作。</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2.18.4  </w:t>
      </w:r>
      <w:r>
        <w:rPr>
          <w:rFonts w:ascii="Times New Roman" w:eastAsia="仿宋_GB2312" w:hAnsi="Times New Roman" w:hint="eastAsia"/>
          <w:kern w:val="24"/>
          <w:sz w:val="28"/>
          <w:szCs w:val="24"/>
        </w:rPr>
        <w:t>盘点物料消耗。</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2.18.5</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做好医疗废物装箱、运输和交接工作。</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2.18.6  </w:t>
      </w:r>
      <w:r>
        <w:rPr>
          <w:rFonts w:ascii="Times New Roman" w:eastAsia="仿宋_GB2312" w:hAnsi="Times New Roman" w:hint="eastAsia"/>
          <w:kern w:val="24"/>
          <w:sz w:val="28"/>
          <w:szCs w:val="24"/>
        </w:rPr>
        <w:t>整理清洁现场，用消毒剂擦拭操作台及采血器材，清洁地面。</w:t>
      </w:r>
    </w:p>
    <w:p w:rsidR="00E01ECC" w:rsidRDefault="009D27AC">
      <w:pPr>
        <w:pageBreakBefore/>
        <w:widowControl/>
        <w:tabs>
          <w:tab w:val="left" w:pos="567"/>
        </w:tabs>
        <w:adjustRightInd w:val="0"/>
        <w:snapToGrid w:val="0"/>
        <w:spacing w:before="500" w:after="360" w:line="496" w:lineRule="exact"/>
        <w:jc w:val="center"/>
        <w:textAlignment w:val="baseline"/>
        <w:outlineLvl w:val="0"/>
        <w:rPr>
          <w:rFonts w:ascii="Times New Roman" w:eastAsia="汉仪大宋简" w:hAnsi="Times New Roman"/>
          <w:snapToGrid w:val="0"/>
          <w:kern w:val="24"/>
          <w:sz w:val="36"/>
          <w:szCs w:val="20"/>
          <w:u w:val="single"/>
        </w:rPr>
      </w:pPr>
      <w:bookmarkStart w:id="62" w:name="_Toc311724079"/>
      <w:bookmarkStart w:id="63" w:name="_Toc306109176"/>
      <w:r>
        <w:rPr>
          <w:rFonts w:ascii="Times New Roman" w:eastAsia="汉仪大宋简" w:hAnsi="Times New Roman" w:hint="eastAsia"/>
          <w:b/>
          <w:bCs/>
          <w:snapToGrid w:val="0"/>
          <w:kern w:val="24"/>
          <w:sz w:val="36"/>
          <w:szCs w:val="20"/>
        </w:rPr>
        <w:lastRenderedPageBreak/>
        <w:t xml:space="preserve">3  </w:t>
      </w:r>
      <w:r>
        <w:rPr>
          <w:rFonts w:ascii="Times New Roman" w:eastAsia="汉仪大宋简" w:hAnsi="Times New Roman" w:hint="eastAsia"/>
          <w:snapToGrid w:val="0"/>
          <w:kern w:val="24"/>
          <w:sz w:val="36"/>
          <w:szCs w:val="20"/>
        </w:rPr>
        <w:t>血液成分制备</w:t>
      </w:r>
      <w:bookmarkEnd w:id="62"/>
      <w:bookmarkEnd w:id="63"/>
    </w:p>
    <w:p w:rsidR="00E01ECC" w:rsidRDefault="009D27AC">
      <w:pPr>
        <w:keepNext/>
        <w:keepLines/>
        <w:spacing w:line="496" w:lineRule="exact"/>
        <w:outlineLvl w:val="1"/>
        <w:rPr>
          <w:rFonts w:ascii="Arial" w:eastAsia="黑体" w:hAnsi="Arial"/>
          <w:bCs/>
          <w:kern w:val="24"/>
          <w:sz w:val="28"/>
          <w:szCs w:val="32"/>
        </w:rPr>
      </w:pPr>
      <w:bookmarkStart w:id="64" w:name="_Toc311724080"/>
      <w:bookmarkStart w:id="65" w:name="_Toc306109177"/>
      <w:r>
        <w:rPr>
          <w:rFonts w:ascii="Arial" w:eastAsia="黑体" w:hAnsi="Arial" w:hint="eastAsia"/>
          <w:bCs/>
          <w:kern w:val="24"/>
          <w:sz w:val="28"/>
          <w:szCs w:val="32"/>
        </w:rPr>
        <w:t xml:space="preserve">3.1  </w:t>
      </w:r>
      <w:r>
        <w:rPr>
          <w:rFonts w:ascii="Arial" w:eastAsia="黑体" w:hAnsi="Arial" w:hint="eastAsia"/>
          <w:bCs/>
          <w:kern w:val="24"/>
          <w:sz w:val="28"/>
          <w:szCs w:val="32"/>
        </w:rPr>
        <w:t>血液成分品种</w:t>
      </w:r>
      <w:bookmarkEnd w:id="64"/>
      <w:bookmarkEnd w:id="65"/>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3.1.1  </w:t>
      </w:r>
      <w:r>
        <w:rPr>
          <w:rFonts w:ascii="Times New Roman" w:eastAsia="仿宋_GB2312" w:hAnsi="Times New Roman" w:hint="eastAsia"/>
          <w:kern w:val="24"/>
          <w:sz w:val="28"/>
          <w:szCs w:val="24"/>
        </w:rPr>
        <w:t>血液成分品种</w:t>
      </w:r>
      <w:bookmarkStart w:id="66" w:name="OLE_LINK2"/>
      <w:r>
        <w:rPr>
          <w:rFonts w:ascii="Times New Roman" w:eastAsia="仿宋_GB2312" w:hAnsi="Times New Roman" w:hint="eastAsia"/>
          <w:kern w:val="24"/>
          <w:sz w:val="28"/>
          <w:szCs w:val="24"/>
        </w:rPr>
        <w:t>符合国家有关全血及成分血质量要求。</w:t>
      </w:r>
      <w:bookmarkEnd w:id="66"/>
    </w:p>
    <w:p w:rsidR="00E01ECC" w:rsidRDefault="009D27AC">
      <w:pPr>
        <w:keepNext/>
        <w:keepLines/>
        <w:spacing w:line="496" w:lineRule="exact"/>
        <w:outlineLvl w:val="1"/>
        <w:rPr>
          <w:rFonts w:ascii="Arial" w:eastAsia="黑体" w:hAnsi="Arial"/>
          <w:bCs/>
          <w:kern w:val="24"/>
          <w:sz w:val="28"/>
          <w:szCs w:val="32"/>
        </w:rPr>
      </w:pPr>
      <w:bookmarkStart w:id="67" w:name="_Toc311724081"/>
      <w:bookmarkStart w:id="68" w:name="_Toc306109178"/>
      <w:r>
        <w:rPr>
          <w:rFonts w:ascii="Arial" w:eastAsia="黑体" w:hAnsi="Arial" w:hint="eastAsia"/>
          <w:bCs/>
          <w:kern w:val="24"/>
          <w:sz w:val="28"/>
          <w:szCs w:val="32"/>
        </w:rPr>
        <w:t xml:space="preserve">3.2  </w:t>
      </w:r>
      <w:r>
        <w:rPr>
          <w:rFonts w:ascii="Arial" w:eastAsia="黑体" w:hAnsi="Arial" w:hint="eastAsia"/>
          <w:bCs/>
          <w:kern w:val="24"/>
          <w:sz w:val="28"/>
          <w:szCs w:val="32"/>
        </w:rPr>
        <w:t>制备环境</w:t>
      </w:r>
      <w:bookmarkEnd w:id="67"/>
      <w:bookmarkEnd w:id="68"/>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3.2.1  </w:t>
      </w:r>
      <w:r>
        <w:rPr>
          <w:rFonts w:ascii="Times New Roman" w:eastAsia="仿宋_GB2312" w:hAnsi="Times New Roman" w:hint="eastAsia"/>
          <w:kern w:val="24"/>
          <w:sz w:val="28"/>
          <w:szCs w:val="24"/>
        </w:rPr>
        <w:t>制备环境应当卫生整洁，定期消毒。</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3.2.2  </w:t>
      </w:r>
      <w:r>
        <w:rPr>
          <w:rFonts w:ascii="Times New Roman" w:eastAsia="仿宋_GB2312" w:hAnsi="Times New Roman" w:hint="eastAsia"/>
          <w:kern w:val="24"/>
          <w:sz w:val="28"/>
          <w:szCs w:val="24"/>
        </w:rPr>
        <w:t>应尽可能以密闭系统制备血液成分。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3.2.3  </w:t>
      </w:r>
      <w:r>
        <w:rPr>
          <w:rFonts w:ascii="Times New Roman" w:eastAsia="仿宋_GB2312" w:hAnsi="Times New Roman" w:hint="eastAsia"/>
          <w:kern w:val="24"/>
          <w:sz w:val="28"/>
          <w:szCs w:val="24"/>
        </w:rPr>
        <w:t>用于制备血液成分的开放系统，制备室环境应达到</w:t>
      </w:r>
      <w:r>
        <w:rPr>
          <w:rFonts w:ascii="Times New Roman" w:eastAsia="仿宋_GB2312" w:hAnsi="Times New Roman" w:hint="eastAsia"/>
          <w:kern w:val="24"/>
          <w:sz w:val="28"/>
          <w:szCs w:val="24"/>
        </w:rPr>
        <w:t>10000</w:t>
      </w:r>
      <w:r>
        <w:rPr>
          <w:rFonts w:ascii="Times New Roman" w:eastAsia="仿宋_GB2312" w:hAnsi="Times New Roman" w:hint="eastAsia"/>
          <w:kern w:val="24"/>
          <w:sz w:val="28"/>
          <w:szCs w:val="24"/>
        </w:rPr>
        <w:t>级、操作台局部应达到</w:t>
      </w:r>
      <w:r>
        <w:rPr>
          <w:rFonts w:ascii="Times New Roman" w:eastAsia="仿宋_GB2312" w:hAnsi="Times New Roman" w:hint="eastAsia"/>
          <w:kern w:val="24"/>
          <w:sz w:val="28"/>
          <w:szCs w:val="24"/>
        </w:rPr>
        <w:t>100</w:t>
      </w:r>
      <w:r>
        <w:rPr>
          <w:rFonts w:ascii="Times New Roman" w:eastAsia="仿宋_GB2312" w:hAnsi="Times New Roman" w:hint="eastAsia"/>
          <w:kern w:val="24"/>
          <w:sz w:val="28"/>
          <w:szCs w:val="24"/>
        </w:rPr>
        <w:t>级（或在超净台中进行）。</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3.2.4  </w:t>
      </w:r>
      <w:r>
        <w:rPr>
          <w:rFonts w:ascii="Times New Roman" w:eastAsia="仿宋_GB2312" w:hAnsi="Times New Roman" w:hint="eastAsia"/>
          <w:kern w:val="24"/>
          <w:sz w:val="28"/>
          <w:szCs w:val="24"/>
        </w:rPr>
        <w:t>制备需要冷藏的血液成分时，应尽可能缩短室温下的制备时间。</w:t>
      </w:r>
    </w:p>
    <w:p w:rsidR="00E01ECC" w:rsidRDefault="009D27AC">
      <w:pPr>
        <w:keepNext/>
        <w:keepLines/>
        <w:spacing w:line="496" w:lineRule="exact"/>
        <w:outlineLvl w:val="1"/>
        <w:rPr>
          <w:rFonts w:ascii="Arial" w:eastAsia="黑体" w:hAnsi="Arial"/>
          <w:bCs/>
          <w:kern w:val="24"/>
          <w:sz w:val="28"/>
          <w:szCs w:val="32"/>
        </w:rPr>
      </w:pPr>
      <w:bookmarkStart w:id="69" w:name="_Toc306109179"/>
      <w:bookmarkStart w:id="70" w:name="_Toc311724082"/>
      <w:r>
        <w:rPr>
          <w:rFonts w:ascii="Arial" w:eastAsia="黑体" w:hAnsi="Arial" w:hint="eastAsia"/>
          <w:bCs/>
          <w:kern w:val="24"/>
          <w:sz w:val="28"/>
          <w:szCs w:val="32"/>
        </w:rPr>
        <w:t xml:space="preserve">3.3  </w:t>
      </w:r>
      <w:r>
        <w:rPr>
          <w:rFonts w:ascii="Arial" w:eastAsia="黑体" w:hAnsi="Arial" w:hint="eastAsia"/>
          <w:bCs/>
          <w:kern w:val="24"/>
          <w:sz w:val="28"/>
          <w:szCs w:val="32"/>
        </w:rPr>
        <w:t>设备</w:t>
      </w:r>
      <w:bookmarkEnd w:id="69"/>
      <w:bookmarkEnd w:id="70"/>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3.3.1  </w:t>
      </w:r>
      <w:r>
        <w:rPr>
          <w:rFonts w:ascii="Times New Roman" w:eastAsia="仿宋_GB2312" w:hAnsi="Times New Roman" w:hint="eastAsia"/>
          <w:kern w:val="24"/>
          <w:sz w:val="28"/>
          <w:szCs w:val="24"/>
        </w:rPr>
        <w:t>设备数量及功能应能满足制备工作的要求。</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3.3.2  </w:t>
      </w:r>
      <w:r>
        <w:rPr>
          <w:rFonts w:ascii="Times New Roman" w:eastAsia="仿宋_GB2312" w:hAnsi="Times New Roman" w:hint="eastAsia"/>
          <w:kern w:val="24"/>
          <w:sz w:val="28"/>
          <w:szCs w:val="24"/>
        </w:rPr>
        <w:t>应建立和实施设备的确认、维护、校准和持续监控等管理制度，实施唯一性标识及使用状态标识，以确保设备符合预期使用要求。</w:t>
      </w:r>
    </w:p>
    <w:p w:rsidR="00E01ECC" w:rsidRDefault="009D27AC">
      <w:pPr>
        <w:keepNext/>
        <w:keepLines/>
        <w:spacing w:line="496" w:lineRule="exact"/>
        <w:outlineLvl w:val="1"/>
        <w:rPr>
          <w:rFonts w:ascii="Arial" w:eastAsia="黑体" w:hAnsi="Arial"/>
          <w:bCs/>
          <w:kern w:val="24"/>
          <w:sz w:val="28"/>
          <w:szCs w:val="32"/>
        </w:rPr>
      </w:pPr>
      <w:bookmarkStart w:id="71" w:name="_Toc311724083"/>
      <w:bookmarkStart w:id="72" w:name="_Toc306109180"/>
      <w:r>
        <w:rPr>
          <w:rFonts w:ascii="Arial" w:eastAsia="黑体" w:hAnsi="Arial" w:hint="eastAsia"/>
          <w:bCs/>
          <w:kern w:val="24"/>
          <w:sz w:val="28"/>
          <w:szCs w:val="32"/>
        </w:rPr>
        <w:t xml:space="preserve">3.4  </w:t>
      </w:r>
      <w:r>
        <w:rPr>
          <w:rFonts w:ascii="Arial" w:eastAsia="黑体" w:hAnsi="Arial" w:hint="eastAsia"/>
          <w:bCs/>
          <w:kern w:val="24"/>
          <w:sz w:val="28"/>
          <w:szCs w:val="32"/>
        </w:rPr>
        <w:t>物料</w:t>
      </w:r>
      <w:bookmarkEnd w:id="71"/>
      <w:bookmarkEnd w:id="72"/>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3.4.1  </w:t>
      </w:r>
      <w:r>
        <w:rPr>
          <w:rFonts w:ascii="Times New Roman" w:eastAsia="仿宋_GB2312" w:hAnsi="Times New Roman" w:hint="eastAsia"/>
          <w:kern w:val="24"/>
          <w:sz w:val="28"/>
          <w:szCs w:val="24"/>
        </w:rPr>
        <w:t>物料应能满足制备工作的需要。</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3.4.2  </w:t>
      </w:r>
      <w:r>
        <w:rPr>
          <w:rFonts w:ascii="Times New Roman" w:eastAsia="仿宋_GB2312" w:hAnsi="Times New Roman" w:hint="eastAsia"/>
          <w:kern w:val="24"/>
          <w:sz w:val="28"/>
          <w:szCs w:val="24"/>
        </w:rPr>
        <w:t>物料质量及其生产和供应方的资质应符合相关法规的要求。</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3.4.3  </w:t>
      </w:r>
      <w:r>
        <w:rPr>
          <w:rFonts w:ascii="Times New Roman" w:eastAsia="仿宋_GB2312" w:hAnsi="Times New Roman" w:hint="eastAsia"/>
          <w:kern w:val="24"/>
          <w:sz w:val="28"/>
          <w:szCs w:val="24"/>
        </w:rPr>
        <w:t>物料使用前，应检查有效期、外观质量等，确认符合质量要求后方可使用。对不合格物料应进行标识、隔离，防止误用。</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 xml:space="preserve">4.4  </w:t>
      </w:r>
      <w:r>
        <w:rPr>
          <w:rFonts w:ascii="Times New Roman" w:eastAsia="仿宋_GB2312" w:hAnsi="Times New Roman" w:hint="eastAsia"/>
          <w:kern w:val="24"/>
          <w:sz w:val="28"/>
          <w:szCs w:val="24"/>
        </w:rPr>
        <w:t>制备方法</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制备新品种的血液成分或制备条件发生明显改变时，应对血液制备方法进行确认。</w:t>
      </w:r>
    </w:p>
    <w:p w:rsidR="00E01ECC" w:rsidRDefault="009D27AC">
      <w:pPr>
        <w:keepNext/>
        <w:keepLines/>
        <w:spacing w:line="496" w:lineRule="exact"/>
        <w:outlineLvl w:val="1"/>
        <w:rPr>
          <w:rFonts w:ascii="Arial" w:eastAsia="黑体" w:hAnsi="Arial"/>
          <w:bCs/>
          <w:kern w:val="24"/>
          <w:sz w:val="28"/>
          <w:szCs w:val="32"/>
        </w:rPr>
      </w:pPr>
      <w:bookmarkStart w:id="73" w:name="_Toc311724084"/>
      <w:bookmarkStart w:id="74" w:name="_Toc306109181"/>
      <w:r>
        <w:rPr>
          <w:rFonts w:ascii="Arial" w:eastAsia="黑体" w:hAnsi="Arial" w:hint="eastAsia"/>
          <w:bCs/>
          <w:kern w:val="24"/>
          <w:sz w:val="28"/>
          <w:szCs w:val="32"/>
        </w:rPr>
        <w:t xml:space="preserve">3.5  </w:t>
      </w:r>
      <w:r>
        <w:rPr>
          <w:rFonts w:ascii="Arial" w:eastAsia="黑体" w:hAnsi="Arial" w:hint="eastAsia"/>
          <w:bCs/>
          <w:kern w:val="24"/>
          <w:sz w:val="28"/>
          <w:szCs w:val="32"/>
        </w:rPr>
        <w:t>起始血液</w:t>
      </w:r>
      <w:bookmarkEnd w:id="73"/>
      <w:bookmarkEnd w:id="74"/>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3.5.1  </w:t>
      </w:r>
      <w:r>
        <w:rPr>
          <w:rFonts w:ascii="Times New Roman" w:eastAsia="仿宋_GB2312" w:hAnsi="Times New Roman" w:hint="eastAsia"/>
          <w:kern w:val="24"/>
          <w:sz w:val="28"/>
          <w:szCs w:val="24"/>
        </w:rPr>
        <w:t>用于制备血液成分的起始血液应符合国家有关全血及成分血质量要求。</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3.5.2  </w:t>
      </w:r>
      <w:r>
        <w:rPr>
          <w:rFonts w:ascii="Times New Roman" w:eastAsia="仿宋_GB2312" w:hAnsi="Times New Roman" w:hint="eastAsia"/>
          <w:kern w:val="24"/>
          <w:sz w:val="28"/>
          <w:szCs w:val="24"/>
        </w:rPr>
        <w:t>起始血液的保存和运输应当符合国家有关规定的要求。</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3.5.3  </w:t>
      </w:r>
      <w:r>
        <w:rPr>
          <w:rFonts w:ascii="Times New Roman" w:eastAsia="仿宋_GB2312" w:hAnsi="Times New Roman" w:hint="eastAsia"/>
          <w:kern w:val="24"/>
          <w:sz w:val="28"/>
          <w:szCs w:val="24"/>
        </w:rPr>
        <w:t>接收起始血液时，应核对数量，检查外观、血袋标签等内容，确认符合质量要求后方可用于血液成分制备。</w:t>
      </w:r>
    </w:p>
    <w:p w:rsidR="00E01ECC" w:rsidRDefault="009D27AC">
      <w:pPr>
        <w:keepNext/>
        <w:keepLines/>
        <w:spacing w:line="496" w:lineRule="exact"/>
        <w:outlineLvl w:val="1"/>
        <w:rPr>
          <w:rFonts w:ascii="Arial" w:eastAsia="黑体" w:hAnsi="Arial"/>
          <w:bCs/>
          <w:kern w:val="24"/>
          <w:sz w:val="28"/>
          <w:szCs w:val="32"/>
        </w:rPr>
      </w:pPr>
      <w:bookmarkStart w:id="75" w:name="_Toc306109182"/>
      <w:bookmarkStart w:id="76" w:name="_Toc311724085"/>
      <w:r>
        <w:rPr>
          <w:rFonts w:ascii="Arial" w:eastAsia="黑体" w:hAnsi="Arial" w:hint="eastAsia"/>
          <w:bCs/>
          <w:kern w:val="24"/>
          <w:sz w:val="28"/>
          <w:szCs w:val="32"/>
        </w:rPr>
        <w:lastRenderedPageBreak/>
        <w:t xml:space="preserve">3.6  </w:t>
      </w:r>
      <w:r>
        <w:rPr>
          <w:rFonts w:ascii="Arial" w:eastAsia="黑体" w:hAnsi="Arial" w:hint="eastAsia"/>
          <w:bCs/>
          <w:kern w:val="24"/>
          <w:sz w:val="28"/>
          <w:szCs w:val="32"/>
        </w:rPr>
        <w:t>制备方法</w:t>
      </w:r>
      <w:bookmarkEnd w:id="75"/>
      <w:bookmarkEnd w:id="76"/>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3.6.1  </w:t>
      </w:r>
      <w:r>
        <w:rPr>
          <w:rFonts w:ascii="Times New Roman" w:eastAsia="仿宋_GB2312" w:hAnsi="Times New Roman" w:hint="eastAsia"/>
          <w:kern w:val="24"/>
          <w:sz w:val="28"/>
          <w:szCs w:val="24"/>
        </w:rPr>
        <w:t>离心</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3.6.1.1  </w:t>
      </w:r>
      <w:r>
        <w:rPr>
          <w:rFonts w:ascii="Times New Roman" w:eastAsia="仿宋_GB2312" w:hAnsi="Times New Roman" w:hint="eastAsia"/>
          <w:kern w:val="24"/>
          <w:sz w:val="28"/>
          <w:szCs w:val="24"/>
        </w:rPr>
        <w:t>根据所制备血液成分要求和离心机操作手册，确定离心转速、加速和减速、离心时间和温度等参数，编制离心程序。</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3.6</w:t>
      </w:r>
      <w:r>
        <w:rPr>
          <w:rFonts w:ascii="Times New Roman" w:eastAsia="仿宋_GB2312" w:hAnsi="Times New Roman"/>
          <w:kern w:val="24"/>
          <w:sz w:val="28"/>
          <w:szCs w:val="24"/>
        </w:rPr>
        <w:t>.</w:t>
      </w:r>
      <w:r>
        <w:rPr>
          <w:rFonts w:ascii="Times New Roman" w:eastAsia="仿宋_GB2312" w:hAnsi="Times New Roman" w:hint="eastAsia"/>
          <w:kern w:val="24"/>
          <w:sz w:val="28"/>
          <w:szCs w:val="24"/>
        </w:rPr>
        <w:t xml:space="preserve">1.2  </w:t>
      </w:r>
      <w:r>
        <w:rPr>
          <w:rFonts w:ascii="Times New Roman" w:eastAsia="仿宋_GB2312" w:hAnsi="Times New Roman" w:hint="eastAsia"/>
          <w:kern w:val="24"/>
          <w:sz w:val="28"/>
          <w:szCs w:val="24"/>
        </w:rPr>
        <w:t>制备血小板、粒细胞的离心温度为</w:t>
      </w:r>
      <w:r>
        <w:rPr>
          <w:rFonts w:ascii="Times New Roman" w:eastAsia="仿宋_GB2312" w:hAnsi="Times New Roman" w:hint="eastAsia"/>
          <w:kern w:val="24"/>
          <w:sz w:val="28"/>
          <w:szCs w:val="24"/>
        </w:rPr>
        <w:t>22</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3.6</w:t>
      </w:r>
      <w:r>
        <w:rPr>
          <w:rFonts w:ascii="Times New Roman" w:eastAsia="仿宋_GB2312" w:hAnsi="Times New Roman"/>
          <w:kern w:val="24"/>
          <w:sz w:val="28"/>
          <w:szCs w:val="24"/>
        </w:rPr>
        <w:t>.</w:t>
      </w:r>
      <w:r>
        <w:rPr>
          <w:rFonts w:ascii="Times New Roman" w:eastAsia="仿宋_GB2312" w:hAnsi="Times New Roman" w:hint="eastAsia"/>
          <w:kern w:val="24"/>
          <w:sz w:val="28"/>
          <w:szCs w:val="24"/>
        </w:rPr>
        <w:t xml:space="preserve">1.3  </w:t>
      </w:r>
      <w:r>
        <w:rPr>
          <w:rFonts w:ascii="Times New Roman" w:eastAsia="仿宋_GB2312" w:hAnsi="Times New Roman" w:hint="eastAsia"/>
          <w:kern w:val="24"/>
          <w:sz w:val="28"/>
          <w:szCs w:val="24"/>
        </w:rPr>
        <w:t>制备其他血液成分的离心温度为</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3.6.1.4  </w:t>
      </w:r>
      <w:r>
        <w:rPr>
          <w:rFonts w:ascii="Times New Roman" w:eastAsia="仿宋_GB2312" w:hAnsi="Times New Roman" w:hint="eastAsia"/>
          <w:kern w:val="24"/>
          <w:sz w:val="28"/>
          <w:szCs w:val="24"/>
        </w:rPr>
        <w:t>离心程序应经过确认，应能分离出符合质量要求的血液成分。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3.6.1.5  </w:t>
      </w:r>
      <w:r>
        <w:rPr>
          <w:rFonts w:ascii="Times New Roman" w:eastAsia="仿宋_GB2312" w:hAnsi="Times New Roman" w:hint="eastAsia"/>
          <w:kern w:val="24"/>
          <w:sz w:val="28"/>
          <w:szCs w:val="24"/>
        </w:rPr>
        <w:t>对已经投入常规使用的离心程序的变更实施控制，定期检查核对，防止被非授权修改。</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3.6.1.6  </w:t>
      </w:r>
      <w:r>
        <w:rPr>
          <w:rFonts w:ascii="Times New Roman" w:eastAsia="仿宋_GB2312" w:hAnsi="Times New Roman" w:hint="eastAsia"/>
          <w:kern w:val="24"/>
          <w:sz w:val="28"/>
          <w:szCs w:val="28"/>
        </w:rPr>
        <w:t>每批血液制备的离心记录应包括离心操作者签名和所采用的离心程序。</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3.6.2  </w:t>
      </w:r>
      <w:r>
        <w:rPr>
          <w:rFonts w:ascii="Times New Roman" w:eastAsia="仿宋_GB2312" w:hAnsi="Times New Roman" w:hint="eastAsia"/>
          <w:kern w:val="24"/>
          <w:sz w:val="28"/>
          <w:szCs w:val="24"/>
        </w:rPr>
        <w:t>分离</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3.6.2.1 </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离心结束后，从离心机中取出离心杯，从离心杯中取出血袋，避免振动，进行目视检查，观察离心效果、血袋及其导管</w:t>
      </w:r>
      <w:r>
        <w:rPr>
          <w:rFonts w:ascii="Times New Roman" w:eastAsia="仿宋_GB2312" w:hAnsi="Times New Roman" w:hint="eastAsia"/>
          <w:kern w:val="28"/>
          <w:sz w:val="28"/>
          <w:szCs w:val="24"/>
        </w:rPr>
        <w:t>有</w:t>
      </w:r>
      <w:r>
        <w:rPr>
          <w:rFonts w:ascii="Times New Roman" w:eastAsia="仿宋_GB2312" w:hAnsi="Times New Roman" w:hint="eastAsia"/>
          <w:kern w:val="24"/>
          <w:sz w:val="28"/>
          <w:szCs w:val="24"/>
        </w:rPr>
        <w:t>无渗漏，离心杯中有无血迹，如有破损应查找渗漏点。血袋破漏的，应作消毒和报废处理。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3.6.2.2  </w:t>
      </w:r>
      <w:r>
        <w:rPr>
          <w:rFonts w:ascii="Times New Roman" w:eastAsia="仿宋_GB2312" w:hAnsi="Times New Roman" w:hint="eastAsia"/>
          <w:kern w:val="24"/>
          <w:sz w:val="28"/>
          <w:szCs w:val="24"/>
        </w:rPr>
        <w:t>将血袋置于分浆夹或血液分离机。将不同分层的血液成分转移至密闭系统的转移联袋中，以最大限度收集目的成分（红细胞、血小板、血浆等），并且使不需要的其他成分的残留量最小的方式进行分离和转移。</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3.6.3  </w:t>
      </w:r>
      <w:r>
        <w:rPr>
          <w:rFonts w:ascii="Times New Roman" w:eastAsia="仿宋_GB2312" w:hAnsi="Times New Roman" w:hint="eastAsia"/>
          <w:kern w:val="24"/>
          <w:sz w:val="28"/>
          <w:szCs w:val="24"/>
        </w:rPr>
        <w:t>速冻</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3.6.3.1  </w:t>
      </w:r>
      <w:r>
        <w:rPr>
          <w:rFonts w:ascii="Times New Roman" w:eastAsia="仿宋_GB2312" w:hAnsi="Times New Roman" w:hint="eastAsia"/>
          <w:kern w:val="24"/>
          <w:sz w:val="28"/>
          <w:szCs w:val="24"/>
        </w:rPr>
        <w:t>速冻是保存凝血因子Ⅷ的关键加工步骤，冷冻速率和血浆中心温度是</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个关键参数。</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 xml:space="preserve">6.3.2  </w:t>
      </w:r>
      <w:r>
        <w:rPr>
          <w:rFonts w:ascii="Times New Roman" w:eastAsia="仿宋_GB2312" w:hAnsi="Times New Roman" w:hint="eastAsia"/>
          <w:kern w:val="24"/>
          <w:sz w:val="28"/>
          <w:szCs w:val="24"/>
        </w:rPr>
        <w:t>应当使用专用设备，按操作说明书进行冷冻操作。</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3.6.3.3  </w:t>
      </w:r>
      <w:r>
        <w:rPr>
          <w:rFonts w:ascii="Times New Roman" w:eastAsia="仿宋_GB2312" w:hAnsi="Times New Roman" w:hint="eastAsia"/>
          <w:kern w:val="24"/>
          <w:sz w:val="28"/>
          <w:szCs w:val="24"/>
        </w:rPr>
        <w:t>应当将拟速冻的血袋逐袋平放，而不应重叠堆放。</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3.6.3.4  </w:t>
      </w:r>
      <w:r>
        <w:rPr>
          <w:rFonts w:ascii="Times New Roman" w:eastAsia="仿宋_GB2312" w:hAnsi="Times New Roman" w:hint="eastAsia"/>
          <w:kern w:val="24"/>
          <w:sz w:val="28"/>
          <w:szCs w:val="24"/>
        </w:rPr>
        <w:t>应当将新鲜冰冻血浆和冷沉淀凝血因子快速冻结，最好在</w:t>
      </w:r>
      <w:r>
        <w:rPr>
          <w:rFonts w:ascii="Times New Roman" w:eastAsia="仿宋_GB2312" w:hAnsi="Times New Roman" w:hint="eastAsia"/>
          <w:kern w:val="24"/>
          <w:sz w:val="28"/>
          <w:szCs w:val="24"/>
        </w:rPr>
        <w:t xml:space="preserve">60 </w:t>
      </w:r>
      <w:r>
        <w:rPr>
          <w:rFonts w:ascii="Times New Roman" w:eastAsia="仿宋_GB2312" w:hAnsi="Times New Roman" w:hint="eastAsia"/>
          <w:kern w:val="24"/>
          <w:sz w:val="28"/>
          <w:szCs w:val="24"/>
        </w:rPr>
        <w:t>分钟内将血浆中心温度降至</w:t>
      </w:r>
      <w:r>
        <w:rPr>
          <w:rFonts w:ascii="Times New Roman" w:eastAsia="仿宋_GB2312" w:hAnsi="Times New Roman" w:hint="eastAsia"/>
          <w:kern w:val="24"/>
          <w:sz w:val="28"/>
          <w:szCs w:val="24"/>
        </w:rPr>
        <w:t>-30</w:t>
      </w:r>
      <w:r>
        <w:rPr>
          <w:rFonts w:ascii="Times New Roman" w:eastAsia="仿宋_GB2312" w:hAnsi="Times New Roman" w:hint="eastAsia"/>
          <w:kern w:val="24"/>
          <w:sz w:val="28"/>
          <w:szCs w:val="24"/>
        </w:rPr>
        <w:t>℃以下。</w:t>
      </w:r>
    </w:p>
    <w:p w:rsidR="00E01ECC" w:rsidRDefault="009D27AC">
      <w:pPr>
        <w:keepNext/>
        <w:keepLines/>
        <w:spacing w:line="496" w:lineRule="exact"/>
        <w:outlineLvl w:val="1"/>
        <w:rPr>
          <w:rFonts w:ascii="Arial" w:eastAsia="黑体" w:hAnsi="Arial"/>
          <w:bCs/>
          <w:kern w:val="24"/>
          <w:sz w:val="28"/>
          <w:szCs w:val="32"/>
        </w:rPr>
      </w:pPr>
      <w:bookmarkStart w:id="77" w:name="_Toc311724086"/>
      <w:bookmarkStart w:id="78" w:name="_Toc306109183"/>
      <w:r>
        <w:rPr>
          <w:rFonts w:ascii="Arial" w:eastAsia="黑体" w:hAnsi="Arial" w:hint="eastAsia"/>
          <w:bCs/>
          <w:kern w:val="24"/>
          <w:sz w:val="28"/>
          <w:szCs w:val="32"/>
        </w:rPr>
        <w:t xml:space="preserve">3.7  </w:t>
      </w:r>
      <w:r>
        <w:rPr>
          <w:rFonts w:ascii="Arial" w:eastAsia="黑体" w:hAnsi="Arial" w:hint="eastAsia"/>
          <w:bCs/>
          <w:kern w:val="24"/>
          <w:sz w:val="28"/>
          <w:szCs w:val="32"/>
        </w:rPr>
        <w:t>标识</w:t>
      </w:r>
      <w:bookmarkEnd w:id="77"/>
      <w:bookmarkEnd w:id="78"/>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3.7.1  </w:t>
      </w:r>
      <w:r>
        <w:rPr>
          <w:rFonts w:ascii="Times New Roman" w:eastAsia="仿宋_GB2312" w:hAnsi="Times New Roman" w:hint="eastAsia"/>
          <w:kern w:val="24"/>
          <w:sz w:val="28"/>
          <w:szCs w:val="24"/>
        </w:rPr>
        <w:t>使用联袋制备时，在原袋和转移袋分离之前，应当检查每个血袋上献血条码的一致性。宜采用计算机系统进行核对，以避免人为差错。</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3.7.2  </w:t>
      </w:r>
      <w:r>
        <w:rPr>
          <w:rFonts w:ascii="Times New Roman" w:eastAsia="仿宋_GB2312" w:hAnsi="Times New Roman" w:hint="eastAsia"/>
          <w:kern w:val="24"/>
          <w:sz w:val="28"/>
          <w:szCs w:val="24"/>
        </w:rPr>
        <w:t>需要连接新的血袋（过滤、分装等）时，应当保证每一血袋献血条码一</w:t>
      </w:r>
      <w:r>
        <w:rPr>
          <w:rFonts w:ascii="Times New Roman" w:eastAsia="仿宋_GB2312" w:hAnsi="Times New Roman" w:hint="eastAsia"/>
          <w:kern w:val="24"/>
          <w:sz w:val="28"/>
          <w:szCs w:val="24"/>
        </w:rPr>
        <w:lastRenderedPageBreak/>
        <w:t>致。宜采用按需打印方式产生标签，粘贴完毕，经计算</w:t>
      </w:r>
      <w:r>
        <w:rPr>
          <w:rFonts w:ascii="Times New Roman" w:eastAsia="仿宋_GB2312" w:hAnsi="Times New Roman" w:hint="eastAsia"/>
          <w:kern w:val="24"/>
          <w:sz w:val="28"/>
          <w:szCs w:val="24"/>
        </w:rPr>
        <w:t>机系统核对无误后，才给予断离。</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3.7.3  </w:t>
      </w:r>
      <w:r>
        <w:rPr>
          <w:rFonts w:ascii="Times New Roman" w:eastAsia="仿宋_GB2312" w:hAnsi="Times New Roman" w:hint="eastAsia"/>
          <w:kern w:val="24"/>
          <w:sz w:val="28"/>
          <w:szCs w:val="24"/>
        </w:rPr>
        <w:t>应当对血液制备过程中发现的疑似不符合品进行标识和隔离，以进一步调查和判断。</w:t>
      </w:r>
    </w:p>
    <w:p w:rsidR="00E01ECC" w:rsidRDefault="009D27AC">
      <w:pPr>
        <w:keepNext/>
        <w:keepLines/>
        <w:spacing w:line="496" w:lineRule="exact"/>
        <w:outlineLvl w:val="1"/>
        <w:rPr>
          <w:rFonts w:ascii="Arial" w:eastAsia="黑体" w:hAnsi="Arial"/>
          <w:bCs/>
          <w:kern w:val="24"/>
          <w:sz w:val="28"/>
          <w:szCs w:val="32"/>
        </w:rPr>
      </w:pPr>
      <w:bookmarkStart w:id="79" w:name="_Toc306109184"/>
      <w:bookmarkStart w:id="80" w:name="_Toc311724087"/>
      <w:r>
        <w:rPr>
          <w:rFonts w:ascii="Arial" w:eastAsia="黑体" w:hAnsi="Arial" w:hint="eastAsia"/>
          <w:bCs/>
          <w:kern w:val="24"/>
          <w:sz w:val="28"/>
          <w:szCs w:val="32"/>
        </w:rPr>
        <w:t xml:space="preserve">3.8  </w:t>
      </w:r>
      <w:r>
        <w:rPr>
          <w:rFonts w:ascii="Arial" w:eastAsia="黑体" w:hAnsi="Arial" w:hint="eastAsia"/>
          <w:bCs/>
          <w:kern w:val="24"/>
          <w:sz w:val="28"/>
          <w:szCs w:val="32"/>
        </w:rPr>
        <w:t>目视检查</w:t>
      </w:r>
      <w:bookmarkEnd w:id="79"/>
      <w:bookmarkEnd w:id="80"/>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3.8.1  </w:t>
      </w:r>
      <w:r>
        <w:rPr>
          <w:rFonts w:ascii="Times New Roman" w:eastAsia="仿宋_GB2312" w:hAnsi="Times New Roman" w:hint="eastAsia"/>
          <w:kern w:val="24"/>
          <w:sz w:val="28"/>
          <w:szCs w:val="24"/>
        </w:rPr>
        <w:t>在接收、离心、分离、热合及交付的各个环节应对每袋血液进行目视检查。</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3.8.2  </w:t>
      </w:r>
      <w:r>
        <w:rPr>
          <w:rFonts w:ascii="Times New Roman" w:eastAsia="仿宋_GB2312" w:hAnsi="Times New Roman" w:hint="eastAsia"/>
          <w:kern w:val="24"/>
          <w:sz w:val="28"/>
          <w:szCs w:val="24"/>
        </w:rPr>
        <w:t>目视检查内容主要有：是否有渗漏、标签是否完整、血液外观是否正常。</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3.8.3  </w:t>
      </w:r>
      <w:r>
        <w:rPr>
          <w:rFonts w:ascii="Times New Roman" w:eastAsia="仿宋_GB2312" w:hAnsi="Times New Roman" w:hint="eastAsia"/>
          <w:kern w:val="24"/>
          <w:sz w:val="28"/>
          <w:szCs w:val="24"/>
        </w:rPr>
        <w:t>目视检查发现异常的，应给予标识、隔离及进一步处理。</w:t>
      </w:r>
    </w:p>
    <w:p w:rsidR="00E01ECC" w:rsidRDefault="009D27AC">
      <w:pPr>
        <w:keepNext/>
        <w:keepLines/>
        <w:spacing w:line="496" w:lineRule="exact"/>
        <w:outlineLvl w:val="1"/>
        <w:rPr>
          <w:rFonts w:ascii="Arial" w:eastAsia="黑体" w:hAnsi="Arial"/>
          <w:bCs/>
          <w:kern w:val="24"/>
          <w:sz w:val="28"/>
          <w:szCs w:val="32"/>
        </w:rPr>
      </w:pPr>
      <w:bookmarkStart w:id="81" w:name="_Toc306109185"/>
      <w:bookmarkStart w:id="82" w:name="_Toc311724088"/>
      <w:r>
        <w:rPr>
          <w:rFonts w:ascii="Arial" w:eastAsia="黑体" w:hAnsi="Arial" w:hint="eastAsia"/>
          <w:bCs/>
          <w:kern w:val="24"/>
          <w:sz w:val="28"/>
          <w:szCs w:val="32"/>
        </w:rPr>
        <w:t xml:space="preserve">3.9  </w:t>
      </w:r>
      <w:r>
        <w:rPr>
          <w:rFonts w:ascii="Arial" w:eastAsia="黑体" w:hAnsi="Arial" w:hint="eastAsia"/>
          <w:bCs/>
          <w:kern w:val="24"/>
          <w:sz w:val="28"/>
          <w:szCs w:val="32"/>
        </w:rPr>
        <w:t>质量记录</w:t>
      </w:r>
      <w:bookmarkEnd w:id="81"/>
      <w:bookmarkEnd w:id="82"/>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3.9.1  </w:t>
      </w:r>
      <w:r>
        <w:rPr>
          <w:rFonts w:ascii="Times New Roman" w:eastAsia="仿宋_GB2312" w:hAnsi="Times New Roman" w:hint="eastAsia"/>
          <w:kern w:val="24"/>
          <w:sz w:val="28"/>
          <w:szCs w:val="24"/>
        </w:rPr>
        <w:t>制备记录主要有：血液交接、制备，设备使用与维护，制备环境控制，医疗废物处理等。</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3.9.2  </w:t>
      </w:r>
      <w:r>
        <w:rPr>
          <w:rFonts w:ascii="Times New Roman" w:eastAsia="仿宋_GB2312" w:hAnsi="Times New Roman" w:hint="eastAsia"/>
          <w:kern w:val="24"/>
          <w:sz w:val="28"/>
          <w:szCs w:val="24"/>
        </w:rPr>
        <w:t>制备记录应可追</w:t>
      </w:r>
      <w:r>
        <w:rPr>
          <w:rFonts w:ascii="Times New Roman" w:eastAsia="仿宋_GB2312" w:hAnsi="Times New Roman" w:hint="eastAsia"/>
          <w:kern w:val="24"/>
          <w:sz w:val="28"/>
          <w:szCs w:val="24"/>
        </w:rPr>
        <w:t>溯到起始血液、制备人员、制备方法、制备环境、使用设备和物料。</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3.9.3  </w:t>
      </w:r>
      <w:r>
        <w:rPr>
          <w:rFonts w:ascii="Times New Roman" w:eastAsia="仿宋_GB2312" w:hAnsi="Times New Roman" w:hint="eastAsia"/>
          <w:kern w:val="24"/>
          <w:sz w:val="28"/>
          <w:szCs w:val="24"/>
        </w:rPr>
        <w:t>制备记录宜以电子记录为主，以手工纸面记录为补充。</w:t>
      </w:r>
    </w:p>
    <w:p w:rsidR="00E01ECC" w:rsidRDefault="009D27AC">
      <w:pPr>
        <w:keepNext/>
        <w:keepLines/>
        <w:spacing w:line="496" w:lineRule="exact"/>
        <w:outlineLvl w:val="1"/>
        <w:rPr>
          <w:rFonts w:ascii="Arial" w:eastAsia="黑体" w:hAnsi="Arial"/>
          <w:bCs/>
          <w:kern w:val="24"/>
          <w:sz w:val="28"/>
          <w:szCs w:val="32"/>
        </w:rPr>
      </w:pPr>
      <w:bookmarkStart w:id="83" w:name="_Toc306109186"/>
      <w:bookmarkStart w:id="84" w:name="_Toc311724089"/>
      <w:bookmarkStart w:id="85" w:name="OLE_LINK1"/>
      <w:r>
        <w:rPr>
          <w:rFonts w:ascii="Arial" w:eastAsia="黑体" w:hAnsi="Arial" w:hint="eastAsia"/>
          <w:bCs/>
          <w:kern w:val="24"/>
          <w:sz w:val="28"/>
          <w:szCs w:val="32"/>
        </w:rPr>
        <w:t xml:space="preserve">3.10  </w:t>
      </w:r>
      <w:r>
        <w:rPr>
          <w:rFonts w:ascii="Arial" w:eastAsia="黑体" w:hAnsi="Arial" w:hint="eastAsia"/>
          <w:bCs/>
          <w:kern w:val="24"/>
          <w:sz w:val="28"/>
          <w:szCs w:val="32"/>
        </w:rPr>
        <w:t>全血分离制备血液成分</w:t>
      </w:r>
      <w:bookmarkEnd w:id="83"/>
      <w:bookmarkEnd w:id="84"/>
      <w:bookmarkEnd w:id="85"/>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3.10.1  </w:t>
      </w:r>
      <w:r>
        <w:rPr>
          <w:rFonts w:ascii="Times New Roman" w:eastAsia="仿宋_GB2312" w:hAnsi="Times New Roman" w:hint="eastAsia"/>
          <w:kern w:val="24"/>
          <w:sz w:val="28"/>
          <w:szCs w:val="24"/>
        </w:rPr>
        <w:t>多联袋制备血液成分。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3.10.1.1  </w:t>
      </w:r>
      <w:r>
        <w:rPr>
          <w:rFonts w:ascii="Times New Roman" w:eastAsia="仿宋_GB2312" w:hAnsi="Times New Roman" w:hint="eastAsia"/>
          <w:kern w:val="24"/>
          <w:sz w:val="28"/>
          <w:szCs w:val="24"/>
        </w:rPr>
        <w:t>红细胞和冰冻血浆的制备</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）第</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次重离心后将尽可能多的血浆转移至转移袋；</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）将红细胞保存液袋内的红细胞保存液转移至红细胞袋，充分混合即为悬浮红细胞；</w:t>
      </w: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）核对血袋上的献血条形码，如一致则热合断离，生成</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袋悬浮红细胞和</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袋血浆；</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）血浆红细胞混入量少（目视观察）即可将血浆袋热合断离；</w:t>
      </w:r>
      <w:r>
        <w:rPr>
          <w:rFonts w:ascii="Times New Roman" w:eastAsia="仿宋_GB2312" w:hAnsi="Times New Roman" w:hint="eastAsia"/>
          <w:kern w:val="24"/>
          <w:sz w:val="28"/>
          <w:szCs w:val="24"/>
        </w:rPr>
        <w:t>5</w:t>
      </w:r>
      <w:r>
        <w:rPr>
          <w:rFonts w:ascii="Times New Roman" w:eastAsia="仿宋_GB2312" w:hAnsi="Times New Roman" w:hint="eastAsia"/>
          <w:kern w:val="24"/>
          <w:sz w:val="28"/>
          <w:szCs w:val="24"/>
        </w:rPr>
        <w:t>）如血浆红细胞混入量较多，应当经过第</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次重离心后，把上清血浆转移至已移空的红细胞保存液袋，热合断离（如欲制备冷沉淀凝血因子，则不热合断离）；</w:t>
      </w:r>
      <w:r>
        <w:rPr>
          <w:rFonts w:ascii="Times New Roman" w:eastAsia="仿宋_GB2312" w:hAnsi="Times New Roman" w:hint="eastAsia"/>
          <w:kern w:val="24"/>
          <w:sz w:val="28"/>
          <w:szCs w:val="24"/>
        </w:rPr>
        <w:t>6</w:t>
      </w:r>
      <w:r>
        <w:rPr>
          <w:rFonts w:ascii="Times New Roman" w:eastAsia="仿宋_GB2312" w:hAnsi="Times New Roman" w:hint="eastAsia"/>
          <w:kern w:val="24"/>
          <w:sz w:val="28"/>
          <w:szCs w:val="24"/>
        </w:rPr>
        <w:t>）将血浆速冻，低温保存。</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3.10.1.2  </w:t>
      </w:r>
      <w:r>
        <w:rPr>
          <w:rFonts w:ascii="Times New Roman" w:eastAsia="仿宋_GB2312" w:hAnsi="Times New Roman" w:hint="eastAsia"/>
          <w:kern w:val="24"/>
          <w:sz w:val="28"/>
          <w:szCs w:val="24"/>
        </w:rPr>
        <w:t>红细胞、浓缩血小板和冰冻血浆的制备（富血小板血浆法）：</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）第</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次轻</w:t>
      </w:r>
      <w:r>
        <w:rPr>
          <w:rFonts w:ascii="Times New Roman" w:eastAsia="仿宋_GB2312" w:hAnsi="Times New Roman" w:hint="eastAsia"/>
          <w:kern w:val="24"/>
          <w:sz w:val="28"/>
          <w:szCs w:val="24"/>
        </w:rPr>
        <w:t>离心后将富含血小板血浆转移至转移袋；</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）将红细胞保存液袋内的红细胞保存液转移至红细胞袋；</w:t>
      </w: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）核对血袋上的献血条形码，如一致则热合断离，生成</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袋悬浮红细胞和</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袋富血小板血浆；</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）将富含血小板血浆袋重离心，上清</w:t>
      </w:r>
      <w:r>
        <w:rPr>
          <w:rFonts w:ascii="Times New Roman" w:eastAsia="仿宋_GB2312" w:hAnsi="Times New Roman" w:hint="eastAsia"/>
          <w:kern w:val="24"/>
          <w:sz w:val="28"/>
          <w:szCs w:val="24"/>
        </w:rPr>
        <w:lastRenderedPageBreak/>
        <w:t>为血浆，沉淀物为血小板；</w:t>
      </w:r>
      <w:r>
        <w:rPr>
          <w:rFonts w:ascii="Times New Roman" w:eastAsia="仿宋_GB2312" w:hAnsi="Times New Roman" w:hint="eastAsia"/>
          <w:kern w:val="24"/>
          <w:sz w:val="28"/>
          <w:szCs w:val="24"/>
        </w:rPr>
        <w:t>5</w:t>
      </w:r>
      <w:r>
        <w:rPr>
          <w:rFonts w:ascii="Times New Roman" w:eastAsia="仿宋_GB2312" w:hAnsi="Times New Roman" w:hint="eastAsia"/>
          <w:kern w:val="24"/>
          <w:sz w:val="28"/>
          <w:szCs w:val="24"/>
        </w:rPr>
        <w:t>）留取适量血浆，将多余的血浆转移至已经移空的红细胞保存液袋，热合断离，生成</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袋浓缩血小板和</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袋血浆；</w:t>
      </w:r>
      <w:r>
        <w:rPr>
          <w:rFonts w:ascii="Times New Roman" w:eastAsia="仿宋_GB2312" w:hAnsi="Times New Roman" w:hint="eastAsia"/>
          <w:kern w:val="24"/>
          <w:sz w:val="28"/>
          <w:szCs w:val="24"/>
        </w:rPr>
        <w:t>6</w:t>
      </w:r>
      <w:r>
        <w:rPr>
          <w:rFonts w:ascii="Times New Roman" w:eastAsia="仿宋_GB2312" w:hAnsi="Times New Roman" w:hint="eastAsia"/>
          <w:kern w:val="24"/>
          <w:sz w:val="28"/>
          <w:szCs w:val="24"/>
        </w:rPr>
        <w:t>）将血浆袋速冻，低温保存；</w:t>
      </w:r>
      <w:r>
        <w:rPr>
          <w:rFonts w:ascii="Times New Roman" w:eastAsia="仿宋_GB2312" w:hAnsi="Times New Roman" w:hint="eastAsia"/>
          <w:kern w:val="24"/>
          <w:sz w:val="28"/>
          <w:szCs w:val="24"/>
        </w:rPr>
        <w:t>7</w:t>
      </w:r>
      <w:r>
        <w:rPr>
          <w:rFonts w:ascii="Times New Roman" w:eastAsia="仿宋_GB2312" w:hAnsi="Times New Roman" w:hint="eastAsia"/>
          <w:kern w:val="24"/>
          <w:sz w:val="28"/>
          <w:szCs w:val="24"/>
        </w:rPr>
        <w:t>）将浓缩血小板袋在室温静置</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小时，待自然解聚后，轻轻均匀血袋，制成浓缩血小板混悬液，在</w:t>
      </w:r>
      <w:r>
        <w:rPr>
          <w:rFonts w:ascii="Times New Roman" w:eastAsia="仿宋_GB2312" w:hAnsi="Times New Roman" w:hint="eastAsia"/>
          <w:kern w:val="24"/>
          <w:sz w:val="28"/>
          <w:szCs w:val="24"/>
        </w:rPr>
        <w:t>22</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℃的环境下振荡保存。</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3.10.1.3  </w:t>
      </w:r>
      <w:r>
        <w:rPr>
          <w:rFonts w:ascii="Times New Roman" w:eastAsia="仿宋_GB2312" w:hAnsi="Times New Roman" w:hint="eastAsia"/>
          <w:kern w:val="24"/>
          <w:sz w:val="28"/>
          <w:szCs w:val="24"/>
        </w:rPr>
        <w:t>红细胞、浓</w:t>
      </w:r>
      <w:r>
        <w:rPr>
          <w:rFonts w:ascii="Times New Roman" w:eastAsia="仿宋_GB2312" w:hAnsi="Times New Roman" w:hint="eastAsia"/>
          <w:kern w:val="24"/>
          <w:sz w:val="28"/>
          <w:szCs w:val="24"/>
        </w:rPr>
        <w:t>缩血小板和冰冻血浆的制备（白膜法）：</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）第</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次重离心后，将血浆转移至第</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个转移袋，将适量血浆及白膜层转移至第</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个转移袋；</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）将红细胞保存液袋内的红细胞保存液转移至红细胞袋，充分混合即为悬浮红细胞；</w:t>
      </w: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）核对血袋上的献血条形码，如一致则热合断离悬浮红细胞袋和血浆袋；</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）将白膜成分袋和</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个空袋一起进行轻离心，将富含血小板血浆（上层）转移至空袋，制成浓缩血小板，热合断离，弃去白细胞袋。</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3.10.2  </w:t>
      </w:r>
      <w:r>
        <w:rPr>
          <w:rFonts w:ascii="Times New Roman" w:eastAsia="仿宋_GB2312" w:hAnsi="Times New Roman" w:hint="eastAsia"/>
          <w:kern w:val="24"/>
          <w:sz w:val="28"/>
          <w:szCs w:val="24"/>
        </w:rPr>
        <w:t>冷沉淀凝血因子制备</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3.10.2.1  </w:t>
      </w:r>
      <w:r>
        <w:rPr>
          <w:rFonts w:ascii="Times New Roman" w:eastAsia="仿宋_GB2312" w:hAnsi="Times New Roman" w:hint="eastAsia"/>
          <w:kern w:val="24"/>
          <w:sz w:val="28"/>
          <w:szCs w:val="24"/>
        </w:rPr>
        <w:t>用于制备冷沉淀凝血因子的起始血液为新鲜冰冻血浆。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3.10.2.2  </w:t>
      </w:r>
      <w:r>
        <w:rPr>
          <w:rFonts w:ascii="Times New Roman" w:eastAsia="仿宋_GB2312" w:hAnsi="Times New Roman" w:hint="eastAsia"/>
          <w:kern w:val="24"/>
          <w:sz w:val="28"/>
          <w:szCs w:val="24"/>
        </w:rPr>
        <w:t>离心</w:t>
      </w:r>
      <w:r>
        <w:rPr>
          <w:rFonts w:ascii="Times New Roman" w:eastAsia="仿宋_GB2312" w:hAnsi="Times New Roman" w:hint="eastAsia"/>
          <w:kern w:val="24"/>
          <w:sz w:val="28"/>
          <w:szCs w:val="24"/>
        </w:rPr>
        <w:t>法</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3.10.2.2.1  </w:t>
      </w:r>
      <w:r>
        <w:rPr>
          <w:rFonts w:ascii="Times New Roman" w:eastAsia="仿宋_GB2312" w:hAnsi="Times New Roman" w:hint="eastAsia"/>
          <w:kern w:val="24"/>
          <w:sz w:val="28"/>
          <w:szCs w:val="24"/>
        </w:rPr>
        <w:t>取出待制备冷沉淀的新鲜冰冻血浆，置</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℃冰箱中过夜融化或在</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℃水浴装置中融化。</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3.10.2.2.2  </w:t>
      </w:r>
      <w:r>
        <w:rPr>
          <w:rFonts w:ascii="Times New Roman" w:eastAsia="仿宋_GB2312" w:hAnsi="Times New Roman" w:hint="eastAsia"/>
          <w:kern w:val="24"/>
          <w:sz w:val="28"/>
          <w:szCs w:val="24"/>
        </w:rPr>
        <w:t>当血浆基本融化时，取出血浆，在</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℃的环境下重离心。</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3.10.2.2.3  </w:t>
      </w:r>
      <w:r>
        <w:rPr>
          <w:rFonts w:ascii="Times New Roman" w:eastAsia="仿宋_GB2312" w:hAnsi="Times New Roman" w:hint="eastAsia"/>
          <w:kern w:val="24"/>
          <w:sz w:val="28"/>
          <w:szCs w:val="24"/>
        </w:rPr>
        <w:t>将大部分上层血浆移至空袋，制成冰冻血浆。将留下的</w:t>
      </w:r>
      <w:r>
        <w:rPr>
          <w:rFonts w:ascii="Times New Roman" w:eastAsia="仿宋_GB2312" w:hAnsi="Times New Roman" w:hint="eastAsia"/>
          <w:kern w:val="24"/>
          <w:sz w:val="28"/>
          <w:szCs w:val="24"/>
        </w:rPr>
        <w:t>20</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30ml</w:t>
      </w:r>
      <w:r>
        <w:rPr>
          <w:rFonts w:ascii="Times New Roman" w:eastAsia="仿宋_GB2312" w:hAnsi="Times New Roman" w:hint="eastAsia"/>
          <w:kern w:val="24"/>
          <w:sz w:val="28"/>
          <w:szCs w:val="24"/>
        </w:rPr>
        <w:t>血浆与沉淀物混合，制成冷沉淀凝血因子。</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3.10.2.3  </w:t>
      </w:r>
      <w:r>
        <w:rPr>
          <w:rFonts w:ascii="Times New Roman" w:eastAsia="仿宋_GB2312" w:hAnsi="Times New Roman" w:hint="eastAsia"/>
          <w:kern w:val="24"/>
          <w:sz w:val="28"/>
          <w:szCs w:val="24"/>
        </w:rPr>
        <w:t>虹吸法</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3.10.2.3.1  </w:t>
      </w:r>
      <w:r>
        <w:rPr>
          <w:rFonts w:ascii="Times New Roman" w:eastAsia="仿宋_GB2312" w:hAnsi="Times New Roman" w:hint="eastAsia"/>
          <w:kern w:val="24"/>
          <w:sz w:val="28"/>
          <w:szCs w:val="24"/>
        </w:rPr>
        <w:t>将新鲜冰冻血浆袋（</w:t>
      </w:r>
      <w:r>
        <w:rPr>
          <w:rFonts w:ascii="Times New Roman" w:eastAsia="仿宋_GB2312" w:hAnsi="Times New Roman" w:hint="eastAsia"/>
          <w:kern w:val="24"/>
          <w:sz w:val="28"/>
          <w:szCs w:val="24"/>
        </w:rPr>
        <w:t>A</w:t>
      </w:r>
      <w:r>
        <w:rPr>
          <w:rFonts w:ascii="Times New Roman" w:eastAsia="仿宋_GB2312" w:hAnsi="Times New Roman" w:hint="eastAsia"/>
          <w:kern w:val="24"/>
          <w:sz w:val="28"/>
          <w:szCs w:val="24"/>
        </w:rPr>
        <w:t>袋）置于</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℃水浴装置中，另一空袋（</w:t>
      </w:r>
      <w:r>
        <w:rPr>
          <w:rFonts w:ascii="Times New Roman" w:eastAsia="仿宋_GB2312" w:hAnsi="Times New Roman" w:hint="eastAsia"/>
          <w:kern w:val="24"/>
          <w:sz w:val="28"/>
          <w:szCs w:val="24"/>
        </w:rPr>
        <w:t>B</w:t>
      </w:r>
      <w:r>
        <w:rPr>
          <w:rFonts w:ascii="Times New Roman" w:eastAsia="仿宋_GB2312" w:hAnsi="Times New Roman" w:hint="eastAsia"/>
          <w:kern w:val="24"/>
          <w:sz w:val="28"/>
          <w:szCs w:val="24"/>
        </w:rPr>
        <w:t>袋）悬于水浴箱外，位置低于血浆袋，两袋之间形成一定的高度落差。</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3.10.2.3.2  </w:t>
      </w:r>
      <w:r>
        <w:rPr>
          <w:rFonts w:ascii="Times New Roman" w:eastAsia="仿宋_GB2312" w:hAnsi="Times New Roman" w:hint="eastAsia"/>
          <w:kern w:val="24"/>
          <w:sz w:val="28"/>
          <w:szCs w:val="24"/>
        </w:rPr>
        <w:t>血浆融化后，随时被虹吸至</w:t>
      </w:r>
      <w:r>
        <w:rPr>
          <w:rFonts w:ascii="Times New Roman" w:eastAsia="仿宋_GB2312" w:hAnsi="Times New Roman" w:hint="eastAsia"/>
          <w:kern w:val="24"/>
          <w:sz w:val="28"/>
          <w:szCs w:val="24"/>
        </w:rPr>
        <w:t>B</w:t>
      </w:r>
      <w:r>
        <w:rPr>
          <w:rFonts w:ascii="Times New Roman" w:eastAsia="仿宋_GB2312" w:hAnsi="Times New Roman" w:hint="eastAsia"/>
          <w:kern w:val="24"/>
          <w:sz w:val="28"/>
          <w:szCs w:val="24"/>
        </w:rPr>
        <w:t>袋中，当融化至剩下</w:t>
      </w:r>
      <w:r>
        <w:rPr>
          <w:rFonts w:ascii="Times New Roman" w:eastAsia="仿宋_GB2312" w:hAnsi="Times New Roman" w:hint="eastAsia"/>
          <w:kern w:val="24"/>
          <w:sz w:val="28"/>
          <w:szCs w:val="24"/>
        </w:rPr>
        <w:t>40</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50 ml</w:t>
      </w:r>
      <w:r>
        <w:rPr>
          <w:rFonts w:ascii="Times New Roman" w:eastAsia="仿宋_GB2312" w:hAnsi="Times New Roman" w:hint="eastAsia"/>
          <w:kern w:val="24"/>
          <w:sz w:val="28"/>
          <w:szCs w:val="24"/>
        </w:rPr>
        <w:t>血浆与沉淀物时，闭合导管，阻断虹吸。将血浆与沉淀物混合，制成冷沉淀凝血因子（</w:t>
      </w:r>
      <w:r>
        <w:rPr>
          <w:rFonts w:ascii="Times New Roman" w:eastAsia="仿宋_GB2312" w:hAnsi="Times New Roman" w:hint="eastAsia"/>
          <w:kern w:val="24"/>
          <w:sz w:val="28"/>
          <w:szCs w:val="24"/>
        </w:rPr>
        <w:t>A</w:t>
      </w:r>
      <w:r>
        <w:rPr>
          <w:rFonts w:ascii="Times New Roman" w:eastAsia="仿宋_GB2312" w:hAnsi="Times New Roman" w:hint="eastAsia"/>
          <w:kern w:val="24"/>
          <w:sz w:val="28"/>
          <w:szCs w:val="24"/>
        </w:rPr>
        <w:t>袋）。将</w:t>
      </w:r>
      <w:r>
        <w:rPr>
          <w:rFonts w:ascii="Times New Roman" w:eastAsia="仿宋_GB2312" w:hAnsi="Times New Roman" w:hint="eastAsia"/>
          <w:kern w:val="24"/>
          <w:sz w:val="28"/>
          <w:szCs w:val="24"/>
        </w:rPr>
        <w:t>A</w:t>
      </w:r>
      <w:r>
        <w:rPr>
          <w:rFonts w:ascii="Times New Roman" w:eastAsia="仿宋_GB2312" w:hAnsi="Times New Roman" w:hint="eastAsia"/>
          <w:kern w:val="24"/>
          <w:sz w:val="28"/>
          <w:szCs w:val="24"/>
        </w:rPr>
        <w:t>袋和</w:t>
      </w:r>
      <w:r>
        <w:rPr>
          <w:rFonts w:ascii="Times New Roman" w:eastAsia="仿宋_GB2312" w:hAnsi="Times New Roman" w:hint="eastAsia"/>
          <w:kern w:val="24"/>
          <w:sz w:val="28"/>
          <w:szCs w:val="24"/>
        </w:rPr>
        <w:t>B</w:t>
      </w:r>
      <w:r>
        <w:rPr>
          <w:rFonts w:ascii="Times New Roman" w:eastAsia="仿宋_GB2312" w:hAnsi="Times New Roman" w:hint="eastAsia"/>
          <w:kern w:val="24"/>
          <w:sz w:val="28"/>
          <w:szCs w:val="24"/>
        </w:rPr>
        <w:t>袋（冰冻血浆）热合断离。</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3.10.3  </w:t>
      </w:r>
      <w:r>
        <w:rPr>
          <w:rFonts w:ascii="Times New Roman" w:eastAsia="仿宋_GB2312" w:hAnsi="Times New Roman" w:hint="eastAsia"/>
          <w:kern w:val="24"/>
          <w:sz w:val="28"/>
          <w:szCs w:val="24"/>
        </w:rPr>
        <w:t>洗涤红细胞制备</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3.10.3.1  </w:t>
      </w:r>
      <w:r>
        <w:rPr>
          <w:rFonts w:ascii="Times New Roman" w:eastAsia="仿宋_GB2312" w:hAnsi="Times New Roman" w:hint="eastAsia"/>
          <w:kern w:val="24"/>
          <w:sz w:val="28"/>
          <w:szCs w:val="24"/>
        </w:rPr>
        <w:t>待用洗涤溶液联袋提前放置冷藏保存，无破损渗漏，溶液外观正常，在有效期内。</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3.10.3.2  </w:t>
      </w:r>
      <w:r>
        <w:rPr>
          <w:rFonts w:ascii="Times New Roman" w:eastAsia="仿宋_GB2312" w:hAnsi="Times New Roman" w:hint="eastAsia"/>
          <w:kern w:val="24"/>
          <w:sz w:val="28"/>
          <w:szCs w:val="24"/>
        </w:rPr>
        <w:t>将合格的红细胞悬液用作制备洗涤红细胞悬液的起始血液，无破损渗</w:t>
      </w:r>
      <w:r>
        <w:rPr>
          <w:rFonts w:ascii="Times New Roman" w:eastAsia="仿宋_GB2312" w:hAnsi="Times New Roman" w:hint="eastAsia"/>
          <w:kern w:val="24"/>
          <w:sz w:val="28"/>
          <w:szCs w:val="24"/>
        </w:rPr>
        <w:lastRenderedPageBreak/>
        <w:t>漏，血液外观正常，在有效期内。</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3.10.3.3  </w:t>
      </w:r>
      <w:r>
        <w:rPr>
          <w:rFonts w:ascii="Times New Roman" w:eastAsia="仿宋_GB2312" w:hAnsi="Times New Roman" w:hint="eastAsia"/>
          <w:kern w:val="24"/>
          <w:sz w:val="28"/>
          <w:szCs w:val="24"/>
        </w:rPr>
        <w:t>使用无菌接合机将待洗涤的红细胞悬液袋导管和洗涤溶液</w:t>
      </w:r>
      <w:r>
        <w:rPr>
          <w:rFonts w:ascii="Times New Roman" w:eastAsia="仿宋_GB2312" w:hAnsi="Times New Roman" w:hint="eastAsia"/>
          <w:kern w:val="24"/>
          <w:sz w:val="28"/>
          <w:szCs w:val="24"/>
        </w:rPr>
        <w:t>联袋进行无菌接合连通。</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3.10.3.4  </w:t>
      </w:r>
      <w:r>
        <w:rPr>
          <w:rFonts w:ascii="Times New Roman" w:eastAsia="仿宋_GB2312" w:hAnsi="Times New Roman" w:hint="eastAsia"/>
          <w:kern w:val="24"/>
          <w:sz w:val="28"/>
          <w:szCs w:val="24"/>
        </w:rPr>
        <w:t>将洗涤溶液移至红细胞袋内，每单位红细胞（</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个单位红细胞是指</w:t>
      </w:r>
      <w:r>
        <w:rPr>
          <w:rFonts w:ascii="Times New Roman" w:eastAsia="仿宋_GB2312" w:hAnsi="Times New Roman" w:hint="eastAsia"/>
          <w:kern w:val="24"/>
          <w:sz w:val="28"/>
          <w:szCs w:val="24"/>
        </w:rPr>
        <w:t>200ml</w:t>
      </w:r>
      <w:r>
        <w:rPr>
          <w:rFonts w:ascii="Times New Roman" w:eastAsia="仿宋_GB2312" w:hAnsi="Times New Roman" w:hint="eastAsia"/>
          <w:kern w:val="24"/>
          <w:sz w:val="28"/>
          <w:szCs w:val="24"/>
        </w:rPr>
        <w:t>全血制备的红细胞）中加入的液体量约为</w:t>
      </w:r>
      <w:r>
        <w:rPr>
          <w:rFonts w:ascii="Times New Roman" w:eastAsia="仿宋_GB2312" w:hAnsi="Times New Roman" w:hint="eastAsia"/>
          <w:kern w:val="24"/>
          <w:sz w:val="28"/>
          <w:szCs w:val="24"/>
        </w:rPr>
        <w:t>100ml</w:t>
      </w:r>
      <w:r>
        <w:rPr>
          <w:rFonts w:ascii="Times New Roman" w:eastAsia="仿宋_GB2312" w:hAnsi="Times New Roman" w:hint="eastAsia"/>
          <w:kern w:val="24"/>
          <w:sz w:val="28"/>
          <w:szCs w:val="24"/>
        </w:rPr>
        <w:t>，夹紧导管，混匀。</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3.10.3.5  </w:t>
      </w:r>
      <w:r>
        <w:rPr>
          <w:rFonts w:ascii="Times New Roman" w:eastAsia="仿宋_GB2312" w:hAnsi="Times New Roman" w:hint="eastAsia"/>
          <w:kern w:val="24"/>
          <w:sz w:val="28"/>
          <w:szCs w:val="24"/>
        </w:rPr>
        <w:t>按照制备红细胞的离心程序进行离心操作。</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3.10.3.6  </w:t>
      </w:r>
      <w:r>
        <w:rPr>
          <w:rFonts w:ascii="Times New Roman" w:eastAsia="仿宋_GB2312" w:hAnsi="Times New Roman" w:hint="eastAsia"/>
          <w:kern w:val="24"/>
          <w:sz w:val="28"/>
          <w:szCs w:val="24"/>
        </w:rPr>
        <w:t>离心后将血袋取出，避免震荡，垂直放入分浆夹中，把上清液转移至空袋内，夹紧导管。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3.10.3.7  </w:t>
      </w:r>
      <w:r>
        <w:rPr>
          <w:rFonts w:ascii="Times New Roman" w:eastAsia="仿宋_GB2312" w:hAnsi="Times New Roman" w:hint="eastAsia"/>
          <w:kern w:val="24"/>
          <w:sz w:val="28"/>
          <w:szCs w:val="24"/>
        </w:rPr>
        <w:t>重复</w:t>
      </w:r>
      <w:r>
        <w:rPr>
          <w:rFonts w:ascii="Times New Roman" w:eastAsia="仿宋_GB2312" w:hAnsi="Times New Roman" w:hint="eastAsia"/>
          <w:kern w:val="24"/>
          <w:sz w:val="28"/>
          <w:szCs w:val="24"/>
        </w:rPr>
        <w:t>3.10.4</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3.10.6</w:t>
      </w:r>
      <w:r>
        <w:rPr>
          <w:rFonts w:ascii="Times New Roman" w:eastAsia="仿宋_GB2312" w:hAnsi="Times New Roman" w:hint="eastAsia"/>
          <w:kern w:val="24"/>
          <w:sz w:val="28"/>
          <w:szCs w:val="24"/>
        </w:rPr>
        <w:t>步骤，洗涤</w:t>
      </w: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3.10.3.8  </w:t>
      </w:r>
      <w:r>
        <w:rPr>
          <w:rFonts w:ascii="Times New Roman" w:eastAsia="仿宋_GB2312" w:hAnsi="Times New Roman" w:hint="eastAsia"/>
          <w:kern w:val="24"/>
          <w:sz w:val="28"/>
          <w:szCs w:val="24"/>
        </w:rPr>
        <w:t>将适量（每单位红细胞中加入约</w:t>
      </w:r>
      <w:r>
        <w:rPr>
          <w:rFonts w:ascii="Times New Roman" w:eastAsia="仿宋_GB2312" w:hAnsi="Times New Roman" w:hint="eastAsia"/>
          <w:kern w:val="24"/>
          <w:sz w:val="28"/>
          <w:szCs w:val="24"/>
        </w:rPr>
        <w:t>50 ml</w:t>
      </w:r>
      <w:r>
        <w:rPr>
          <w:rFonts w:ascii="Times New Roman" w:eastAsia="仿宋_GB2312" w:hAnsi="Times New Roman" w:hint="eastAsia"/>
          <w:kern w:val="24"/>
          <w:sz w:val="28"/>
          <w:szCs w:val="24"/>
        </w:rPr>
        <w:t>）保存液（生理盐水或红细胞保存液）移入已完成洗涤</w:t>
      </w:r>
      <w:r>
        <w:rPr>
          <w:rFonts w:ascii="Times New Roman" w:eastAsia="仿宋_GB2312" w:hAnsi="Times New Roman" w:hint="eastAsia"/>
          <w:kern w:val="24"/>
          <w:sz w:val="28"/>
          <w:szCs w:val="24"/>
        </w:rPr>
        <w:t>的红细胞，混匀。</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3.10.3.9  </w:t>
      </w:r>
      <w:r>
        <w:rPr>
          <w:rFonts w:ascii="Times New Roman" w:eastAsia="仿宋_GB2312" w:hAnsi="Times New Roman" w:hint="eastAsia"/>
          <w:kern w:val="24"/>
          <w:sz w:val="28"/>
          <w:szCs w:val="24"/>
        </w:rPr>
        <w:t>热合，贴签，入库。</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3.10.3.10  </w:t>
      </w:r>
      <w:r>
        <w:rPr>
          <w:rFonts w:ascii="Times New Roman" w:eastAsia="仿宋_GB2312" w:hAnsi="Times New Roman" w:hint="eastAsia"/>
          <w:kern w:val="24"/>
          <w:sz w:val="28"/>
          <w:szCs w:val="24"/>
        </w:rPr>
        <w:t>如果是在开放环境制备，应严格遵从无菌操作。</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3.10.3.11  </w:t>
      </w:r>
      <w:r>
        <w:rPr>
          <w:rFonts w:ascii="Times New Roman" w:eastAsia="仿宋_GB2312" w:hAnsi="Times New Roman" w:hint="eastAsia"/>
          <w:kern w:val="24"/>
          <w:sz w:val="28"/>
          <w:szCs w:val="24"/>
        </w:rPr>
        <w:t>如果在开放环境制备或最后以生理盐水混悬，洗涤红细胞保存期为</w:t>
      </w:r>
      <w:r>
        <w:rPr>
          <w:rFonts w:ascii="Times New Roman" w:eastAsia="仿宋_GB2312" w:hAnsi="Times New Roman" w:hint="eastAsia"/>
          <w:kern w:val="24"/>
          <w:sz w:val="28"/>
          <w:szCs w:val="24"/>
        </w:rPr>
        <w:t>24</w:t>
      </w:r>
      <w:r>
        <w:rPr>
          <w:rFonts w:ascii="Times New Roman" w:eastAsia="仿宋_GB2312" w:hAnsi="Times New Roman" w:hint="eastAsia"/>
          <w:kern w:val="24"/>
          <w:sz w:val="28"/>
          <w:szCs w:val="24"/>
        </w:rPr>
        <w:t>小时。如果是在闭合无菌环境中制备且最后以红细胞保存液混悬，洗涤红细胞保存期与洗涤前的红细胞悬液相同。</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3.10.4  </w:t>
      </w:r>
      <w:r>
        <w:rPr>
          <w:rFonts w:ascii="Times New Roman" w:eastAsia="仿宋_GB2312" w:hAnsi="Times New Roman" w:hint="eastAsia"/>
          <w:kern w:val="24"/>
          <w:sz w:val="28"/>
          <w:szCs w:val="24"/>
        </w:rPr>
        <w:t>去除白细胞</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3.10.4.1  </w:t>
      </w:r>
      <w:r>
        <w:rPr>
          <w:rFonts w:ascii="Times New Roman" w:eastAsia="仿宋_GB2312" w:hAnsi="Times New Roman" w:hint="eastAsia"/>
          <w:kern w:val="24"/>
          <w:sz w:val="28"/>
          <w:szCs w:val="24"/>
        </w:rPr>
        <w:t>应当使用白细胞过滤技术去除全血或红细胞悬液中的白细胞。</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3.10.4.2  </w:t>
      </w:r>
      <w:r>
        <w:rPr>
          <w:rFonts w:ascii="Times New Roman" w:eastAsia="仿宋_GB2312" w:hAnsi="Times New Roman" w:hint="eastAsia"/>
          <w:kern w:val="24"/>
          <w:sz w:val="28"/>
          <w:szCs w:val="24"/>
        </w:rPr>
        <w:t>根据白细胞过滤器生产方说明书的要求进行过滤操作。</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3.10.4.3  </w:t>
      </w:r>
      <w:r>
        <w:rPr>
          <w:rFonts w:ascii="Times New Roman" w:eastAsia="仿宋_GB2312" w:hAnsi="Times New Roman" w:hint="eastAsia"/>
          <w:spacing w:val="2"/>
          <w:kern w:val="24"/>
          <w:sz w:val="28"/>
          <w:szCs w:val="24"/>
        </w:rPr>
        <w:t>应当在密</w:t>
      </w:r>
      <w:r>
        <w:rPr>
          <w:rFonts w:ascii="Times New Roman" w:eastAsia="仿宋_GB2312" w:hAnsi="Times New Roman" w:hint="eastAsia"/>
          <w:spacing w:val="2"/>
          <w:kern w:val="24"/>
          <w:sz w:val="28"/>
          <w:szCs w:val="24"/>
        </w:rPr>
        <w:t>闭环境（使用白细胞过滤多联血袋或无菌接合技术）制备。</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3.10.4.4  </w:t>
      </w:r>
      <w:r>
        <w:rPr>
          <w:rFonts w:ascii="Times New Roman" w:eastAsia="仿宋_GB2312" w:hAnsi="Times New Roman" w:hint="eastAsia"/>
          <w:kern w:val="24"/>
          <w:sz w:val="28"/>
          <w:szCs w:val="24"/>
        </w:rPr>
        <w:t>应当在采血后</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天内（采血次日为第</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天）完成白细胞过滤。</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3.10.4.5  </w:t>
      </w:r>
      <w:r>
        <w:rPr>
          <w:rFonts w:ascii="Times New Roman" w:eastAsia="仿宋_GB2312" w:hAnsi="Times New Roman" w:hint="eastAsia"/>
          <w:kern w:val="24"/>
          <w:sz w:val="28"/>
          <w:szCs w:val="24"/>
        </w:rPr>
        <w:t>检查待滤过血液的外观，并充分混匀后进行过滤。</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3.10.4.6  </w:t>
      </w:r>
      <w:r>
        <w:rPr>
          <w:rFonts w:ascii="Times New Roman" w:eastAsia="仿宋_GB2312" w:hAnsi="Times New Roman" w:hint="eastAsia"/>
          <w:spacing w:val="8"/>
          <w:kern w:val="24"/>
          <w:sz w:val="28"/>
          <w:szCs w:val="24"/>
        </w:rPr>
        <w:t>如果在进行白细胞过滤</w:t>
      </w:r>
      <w:r>
        <w:rPr>
          <w:rFonts w:ascii="Times New Roman" w:eastAsia="仿宋_GB2312" w:hAnsi="Times New Roman" w:hint="eastAsia"/>
          <w:spacing w:val="2"/>
          <w:kern w:val="24"/>
          <w:sz w:val="28"/>
          <w:szCs w:val="24"/>
        </w:rPr>
        <w:t>操作前，血液已经处于保存温度（</w:t>
      </w:r>
      <w:r>
        <w:rPr>
          <w:rFonts w:ascii="Times New Roman" w:eastAsia="仿宋_GB2312" w:hAnsi="Times New Roman"/>
          <w:spacing w:val="2"/>
          <w:kern w:val="24"/>
          <w:sz w:val="28"/>
          <w:szCs w:val="24"/>
        </w:rPr>
        <w:t>4</w:t>
      </w:r>
      <w:r>
        <w:rPr>
          <w:rFonts w:ascii="Times New Roman" w:eastAsia="仿宋_GB2312" w:hAnsi="Times New Roman" w:hint="eastAsia"/>
          <w:spacing w:val="2"/>
          <w:kern w:val="24"/>
          <w:sz w:val="28"/>
          <w:szCs w:val="24"/>
        </w:rPr>
        <w:t xml:space="preserve"> </w:t>
      </w:r>
      <w:r>
        <w:rPr>
          <w:rFonts w:ascii="Times New Roman" w:eastAsia="仿宋_GB2312" w:hAnsi="Times New Roman"/>
          <w:spacing w:val="2"/>
          <w:kern w:val="24"/>
          <w:sz w:val="28"/>
          <w:szCs w:val="24"/>
        </w:rPr>
        <w:t>±</w:t>
      </w:r>
      <w:r>
        <w:rPr>
          <w:rFonts w:ascii="Times New Roman" w:eastAsia="仿宋_GB2312" w:hAnsi="Times New Roman"/>
          <w:spacing w:val="2"/>
          <w:kern w:val="24"/>
          <w:sz w:val="28"/>
          <w:szCs w:val="24"/>
        </w:rPr>
        <w:br/>
      </w:r>
      <w:r>
        <w:rPr>
          <w:rFonts w:ascii="Times New Roman" w:eastAsia="仿宋_GB2312" w:hAnsi="Times New Roman"/>
          <w:kern w:val="24"/>
          <w:sz w:val="28"/>
          <w:szCs w:val="24"/>
        </w:rPr>
        <w:t>2</w:t>
      </w:r>
      <w:r>
        <w:rPr>
          <w:rFonts w:ascii="Times New Roman" w:eastAsia="仿宋_GB2312" w:hAnsi="Times New Roman" w:hint="eastAsia"/>
          <w:kern w:val="24"/>
          <w:sz w:val="28"/>
          <w:szCs w:val="24"/>
        </w:rPr>
        <w:t>℃），需要在室温进行过滤时，室温应</w:t>
      </w:r>
      <w:r>
        <w:rPr>
          <w:rFonts w:ascii="Times New Roman" w:eastAsia="仿宋_GB2312" w:hAnsi="Times New Roman" w:hint="eastAsia"/>
          <w:kern w:val="24"/>
          <w:sz w:val="28"/>
          <w:szCs w:val="24"/>
        </w:rPr>
        <w:t>18</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25</w:t>
      </w:r>
      <w:r>
        <w:rPr>
          <w:rFonts w:ascii="Times New Roman" w:eastAsia="仿宋_GB2312" w:hAnsi="Times New Roman" w:hint="eastAsia"/>
          <w:kern w:val="24"/>
          <w:sz w:val="28"/>
          <w:szCs w:val="24"/>
        </w:rPr>
        <w:t>℃，而且应当尽快放回至既定保存温度的环境中，从取出到放回的时间应＜</w:t>
      </w: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小时。</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3.10.4.7  </w:t>
      </w:r>
      <w:r>
        <w:rPr>
          <w:rFonts w:ascii="Times New Roman" w:eastAsia="仿宋_GB2312" w:hAnsi="Times New Roman" w:hint="eastAsia"/>
          <w:kern w:val="24"/>
          <w:sz w:val="28"/>
          <w:szCs w:val="24"/>
        </w:rPr>
        <w:t>如果在白细胞过滤后，将血液转移至不属于原联体血袋的其他血袋，应当建立与实施标识控制机制，保证过滤后血液的正确标识。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3.10.5  </w:t>
      </w:r>
      <w:r>
        <w:rPr>
          <w:rFonts w:ascii="Times New Roman" w:eastAsia="仿宋_GB2312" w:hAnsi="Times New Roman" w:hint="eastAsia"/>
          <w:kern w:val="24"/>
          <w:sz w:val="28"/>
          <w:szCs w:val="24"/>
        </w:rPr>
        <w:t>冰冻红细胞</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lastRenderedPageBreak/>
        <w:t xml:space="preserve">3.10.5.1  </w:t>
      </w:r>
      <w:r>
        <w:rPr>
          <w:rFonts w:ascii="Times New Roman" w:eastAsia="仿宋_GB2312" w:hAnsi="Times New Roman" w:hint="eastAsia"/>
          <w:kern w:val="24"/>
          <w:sz w:val="28"/>
          <w:szCs w:val="24"/>
        </w:rPr>
        <w:t>红细胞甘油化</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3.10.5.1.1  </w:t>
      </w:r>
      <w:r>
        <w:rPr>
          <w:rFonts w:ascii="Times New Roman" w:eastAsia="仿宋_GB2312" w:hAnsi="Times New Roman" w:hint="eastAsia"/>
          <w:kern w:val="24"/>
          <w:sz w:val="28"/>
          <w:szCs w:val="24"/>
        </w:rPr>
        <w:t>取拟冰冻保存的全血或悬浮红细胞，离心去除上清液，用无菌接合技术将红细胞转移至容量适当的、适宜于冰冻保存的转移袋内。</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3.10.5.1.2  </w:t>
      </w:r>
      <w:r>
        <w:rPr>
          <w:rFonts w:ascii="Times New Roman" w:eastAsia="仿宋_GB2312" w:hAnsi="Times New Roman" w:hint="eastAsia"/>
          <w:kern w:val="24"/>
          <w:sz w:val="28"/>
          <w:szCs w:val="24"/>
        </w:rPr>
        <w:t>在无菌条件下，缓慢滴加复方甘油溶液至红细胞袋内，边加边振荡，使其充分混匀。</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3.10.5.1.3  </w:t>
      </w:r>
      <w:r>
        <w:rPr>
          <w:rFonts w:ascii="Times New Roman" w:eastAsia="仿宋_GB2312" w:hAnsi="Times New Roman" w:hint="eastAsia"/>
          <w:kern w:val="24"/>
          <w:sz w:val="28"/>
          <w:szCs w:val="24"/>
        </w:rPr>
        <w:t>在室温中静置平衡</w:t>
      </w:r>
      <w:r>
        <w:rPr>
          <w:rFonts w:ascii="Times New Roman" w:eastAsia="仿宋_GB2312" w:hAnsi="Times New Roman" w:hint="eastAsia"/>
          <w:kern w:val="24"/>
          <w:sz w:val="28"/>
          <w:szCs w:val="24"/>
        </w:rPr>
        <w:t>30</w:t>
      </w:r>
      <w:r>
        <w:rPr>
          <w:rFonts w:ascii="Times New Roman" w:eastAsia="Batang" w:hAnsi="Times New Roman" w:hint="eastAsia"/>
          <w:kern w:val="24"/>
          <w:sz w:val="28"/>
          <w:szCs w:val="24"/>
        </w:rPr>
        <w:t xml:space="preserve"> </w:t>
      </w:r>
      <w:r>
        <w:rPr>
          <w:rFonts w:ascii="Times New Roman" w:hAnsi="Times New Roman" w:hint="eastAsia"/>
          <w:kern w:val="24"/>
          <w:sz w:val="28"/>
          <w:szCs w:val="24"/>
        </w:rPr>
        <w:t>分钟</w:t>
      </w:r>
      <w:r>
        <w:rPr>
          <w:rFonts w:ascii="Times New Roman" w:eastAsia="仿宋_GB2312" w:hAnsi="Times New Roman" w:hint="eastAsia"/>
          <w:kern w:val="24"/>
          <w:sz w:val="28"/>
          <w:szCs w:val="24"/>
        </w:rPr>
        <w:t>，置</w:t>
      </w:r>
      <w:r>
        <w:rPr>
          <w:rFonts w:ascii="Times New Roman" w:eastAsia="仿宋_GB2312" w:hAnsi="Times New Roman" w:hint="eastAsia"/>
          <w:kern w:val="24"/>
          <w:sz w:val="28"/>
          <w:szCs w:val="24"/>
        </w:rPr>
        <w:t>-65</w:t>
      </w:r>
      <w:r>
        <w:rPr>
          <w:rFonts w:ascii="Times New Roman" w:eastAsia="仿宋_GB2312" w:hAnsi="Times New Roman" w:hint="eastAsia"/>
          <w:kern w:val="24"/>
          <w:sz w:val="28"/>
          <w:szCs w:val="24"/>
        </w:rPr>
        <w:t>℃以下保存。</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3.10.5.2  </w:t>
      </w:r>
      <w:r>
        <w:rPr>
          <w:rFonts w:ascii="Times New Roman" w:eastAsia="仿宋_GB2312" w:hAnsi="Times New Roman" w:hint="eastAsia"/>
          <w:kern w:val="24"/>
          <w:sz w:val="28"/>
          <w:szCs w:val="24"/>
        </w:rPr>
        <w:t>冰冻红细胞的解冻</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从低温冷冻保存箱中取出冰冻红细胞，立即放入</w:t>
      </w:r>
      <w:r>
        <w:rPr>
          <w:rFonts w:ascii="Times New Roman" w:eastAsia="仿宋_GB2312" w:hAnsi="Times New Roman" w:hint="eastAsia"/>
          <w:kern w:val="24"/>
          <w:sz w:val="28"/>
          <w:szCs w:val="24"/>
        </w:rPr>
        <w:t>37</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40</w:t>
      </w:r>
      <w:r>
        <w:rPr>
          <w:rFonts w:ascii="Times New Roman" w:eastAsia="仿宋_GB2312" w:hAnsi="Times New Roman" w:hint="eastAsia"/>
          <w:kern w:val="24"/>
          <w:sz w:val="28"/>
          <w:szCs w:val="24"/>
        </w:rPr>
        <w:t>℃恒温水浴箱中，轻轻振动使其快速融化，直至冰冻红细胞完全解冻。</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3.10.5.3  </w:t>
      </w:r>
      <w:r>
        <w:rPr>
          <w:rFonts w:ascii="Times New Roman" w:eastAsia="仿宋_GB2312" w:hAnsi="Times New Roman" w:hint="eastAsia"/>
          <w:kern w:val="24"/>
          <w:sz w:val="28"/>
          <w:szCs w:val="24"/>
        </w:rPr>
        <w:t>洗涤除去甘油</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将专用洗涤盐液袋与解冻红细胞袋无菌接合，采取渗透压梯度递减方法洗涤。最后</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次的洗涤上清液应无明显溶血迹象。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3.10.5.4  </w:t>
      </w:r>
      <w:r>
        <w:rPr>
          <w:rFonts w:ascii="Times New Roman" w:eastAsia="仿宋_GB2312" w:hAnsi="Times New Roman" w:hint="eastAsia"/>
          <w:kern w:val="24"/>
          <w:sz w:val="28"/>
          <w:szCs w:val="24"/>
        </w:rPr>
        <w:t>使用自动化设备制备冰冻和解冻红细胞时，按照设备使用说明书进行操作。</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3.10.6  </w:t>
      </w:r>
      <w:r>
        <w:rPr>
          <w:rFonts w:ascii="Times New Roman" w:eastAsia="仿宋_GB2312" w:hAnsi="Times New Roman" w:hint="eastAsia"/>
          <w:kern w:val="24"/>
          <w:sz w:val="28"/>
          <w:szCs w:val="24"/>
        </w:rPr>
        <w:t>血浆病毒灭活</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亚甲蓝光化学法</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3.10.6.1  </w:t>
      </w:r>
      <w:r>
        <w:rPr>
          <w:rFonts w:ascii="Times New Roman" w:eastAsia="仿宋_GB2312" w:hAnsi="Times New Roman" w:hint="eastAsia"/>
          <w:kern w:val="24"/>
          <w:sz w:val="28"/>
          <w:szCs w:val="24"/>
        </w:rPr>
        <w:t>根据设备操作说明书设置医用血浆病毒灭活光照柜的参数。</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3.10.6</w:t>
      </w:r>
      <w:r>
        <w:rPr>
          <w:rFonts w:ascii="Times New Roman" w:eastAsia="仿宋_GB2312" w:hAnsi="Times New Roman"/>
          <w:kern w:val="24"/>
          <w:sz w:val="28"/>
          <w:szCs w:val="24"/>
        </w:rPr>
        <w:t>.2</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根据血浆的规格选择相应病毒灭活血袋。</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3.10.6</w:t>
      </w:r>
      <w:r>
        <w:rPr>
          <w:rFonts w:ascii="Times New Roman" w:eastAsia="仿宋_GB2312" w:hAnsi="Times New Roman"/>
          <w:kern w:val="24"/>
          <w:sz w:val="28"/>
          <w:szCs w:val="24"/>
        </w:rPr>
        <w:t>.</w:t>
      </w:r>
      <w:r>
        <w:rPr>
          <w:rFonts w:ascii="Times New Roman" w:eastAsia="仿宋_GB2312" w:hAnsi="Times New Roman" w:hint="eastAsia"/>
          <w:kern w:val="24"/>
          <w:sz w:val="28"/>
          <w:szCs w:val="24"/>
        </w:rPr>
        <w:t xml:space="preserve">3  </w:t>
      </w:r>
      <w:r>
        <w:rPr>
          <w:rFonts w:ascii="Times New Roman" w:eastAsia="仿宋_GB2312" w:hAnsi="Times New Roman" w:hint="eastAsia"/>
          <w:kern w:val="24"/>
          <w:sz w:val="28"/>
          <w:szCs w:val="24"/>
        </w:rPr>
        <w:t>用无菌导管连接设备或百级净化台内按无菌操作技术将血浆袋与病毒灭活血袋连接。</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3.10.6</w:t>
      </w:r>
      <w:r>
        <w:rPr>
          <w:rFonts w:ascii="Times New Roman" w:eastAsia="仿宋_GB2312" w:hAnsi="Times New Roman"/>
          <w:kern w:val="24"/>
          <w:sz w:val="28"/>
          <w:szCs w:val="24"/>
        </w:rPr>
        <w:t>.</w:t>
      </w:r>
      <w:r>
        <w:rPr>
          <w:rFonts w:ascii="Times New Roman" w:eastAsia="仿宋_GB2312" w:hAnsi="Times New Roman" w:hint="eastAsia"/>
          <w:kern w:val="24"/>
          <w:sz w:val="28"/>
          <w:szCs w:val="24"/>
        </w:rPr>
        <w:t xml:space="preserve">4  </w:t>
      </w:r>
      <w:r>
        <w:rPr>
          <w:rFonts w:ascii="Times New Roman" w:eastAsia="仿宋_GB2312" w:hAnsi="Times New Roman" w:hint="eastAsia"/>
          <w:kern w:val="24"/>
          <w:sz w:val="28"/>
          <w:szCs w:val="24"/>
        </w:rPr>
        <w:t>将血袋悬挂于支架上，打开导管夹，使血浆经“亚甲蓝添加元件”，流入光照袋。</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3.10.6</w:t>
      </w:r>
      <w:r>
        <w:rPr>
          <w:rFonts w:ascii="Times New Roman" w:eastAsia="仿宋_GB2312" w:hAnsi="Times New Roman"/>
          <w:kern w:val="24"/>
          <w:sz w:val="28"/>
          <w:szCs w:val="24"/>
        </w:rPr>
        <w:t>.</w:t>
      </w:r>
      <w:r>
        <w:rPr>
          <w:rFonts w:ascii="Times New Roman" w:eastAsia="仿宋_GB2312" w:hAnsi="Times New Roman" w:hint="eastAsia"/>
          <w:kern w:val="24"/>
          <w:sz w:val="28"/>
          <w:szCs w:val="24"/>
        </w:rPr>
        <w:t xml:space="preserve">5  </w:t>
      </w:r>
      <w:r>
        <w:rPr>
          <w:rFonts w:ascii="Times New Roman" w:eastAsia="仿宋_GB2312" w:hAnsi="Times New Roman" w:hint="eastAsia"/>
          <w:kern w:val="24"/>
          <w:sz w:val="28"/>
          <w:szCs w:val="24"/>
        </w:rPr>
        <w:t>在医用血浆病毒灭活光照柜中进行光照。</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3.10.6</w:t>
      </w:r>
      <w:r>
        <w:rPr>
          <w:rFonts w:ascii="Times New Roman" w:eastAsia="仿宋_GB2312" w:hAnsi="Times New Roman"/>
          <w:kern w:val="24"/>
          <w:sz w:val="28"/>
          <w:szCs w:val="24"/>
        </w:rPr>
        <w:t>.</w:t>
      </w:r>
      <w:r>
        <w:rPr>
          <w:rFonts w:ascii="Times New Roman" w:eastAsia="仿宋_GB2312" w:hAnsi="Times New Roman" w:hint="eastAsia"/>
          <w:kern w:val="24"/>
          <w:sz w:val="28"/>
          <w:szCs w:val="24"/>
        </w:rPr>
        <w:t xml:space="preserve">6  </w:t>
      </w:r>
      <w:r>
        <w:rPr>
          <w:rFonts w:ascii="Times New Roman" w:eastAsia="仿宋_GB2312" w:hAnsi="Times New Roman"/>
          <w:kern w:val="24"/>
          <w:sz w:val="28"/>
          <w:szCs w:val="24"/>
        </w:rPr>
        <w:t>光</w:t>
      </w:r>
      <w:r>
        <w:rPr>
          <w:rFonts w:ascii="Times New Roman" w:eastAsia="仿宋_GB2312" w:hAnsi="Times New Roman" w:hint="eastAsia"/>
          <w:kern w:val="24"/>
          <w:sz w:val="28"/>
          <w:szCs w:val="24"/>
        </w:rPr>
        <w:t>照</w:t>
      </w:r>
      <w:r>
        <w:rPr>
          <w:rFonts w:ascii="Times New Roman" w:eastAsia="仿宋_GB2312" w:hAnsi="Times New Roman"/>
          <w:kern w:val="24"/>
          <w:sz w:val="28"/>
          <w:szCs w:val="24"/>
        </w:rPr>
        <w:t>处理后的血浆经病毒灭活装置配套用输血过滤器</w:t>
      </w:r>
      <w:r>
        <w:rPr>
          <w:rFonts w:ascii="Times New Roman" w:eastAsia="仿宋_GB2312" w:hAnsi="Times New Roman" w:hint="eastAsia"/>
          <w:kern w:val="24"/>
          <w:sz w:val="28"/>
          <w:szCs w:val="24"/>
        </w:rPr>
        <w:t>过滤，</w:t>
      </w:r>
      <w:r>
        <w:rPr>
          <w:rFonts w:ascii="Times New Roman" w:eastAsia="仿宋_GB2312" w:hAnsi="Times New Roman"/>
          <w:kern w:val="24"/>
          <w:sz w:val="28"/>
          <w:szCs w:val="24"/>
        </w:rPr>
        <w:t>滤除亚甲蓝和绝大部分白细胞</w:t>
      </w:r>
      <w:r>
        <w:rPr>
          <w:rFonts w:ascii="Times New Roman" w:eastAsia="仿宋_GB2312" w:hAnsi="Times New Roman" w:hint="eastAsia"/>
          <w:kern w:val="24"/>
          <w:sz w:val="28"/>
          <w:szCs w:val="24"/>
        </w:rPr>
        <w:t>，即得病毒灭活血浆。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3.10.7  </w:t>
      </w:r>
      <w:r>
        <w:rPr>
          <w:rFonts w:ascii="Times New Roman" w:eastAsia="仿宋_GB2312" w:hAnsi="Times New Roman" w:hint="eastAsia"/>
          <w:kern w:val="24"/>
          <w:sz w:val="28"/>
          <w:szCs w:val="24"/>
        </w:rPr>
        <w:t>血液辐照</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3.10.7.1  </w:t>
      </w:r>
      <w:r>
        <w:rPr>
          <w:rFonts w:ascii="Times New Roman" w:eastAsia="仿宋_GB2312" w:hAnsi="Times New Roman" w:hint="eastAsia"/>
          <w:kern w:val="24"/>
          <w:sz w:val="28"/>
          <w:szCs w:val="24"/>
        </w:rPr>
        <w:t>辐照室应符合国家有关电离辐射防护与辐射源安全标准的要求。</w:t>
      </w:r>
    </w:p>
    <w:p w:rsidR="00E01ECC" w:rsidRDefault="009D27AC">
      <w:pPr>
        <w:spacing w:line="496" w:lineRule="exact"/>
        <w:rPr>
          <w:rFonts w:ascii="Times New Roman" w:eastAsia="仿宋_GB2312" w:hAnsi="Times New Roman"/>
          <w:kern w:val="24"/>
          <w:sz w:val="28"/>
          <w:szCs w:val="24"/>
        </w:rPr>
      </w:pPr>
      <w:bookmarkStart w:id="86" w:name="_Toc139867271"/>
      <w:bookmarkStart w:id="87" w:name="_Toc139866968"/>
      <w:r>
        <w:rPr>
          <w:rFonts w:ascii="Times New Roman" w:eastAsia="仿宋_GB2312" w:hAnsi="Times New Roman" w:hint="eastAsia"/>
          <w:kern w:val="24"/>
          <w:sz w:val="28"/>
          <w:szCs w:val="24"/>
        </w:rPr>
        <w:t xml:space="preserve">3.10.7.2  </w:t>
      </w:r>
      <w:r>
        <w:rPr>
          <w:rFonts w:ascii="Times New Roman" w:eastAsia="仿宋_GB2312" w:hAnsi="Times New Roman" w:hint="eastAsia"/>
          <w:kern w:val="24"/>
          <w:sz w:val="28"/>
          <w:szCs w:val="24"/>
        </w:rPr>
        <w:t>按照辐照仪使用说明书设置辐照参数。</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3.10.7.3  </w:t>
      </w:r>
      <w:r>
        <w:rPr>
          <w:rFonts w:ascii="Times New Roman" w:eastAsia="仿宋_GB2312" w:hAnsi="Times New Roman" w:hint="eastAsia"/>
          <w:kern w:val="24"/>
          <w:sz w:val="28"/>
          <w:szCs w:val="24"/>
        </w:rPr>
        <w:t>血液辐照</w:t>
      </w:r>
      <w:r>
        <w:rPr>
          <w:rFonts w:ascii="Times New Roman" w:eastAsia="仿宋_GB2312" w:hAnsi="Times New Roman"/>
          <w:kern w:val="24"/>
          <w:sz w:val="28"/>
          <w:szCs w:val="24"/>
        </w:rPr>
        <w:t>最低剂量为</w:t>
      </w:r>
      <w:r>
        <w:rPr>
          <w:rFonts w:ascii="Times New Roman" w:eastAsia="仿宋_GB2312" w:hAnsi="Times New Roman"/>
          <w:kern w:val="24"/>
          <w:sz w:val="28"/>
          <w:szCs w:val="24"/>
        </w:rPr>
        <w:t>25</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戈瑞（</w:t>
      </w:r>
      <w:r>
        <w:rPr>
          <w:rFonts w:ascii="Times New Roman" w:eastAsia="仿宋_GB2312" w:hAnsi="Times New Roman"/>
          <w:kern w:val="24"/>
          <w:sz w:val="28"/>
          <w:szCs w:val="24"/>
        </w:rPr>
        <w:t>Gy</w:t>
      </w:r>
      <w:r>
        <w:rPr>
          <w:rFonts w:ascii="Times New Roman" w:eastAsia="仿宋_GB2312" w:hAnsi="Times New Roman" w:hint="eastAsia"/>
          <w:kern w:val="24"/>
          <w:sz w:val="28"/>
          <w:szCs w:val="24"/>
        </w:rPr>
        <w:t>）</w:t>
      </w:r>
      <w:r>
        <w:rPr>
          <w:rFonts w:ascii="Times New Roman" w:eastAsia="仿宋_GB2312" w:hAnsi="Times New Roman"/>
          <w:kern w:val="24"/>
          <w:sz w:val="28"/>
          <w:szCs w:val="24"/>
        </w:rPr>
        <w:t>，</w:t>
      </w:r>
      <w:r>
        <w:rPr>
          <w:rFonts w:ascii="Times New Roman" w:eastAsia="仿宋_GB2312" w:hAnsi="Times New Roman" w:hint="eastAsia"/>
          <w:kern w:val="24"/>
          <w:sz w:val="28"/>
          <w:szCs w:val="24"/>
        </w:rPr>
        <w:t>血液任何位点的辐照剂量不宜</w:t>
      </w:r>
      <w:r>
        <w:rPr>
          <w:rFonts w:ascii="Times New Roman" w:eastAsia="仿宋_GB2312" w:hAnsi="Times New Roman"/>
          <w:kern w:val="24"/>
          <w:sz w:val="28"/>
          <w:szCs w:val="24"/>
        </w:rPr>
        <w:t>超过</w:t>
      </w:r>
      <w:r>
        <w:rPr>
          <w:rFonts w:ascii="Times New Roman" w:eastAsia="仿宋_GB2312" w:hAnsi="Times New Roman"/>
          <w:kern w:val="24"/>
          <w:sz w:val="28"/>
          <w:szCs w:val="24"/>
        </w:rPr>
        <w:t>50</w:t>
      </w:r>
      <w:r>
        <w:rPr>
          <w:rFonts w:ascii="Times New Roman" w:eastAsia="仿宋_GB2312" w:hAnsi="Times New Roman" w:hint="eastAsia"/>
          <w:kern w:val="24"/>
          <w:sz w:val="28"/>
          <w:szCs w:val="24"/>
        </w:rPr>
        <w:t xml:space="preserve"> </w:t>
      </w:r>
      <w:r>
        <w:rPr>
          <w:rFonts w:ascii="Times New Roman" w:eastAsia="仿宋_GB2312" w:hAnsi="Times New Roman"/>
          <w:kern w:val="24"/>
          <w:sz w:val="28"/>
          <w:szCs w:val="24"/>
        </w:rPr>
        <w:t>Gy</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3.10.7.4  </w:t>
      </w:r>
      <w:r>
        <w:rPr>
          <w:rFonts w:ascii="Times New Roman" w:eastAsia="仿宋_GB2312" w:hAnsi="Times New Roman"/>
          <w:kern w:val="24"/>
          <w:sz w:val="28"/>
          <w:szCs w:val="24"/>
        </w:rPr>
        <w:t>红细胞</w:t>
      </w:r>
      <w:r>
        <w:rPr>
          <w:rFonts w:ascii="Times New Roman" w:eastAsia="仿宋_GB2312" w:hAnsi="Times New Roman" w:hint="eastAsia"/>
          <w:kern w:val="24"/>
          <w:sz w:val="28"/>
          <w:szCs w:val="24"/>
        </w:rPr>
        <w:t>在采集后</w:t>
      </w:r>
      <w:r>
        <w:rPr>
          <w:rFonts w:ascii="Times New Roman" w:eastAsia="仿宋_GB2312" w:hAnsi="Times New Roman"/>
          <w:kern w:val="24"/>
          <w:sz w:val="28"/>
          <w:szCs w:val="24"/>
        </w:rPr>
        <w:t>14</w:t>
      </w:r>
      <w:r>
        <w:rPr>
          <w:rFonts w:ascii="Times New Roman" w:eastAsia="仿宋_GB2312" w:hAnsi="Times New Roman" w:hint="eastAsia"/>
          <w:kern w:val="24"/>
          <w:sz w:val="28"/>
          <w:szCs w:val="24"/>
        </w:rPr>
        <w:t>天内可辐照，辐照后可再</w:t>
      </w:r>
      <w:r>
        <w:rPr>
          <w:rFonts w:ascii="Times New Roman" w:eastAsia="仿宋_GB2312" w:hAnsi="Times New Roman"/>
          <w:kern w:val="24"/>
          <w:sz w:val="28"/>
          <w:szCs w:val="24"/>
        </w:rPr>
        <w:t>储存</w:t>
      </w:r>
      <w:r>
        <w:rPr>
          <w:rFonts w:ascii="Times New Roman" w:eastAsia="仿宋_GB2312" w:hAnsi="Times New Roman" w:hint="eastAsia"/>
          <w:kern w:val="24"/>
          <w:sz w:val="28"/>
          <w:szCs w:val="24"/>
        </w:rPr>
        <w:t>14</w:t>
      </w:r>
      <w:r>
        <w:rPr>
          <w:rFonts w:ascii="Times New Roman" w:eastAsia="仿宋_GB2312" w:hAnsi="Times New Roman" w:hint="eastAsia"/>
          <w:kern w:val="24"/>
          <w:sz w:val="28"/>
          <w:szCs w:val="24"/>
        </w:rPr>
        <w:t>天。</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lastRenderedPageBreak/>
        <w:t xml:space="preserve">3.10.7.5  </w:t>
      </w:r>
      <w:r>
        <w:rPr>
          <w:rFonts w:ascii="Times New Roman" w:eastAsia="仿宋_GB2312" w:hAnsi="Times New Roman" w:hint="eastAsia"/>
          <w:kern w:val="24"/>
          <w:sz w:val="28"/>
          <w:szCs w:val="24"/>
        </w:rPr>
        <w:t>血小板在保存期内均可辐照，辐照后可保存至从采集算起的正常保存期限。</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3.10.7.6  </w:t>
      </w:r>
      <w:r>
        <w:rPr>
          <w:rFonts w:ascii="Times New Roman" w:eastAsia="仿宋_GB2312" w:hAnsi="Times New Roman" w:hint="eastAsia"/>
          <w:kern w:val="24"/>
          <w:sz w:val="28"/>
          <w:szCs w:val="24"/>
        </w:rPr>
        <w:t>粒细胞宜在采集后尽快辐照，辐照后宜尽快输注。</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3.10.7.7  </w:t>
      </w:r>
      <w:r>
        <w:rPr>
          <w:rFonts w:ascii="Times New Roman" w:eastAsia="仿宋_GB2312" w:hAnsi="Times New Roman" w:hint="eastAsia"/>
          <w:kern w:val="24"/>
          <w:sz w:val="28"/>
          <w:szCs w:val="24"/>
        </w:rPr>
        <w:t>在辐照过程中应严格区分未辐照和已辐照血液的标识。</w:t>
      </w:r>
      <w:bookmarkEnd w:id="86"/>
      <w:bookmarkEnd w:id="87"/>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3.10.7.8  </w:t>
      </w:r>
      <w:r>
        <w:rPr>
          <w:rFonts w:ascii="Times New Roman" w:eastAsia="仿宋_GB2312" w:hAnsi="Times New Roman" w:hint="eastAsia"/>
          <w:kern w:val="24"/>
          <w:sz w:val="28"/>
          <w:szCs w:val="24"/>
        </w:rPr>
        <w:t>冰冻解冻去甘油红细胞和血浆不需辐照</w:t>
      </w:r>
      <w:r>
        <w:rPr>
          <w:rFonts w:ascii="Times New Roman" w:eastAsia="仿宋_GB2312" w:hAnsi="Times New Roman" w:hint="eastAsia"/>
          <w:kern w:val="24"/>
          <w:sz w:val="28"/>
          <w:szCs w:val="24"/>
        </w:rPr>
        <w:t>处理。</w:t>
      </w:r>
    </w:p>
    <w:bookmarkEnd w:id="25"/>
    <w:p w:rsidR="00E01ECC" w:rsidRDefault="00E01ECC">
      <w:pPr>
        <w:widowControl/>
        <w:tabs>
          <w:tab w:val="left" w:pos="567"/>
        </w:tabs>
        <w:adjustRightInd w:val="0"/>
        <w:snapToGrid w:val="0"/>
        <w:spacing w:line="360" w:lineRule="auto"/>
        <w:textAlignment w:val="baseline"/>
        <w:outlineLvl w:val="0"/>
        <w:rPr>
          <w:rFonts w:ascii="Times New Roman" w:eastAsia="汉仪大宋简" w:hAnsi="Times New Roman"/>
          <w:snapToGrid w:val="0"/>
          <w:kern w:val="24"/>
          <w:sz w:val="36"/>
          <w:szCs w:val="28"/>
        </w:rPr>
      </w:pPr>
    </w:p>
    <w:p w:rsidR="00E01ECC" w:rsidRDefault="009D27AC">
      <w:pPr>
        <w:keepNext/>
        <w:keepLines/>
        <w:spacing w:line="496" w:lineRule="exact"/>
        <w:ind w:firstLineChars="1000" w:firstLine="3600"/>
        <w:outlineLvl w:val="1"/>
        <w:rPr>
          <w:rFonts w:ascii="Arial" w:eastAsia="黑体" w:hAnsi="Arial"/>
          <w:bCs/>
          <w:kern w:val="24"/>
          <w:sz w:val="36"/>
          <w:szCs w:val="36"/>
        </w:rPr>
      </w:pPr>
      <w:bookmarkStart w:id="88" w:name="_Toc306109188"/>
      <w:bookmarkStart w:id="89" w:name="_Toc311724091"/>
      <w:bookmarkStart w:id="90" w:name="_Toc311724104"/>
      <w:bookmarkStart w:id="91" w:name="_Toc306109206"/>
      <w:r>
        <w:rPr>
          <w:rFonts w:ascii="Arial" w:eastAsia="黑体" w:hAnsi="Arial" w:hint="eastAsia"/>
          <w:bCs/>
          <w:kern w:val="24"/>
          <w:sz w:val="36"/>
          <w:szCs w:val="36"/>
        </w:rPr>
        <w:lastRenderedPageBreak/>
        <w:t xml:space="preserve">4  </w:t>
      </w:r>
      <w:r>
        <w:rPr>
          <w:rFonts w:ascii="Arial" w:eastAsia="黑体" w:hAnsi="Arial" w:hint="eastAsia"/>
          <w:bCs/>
          <w:kern w:val="24"/>
          <w:sz w:val="36"/>
          <w:szCs w:val="36"/>
        </w:rPr>
        <w:t>血液检测</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bCs/>
          <w:kern w:val="24"/>
          <w:sz w:val="28"/>
          <w:szCs w:val="32"/>
        </w:rPr>
        <w:t xml:space="preserve">4.1  </w:t>
      </w:r>
      <w:r>
        <w:rPr>
          <w:rFonts w:ascii="Arial" w:eastAsia="黑体" w:hAnsi="Arial"/>
          <w:bCs/>
          <w:kern w:val="24"/>
          <w:sz w:val="28"/>
          <w:szCs w:val="32"/>
        </w:rPr>
        <w:t>输</w:t>
      </w:r>
      <w:r>
        <w:rPr>
          <w:rFonts w:ascii="Arial" w:eastAsia="黑体" w:hAnsi="Arial" w:hint="eastAsia"/>
          <w:bCs/>
          <w:kern w:val="24"/>
          <w:sz w:val="28"/>
          <w:szCs w:val="32"/>
        </w:rPr>
        <w:t>血相关传染病</w:t>
      </w:r>
      <w:r>
        <w:rPr>
          <w:rFonts w:ascii="Arial" w:eastAsia="黑体" w:hAnsi="Arial"/>
          <w:bCs/>
          <w:kern w:val="24"/>
          <w:sz w:val="28"/>
          <w:szCs w:val="32"/>
        </w:rPr>
        <w:t>的检测项目及检测方法</w:t>
      </w:r>
      <w:bookmarkEnd w:id="88"/>
      <w:bookmarkEnd w:id="89"/>
    </w:p>
    <w:p w:rsidR="00E01ECC" w:rsidRDefault="009D27AC">
      <w:pPr>
        <w:keepNext/>
        <w:keepLines/>
        <w:spacing w:line="496" w:lineRule="exact"/>
        <w:outlineLvl w:val="1"/>
        <w:rPr>
          <w:rFonts w:ascii="仿宋_GB2312" w:eastAsia="仿宋_GB2312" w:hAnsi="仿宋_GB2312" w:cs="仿宋_GB2312"/>
          <w:kern w:val="24"/>
          <w:sz w:val="28"/>
          <w:szCs w:val="24"/>
        </w:rPr>
      </w:pPr>
      <w:r>
        <w:rPr>
          <w:rFonts w:eastAsia="仿宋_GB2312"/>
          <w:kern w:val="24"/>
          <w:sz w:val="28"/>
          <w:szCs w:val="24"/>
        </w:rPr>
        <w:t>4</w:t>
      </w:r>
      <w:r>
        <w:rPr>
          <w:rFonts w:ascii="仿宋_GB2312" w:eastAsia="仿宋_GB2312" w:hAnsi="仿宋_GB2312" w:cs="仿宋_GB2312" w:hint="eastAsia"/>
          <w:kern w:val="24"/>
          <w:sz w:val="28"/>
          <w:szCs w:val="24"/>
        </w:rPr>
        <w:t>.1.1</w:t>
      </w:r>
      <w:r>
        <w:rPr>
          <w:rFonts w:ascii="仿宋_GB2312" w:eastAsia="仿宋_GB2312" w:hAnsi="仿宋_GB2312" w:cs="仿宋_GB2312" w:hint="eastAsia"/>
          <w:kern w:val="24"/>
          <w:sz w:val="28"/>
          <w:szCs w:val="24"/>
        </w:rPr>
        <w:t>检测项目</w:t>
      </w:r>
    </w:p>
    <w:p w:rsidR="00E01ECC" w:rsidRDefault="009D27AC">
      <w:pPr>
        <w:keepNext/>
        <w:keepLines/>
        <w:spacing w:line="496" w:lineRule="exact"/>
        <w:outlineLvl w:val="1"/>
        <w:rPr>
          <w:rFonts w:ascii="仿宋_GB2312" w:eastAsia="仿宋_GB2312" w:hAnsi="仿宋_GB2312" w:cs="仿宋_GB2312"/>
          <w:kern w:val="24"/>
          <w:sz w:val="28"/>
          <w:szCs w:val="24"/>
        </w:rPr>
      </w:pPr>
      <w:r>
        <w:rPr>
          <w:rFonts w:ascii="仿宋_GB2312" w:eastAsia="仿宋_GB2312" w:hAnsi="仿宋_GB2312" w:cs="仿宋_GB2312" w:hint="eastAsia"/>
          <w:kern w:val="24"/>
          <w:sz w:val="28"/>
          <w:szCs w:val="24"/>
        </w:rPr>
        <w:t>4.1.1.1</w:t>
      </w:r>
      <w:r>
        <w:rPr>
          <w:rFonts w:ascii="仿宋_GB2312" w:eastAsia="仿宋_GB2312" w:hAnsi="仿宋_GB2312" w:cs="仿宋_GB2312" w:hint="eastAsia"/>
          <w:kern w:val="24"/>
          <w:sz w:val="28"/>
          <w:szCs w:val="24"/>
        </w:rPr>
        <w:t>人类免疫缺陷病毒（</w:t>
      </w:r>
      <w:r>
        <w:rPr>
          <w:rFonts w:ascii="仿宋_GB2312" w:eastAsia="仿宋_GB2312" w:hAnsi="仿宋_GB2312" w:cs="仿宋_GB2312" w:hint="eastAsia"/>
          <w:kern w:val="24"/>
          <w:sz w:val="28"/>
          <w:szCs w:val="24"/>
        </w:rPr>
        <w:t>HIV</w:t>
      </w:r>
      <w:r>
        <w:rPr>
          <w:rFonts w:ascii="仿宋_GB2312" w:eastAsia="仿宋_GB2312" w:hAnsi="仿宋_GB2312" w:cs="仿宋_GB2312" w:hint="eastAsia"/>
          <w:kern w:val="24"/>
          <w:sz w:val="28"/>
          <w:szCs w:val="24"/>
        </w:rPr>
        <w:t>）感染标志物，包括：</w:t>
      </w:r>
    </w:p>
    <w:p w:rsidR="00E01ECC" w:rsidRDefault="009D27AC">
      <w:pPr>
        <w:keepNext/>
        <w:keepLines/>
        <w:spacing w:line="496" w:lineRule="exact"/>
        <w:ind w:firstLineChars="300" w:firstLine="840"/>
        <w:outlineLvl w:val="1"/>
        <w:rPr>
          <w:rFonts w:ascii="仿宋_GB2312" w:eastAsia="仿宋_GB2312" w:hAnsi="仿宋_GB2312" w:cs="仿宋_GB2312"/>
          <w:kern w:val="24"/>
          <w:sz w:val="28"/>
          <w:szCs w:val="24"/>
        </w:rPr>
      </w:pPr>
      <w:r>
        <w:rPr>
          <w:rFonts w:ascii="仿宋_GB2312" w:eastAsia="仿宋_GB2312" w:hAnsi="仿宋_GB2312" w:cs="仿宋_GB2312" w:hint="eastAsia"/>
          <w:kern w:val="24"/>
          <w:sz w:val="28"/>
          <w:szCs w:val="24"/>
        </w:rPr>
        <w:t>（</w:t>
      </w:r>
      <w:r>
        <w:rPr>
          <w:rFonts w:ascii="仿宋_GB2312" w:eastAsia="仿宋_GB2312" w:hAnsi="仿宋_GB2312" w:cs="仿宋_GB2312" w:hint="eastAsia"/>
          <w:kern w:val="24"/>
          <w:sz w:val="28"/>
          <w:szCs w:val="24"/>
        </w:rPr>
        <w:t>1</w:t>
      </w:r>
      <w:r>
        <w:rPr>
          <w:rFonts w:ascii="仿宋_GB2312" w:eastAsia="仿宋_GB2312" w:hAnsi="仿宋_GB2312" w:cs="仿宋_GB2312" w:hint="eastAsia"/>
          <w:kern w:val="24"/>
          <w:sz w:val="28"/>
          <w:szCs w:val="24"/>
        </w:rPr>
        <w:t>）人类免疫缺陷病毒核酸（</w:t>
      </w:r>
      <w:r>
        <w:rPr>
          <w:rFonts w:ascii="仿宋_GB2312" w:eastAsia="仿宋_GB2312" w:hAnsi="仿宋_GB2312" w:cs="仿宋_GB2312" w:hint="eastAsia"/>
          <w:kern w:val="24"/>
          <w:sz w:val="28"/>
          <w:szCs w:val="24"/>
        </w:rPr>
        <w:t>HIV RNA</w:t>
      </w:r>
      <w:r>
        <w:rPr>
          <w:rFonts w:ascii="仿宋_GB2312" w:eastAsia="仿宋_GB2312" w:hAnsi="仿宋_GB2312" w:cs="仿宋_GB2312" w:hint="eastAsia"/>
          <w:kern w:val="24"/>
          <w:sz w:val="28"/>
          <w:szCs w:val="24"/>
        </w:rPr>
        <w:t>）；</w:t>
      </w:r>
    </w:p>
    <w:p w:rsidR="00E01ECC" w:rsidRDefault="009D27AC">
      <w:pPr>
        <w:keepNext/>
        <w:keepLines/>
        <w:spacing w:line="496" w:lineRule="exact"/>
        <w:ind w:firstLineChars="300" w:firstLine="840"/>
        <w:outlineLvl w:val="1"/>
        <w:rPr>
          <w:rFonts w:ascii="仿宋_GB2312" w:eastAsia="仿宋_GB2312" w:hAnsi="仿宋_GB2312" w:cs="仿宋_GB2312"/>
          <w:bCs/>
          <w:kern w:val="24"/>
          <w:sz w:val="28"/>
          <w:szCs w:val="24"/>
        </w:rPr>
      </w:pPr>
      <w:r>
        <w:rPr>
          <w:rFonts w:ascii="仿宋_GB2312" w:eastAsia="仿宋_GB2312" w:hAnsi="仿宋_GB2312" w:cs="仿宋_GB2312" w:hint="eastAsia"/>
          <w:kern w:val="24"/>
          <w:sz w:val="28"/>
          <w:szCs w:val="24"/>
        </w:rPr>
        <w:t>（</w:t>
      </w:r>
      <w:r>
        <w:rPr>
          <w:rFonts w:ascii="仿宋_GB2312" w:eastAsia="仿宋_GB2312" w:hAnsi="仿宋_GB2312" w:cs="仿宋_GB2312" w:hint="eastAsia"/>
          <w:kern w:val="24"/>
          <w:sz w:val="28"/>
          <w:szCs w:val="24"/>
        </w:rPr>
        <w:t>2</w:t>
      </w:r>
      <w:r>
        <w:rPr>
          <w:rFonts w:ascii="仿宋_GB2312" w:eastAsia="仿宋_GB2312" w:hAnsi="仿宋_GB2312" w:cs="仿宋_GB2312" w:hint="eastAsia"/>
          <w:kern w:val="24"/>
          <w:sz w:val="28"/>
          <w:szCs w:val="24"/>
        </w:rPr>
        <w:t>）</w:t>
      </w:r>
      <w:r>
        <w:rPr>
          <w:rFonts w:ascii="仿宋_GB2312" w:eastAsia="仿宋_GB2312" w:hAnsi="仿宋_GB2312" w:cs="仿宋_GB2312" w:hint="eastAsia"/>
          <w:bCs/>
          <w:kern w:val="24"/>
          <w:sz w:val="28"/>
          <w:szCs w:val="24"/>
        </w:rPr>
        <w:t>人类免疫缺陷病毒</w:t>
      </w:r>
      <w:r>
        <w:rPr>
          <w:rFonts w:ascii="仿宋_GB2312" w:eastAsia="仿宋_GB2312" w:hAnsi="仿宋_GB2312" w:cs="仿宋_GB2312" w:hint="eastAsia"/>
          <w:bCs/>
          <w:kern w:val="24"/>
          <w:sz w:val="28"/>
          <w:szCs w:val="24"/>
        </w:rPr>
        <w:t>1</w:t>
      </w:r>
      <w:r>
        <w:rPr>
          <w:rFonts w:ascii="仿宋_GB2312" w:eastAsia="仿宋_GB2312" w:hAnsi="仿宋_GB2312" w:cs="仿宋_GB2312" w:hint="eastAsia"/>
          <w:bCs/>
          <w:kern w:val="24"/>
          <w:sz w:val="28"/>
          <w:szCs w:val="24"/>
        </w:rPr>
        <w:t>型抗体</w:t>
      </w:r>
      <w:r>
        <w:rPr>
          <w:rFonts w:ascii="仿宋_GB2312" w:eastAsia="仿宋_GB2312" w:hAnsi="仿宋_GB2312" w:cs="仿宋_GB2312" w:hint="eastAsia"/>
          <w:bCs/>
          <w:kern w:val="24"/>
          <w:sz w:val="28"/>
          <w:szCs w:val="24"/>
        </w:rPr>
        <w:t>(</w:t>
      </w:r>
      <w:r>
        <w:rPr>
          <w:rFonts w:ascii="仿宋_GB2312" w:eastAsia="仿宋_GB2312" w:hAnsi="仿宋_GB2312" w:cs="仿宋_GB2312" w:hint="eastAsia"/>
          <w:bCs/>
          <w:kern w:val="24"/>
          <w:sz w:val="28"/>
          <w:szCs w:val="24"/>
        </w:rPr>
        <w:t>抗</w:t>
      </w:r>
      <w:r>
        <w:rPr>
          <w:rFonts w:ascii="仿宋_GB2312" w:eastAsia="仿宋_GB2312" w:hAnsi="仿宋_GB2312" w:cs="仿宋_GB2312" w:hint="eastAsia"/>
          <w:bCs/>
          <w:kern w:val="24"/>
          <w:sz w:val="28"/>
          <w:szCs w:val="24"/>
        </w:rPr>
        <w:t>HIV-1)</w:t>
      </w:r>
      <w:r>
        <w:rPr>
          <w:rFonts w:ascii="仿宋_GB2312" w:eastAsia="仿宋_GB2312" w:hAnsi="仿宋_GB2312" w:cs="仿宋_GB2312" w:hint="eastAsia"/>
          <w:bCs/>
          <w:kern w:val="24"/>
          <w:sz w:val="28"/>
          <w:szCs w:val="24"/>
        </w:rPr>
        <w:t>和人类免疫缺陷病毒</w:t>
      </w:r>
      <w:r>
        <w:rPr>
          <w:rFonts w:ascii="仿宋_GB2312" w:eastAsia="仿宋_GB2312" w:hAnsi="仿宋_GB2312" w:cs="仿宋_GB2312" w:hint="eastAsia"/>
          <w:bCs/>
          <w:kern w:val="24"/>
          <w:sz w:val="28"/>
          <w:szCs w:val="24"/>
        </w:rPr>
        <w:t>2</w:t>
      </w:r>
      <w:r>
        <w:rPr>
          <w:rFonts w:ascii="仿宋_GB2312" w:eastAsia="仿宋_GB2312" w:hAnsi="仿宋_GB2312" w:cs="仿宋_GB2312" w:hint="eastAsia"/>
          <w:bCs/>
          <w:kern w:val="24"/>
          <w:sz w:val="28"/>
          <w:szCs w:val="24"/>
        </w:rPr>
        <w:t>型抗体（抗</w:t>
      </w:r>
      <w:r>
        <w:rPr>
          <w:rFonts w:ascii="仿宋_GB2312" w:eastAsia="仿宋_GB2312" w:hAnsi="仿宋_GB2312" w:cs="仿宋_GB2312" w:hint="eastAsia"/>
          <w:bCs/>
          <w:kern w:val="24"/>
          <w:sz w:val="28"/>
          <w:szCs w:val="24"/>
        </w:rPr>
        <w:t>HIV-2</w:t>
      </w:r>
      <w:r>
        <w:rPr>
          <w:rFonts w:ascii="仿宋_GB2312" w:eastAsia="仿宋_GB2312" w:hAnsi="仿宋_GB2312" w:cs="仿宋_GB2312" w:hint="eastAsia"/>
          <w:bCs/>
          <w:kern w:val="24"/>
          <w:sz w:val="28"/>
          <w:szCs w:val="24"/>
        </w:rPr>
        <w:t>），或者抗</w:t>
      </w:r>
      <w:r>
        <w:rPr>
          <w:rFonts w:ascii="仿宋_GB2312" w:eastAsia="仿宋_GB2312" w:hAnsi="仿宋_GB2312" w:cs="仿宋_GB2312" w:hint="eastAsia"/>
          <w:bCs/>
          <w:kern w:val="24"/>
          <w:sz w:val="28"/>
          <w:szCs w:val="24"/>
        </w:rPr>
        <w:t>HIV-1</w:t>
      </w:r>
      <w:r>
        <w:rPr>
          <w:rFonts w:ascii="仿宋_GB2312" w:eastAsia="仿宋_GB2312" w:hAnsi="仿宋_GB2312" w:cs="仿宋_GB2312" w:hint="eastAsia"/>
          <w:bCs/>
          <w:kern w:val="24"/>
          <w:sz w:val="28"/>
          <w:szCs w:val="24"/>
        </w:rPr>
        <w:t>、抗</w:t>
      </w:r>
      <w:r>
        <w:rPr>
          <w:rFonts w:ascii="仿宋_GB2312" w:eastAsia="仿宋_GB2312" w:hAnsi="仿宋_GB2312" w:cs="仿宋_GB2312" w:hint="eastAsia"/>
          <w:bCs/>
          <w:kern w:val="24"/>
          <w:sz w:val="28"/>
          <w:szCs w:val="24"/>
        </w:rPr>
        <w:t>HIV-2</w:t>
      </w:r>
      <w:r>
        <w:rPr>
          <w:rFonts w:ascii="仿宋_GB2312" w:eastAsia="仿宋_GB2312" w:hAnsi="仿宋_GB2312" w:cs="仿宋_GB2312" w:hint="eastAsia"/>
          <w:bCs/>
          <w:kern w:val="24"/>
          <w:sz w:val="28"/>
          <w:szCs w:val="24"/>
        </w:rPr>
        <w:t>和</w:t>
      </w:r>
      <w:r>
        <w:rPr>
          <w:rFonts w:ascii="仿宋_GB2312" w:eastAsia="仿宋_GB2312" w:hAnsi="仿宋_GB2312" w:cs="仿宋_GB2312" w:hint="eastAsia"/>
          <w:bCs/>
          <w:kern w:val="24"/>
          <w:sz w:val="28"/>
          <w:szCs w:val="24"/>
        </w:rPr>
        <w:t>p24</w:t>
      </w:r>
      <w:r>
        <w:rPr>
          <w:rFonts w:ascii="仿宋_GB2312" w:eastAsia="仿宋_GB2312" w:hAnsi="仿宋_GB2312" w:cs="仿宋_GB2312" w:hint="eastAsia"/>
          <w:bCs/>
          <w:kern w:val="24"/>
          <w:sz w:val="28"/>
          <w:szCs w:val="24"/>
        </w:rPr>
        <w:t>抗原</w:t>
      </w:r>
      <w:r>
        <w:rPr>
          <w:rFonts w:ascii="仿宋_GB2312" w:eastAsia="仿宋_GB2312" w:hAnsi="仿宋_GB2312" w:cs="仿宋_GB2312" w:hint="eastAsia"/>
          <w:bCs/>
          <w:kern w:val="24"/>
          <w:sz w:val="28"/>
          <w:szCs w:val="24"/>
        </w:rPr>
        <w:t>(HIV Ag/Ab)</w:t>
      </w:r>
      <w:r>
        <w:rPr>
          <w:rFonts w:ascii="仿宋_GB2312" w:eastAsia="仿宋_GB2312" w:hAnsi="仿宋_GB2312" w:cs="仿宋_GB2312" w:hint="eastAsia"/>
          <w:bCs/>
          <w:kern w:val="24"/>
          <w:sz w:val="28"/>
          <w:szCs w:val="24"/>
        </w:rPr>
        <w:t>。</w:t>
      </w:r>
    </w:p>
    <w:p w:rsidR="00E01ECC" w:rsidRDefault="009D27AC">
      <w:pPr>
        <w:keepNext/>
        <w:keepLines/>
        <w:spacing w:line="496" w:lineRule="exact"/>
        <w:outlineLvl w:val="1"/>
        <w:rPr>
          <w:rFonts w:ascii="仿宋_GB2312" w:eastAsia="仿宋_GB2312" w:hAnsi="仿宋_GB2312" w:cs="仿宋_GB2312"/>
          <w:kern w:val="24"/>
          <w:sz w:val="28"/>
          <w:szCs w:val="24"/>
        </w:rPr>
      </w:pPr>
      <w:r>
        <w:rPr>
          <w:rFonts w:ascii="仿宋_GB2312" w:eastAsia="仿宋_GB2312" w:hAnsi="仿宋_GB2312" w:cs="仿宋_GB2312" w:hint="eastAsia"/>
          <w:kern w:val="24"/>
          <w:sz w:val="28"/>
          <w:szCs w:val="24"/>
        </w:rPr>
        <w:t xml:space="preserve">4.1.1.2 </w:t>
      </w:r>
      <w:r>
        <w:rPr>
          <w:rFonts w:ascii="仿宋_GB2312" w:eastAsia="仿宋_GB2312" w:hAnsi="仿宋_GB2312" w:cs="仿宋_GB2312" w:hint="eastAsia"/>
          <w:kern w:val="24"/>
          <w:sz w:val="28"/>
          <w:szCs w:val="24"/>
        </w:rPr>
        <w:t>乙型肝炎病毒（</w:t>
      </w:r>
      <w:r>
        <w:rPr>
          <w:rFonts w:ascii="仿宋_GB2312" w:eastAsia="仿宋_GB2312" w:hAnsi="仿宋_GB2312" w:cs="仿宋_GB2312" w:hint="eastAsia"/>
          <w:kern w:val="24"/>
          <w:sz w:val="28"/>
          <w:szCs w:val="24"/>
        </w:rPr>
        <w:t>HBV</w:t>
      </w:r>
      <w:r>
        <w:rPr>
          <w:rFonts w:ascii="仿宋_GB2312" w:eastAsia="仿宋_GB2312" w:hAnsi="仿宋_GB2312" w:cs="仿宋_GB2312" w:hint="eastAsia"/>
          <w:kern w:val="24"/>
          <w:sz w:val="28"/>
          <w:szCs w:val="24"/>
        </w:rPr>
        <w:t>）感染标志物，包括：</w:t>
      </w:r>
    </w:p>
    <w:p w:rsidR="00E01ECC" w:rsidRDefault="009D27AC">
      <w:pPr>
        <w:keepNext/>
        <w:keepLines/>
        <w:spacing w:line="496" w:lineRule="exact"/>
        <w:ind w:firstLineChars="300" w:firstLine="840"/>
        <w:outlineLvl w:val="1"/>
        <w:rPr>
          <w:rFonts w:ascii="仿宋_GB2312" w:eastAsia="仿宋_GB2312" w:hAnsi="仿宋_GB2312" w:cs="仿宋_GB2312"/>
          <w:kern w:val="24"/>
          <w:sz w:val="28"/>
          <w:szCs w:val="24"/>
        </w:rPr>
      </w:pPr>
      <w:r>
        <w:rPr>
          <w:rFonts w:ascii="仿宋_GB2312" w:eastAsia="仿宋_GB2312" w:hAnsi="仿宋_GB2312" w:cs="仿宋_GB2312" w:hint="eastAsia"/>
          <w:kern w:val="24"/>
          <w:sz w:val="28"/>
          <w:szCs w:val="24"/>
        </w:rPr>
        <w:t>（</w:t>
      </w:r>
      <w:r>
        <w:rPr>
          <w:rFonts w:ascii="仿宋_GB2312" w:eastAsia="仿宋_GB2312" w:hAnsi="仿宋_GB2312" w:cs="仿宋_GB2312" w:hint="eastAsia"/>
          <w:kern w:val="24"/>
          <w:sz w:val="28"/>
          <w:szCs w:val="24"/>
        </w:rPr>
        <w:t>1</w:t>
      </w:r>
      <w:r>
        <w:rPr>
          <w:rFonts w:ascii="仿宋_GB2312" w:eastAsia="仿宋_GB2312" w:hAnsi="仿宋_GB2312" w:cs="仿宋_GB2312" w:hint="eastAsia"/>
          <w:kern w:val="24"/>
          <w:sz w:val="28"/>
          <w:szCs w:val="24"/>
        </w:rPr>
        <w:t>）乙型肝炎病毒核酸（</w:t>
      </w:r>
      <w:r>
        <w:rPr>
          <w:rFonts w:ascii="仿宋_GB2312" w:eastAsia="仿宋_GB2312" w:hAnsi="仿宋_GB2312" w:cs="仿宋_GB2312" w:hint="eastAsia"/>
          <w:kern w:val="24"/>
          <w:sz w:val="28"/>
          <w:szCs w:val="24"/>
        </w:rPr>
        <w:t>HBV DNA</w:t>
      </w:r>
      <w:r>
        <w:rPr>
          <w:rFonts w:ascii="仿宋_GB2312" w:eastAsia="仿宋_GB2312" w:hAnsi="仿宋_GB2312" w:cs="仿宋_GB2312" w:hint="eastAsia"/>
          <w:kern w:val="24"/>
          <w:sz w:val="28"/>
          <w:szCs w:val="24"/>
        </w:rPr>
        <w:t>）；</w:t>
      </w:r>
    </w:p>
    <w:p w:rsidR="00E01ECC" w:rsidRDefault="009D27AC">
      <w:pPr>
        <w:keepNext/>
        <w:keepLines/>
        <w:spacing w:line="496" w:lineRule="exact"/>
        <w:ind w:firstLineChars="300" w:firstLine="840"/>
        <w:outlineLvl w:val="1"/>
        <w:rPr>
          <w:rFonts w:ascii="仿宋_GB2312" w:eastAsia="仿宋_GB2312" w:hAnsi="仿宋_GB2312" w:cs="仿宋_GB2312"/>
          <w:kern w:val="24"/>
          <w:sz w:val="28"/>
          <w:szCs w:val="24"/>
        </w:rPr>
      </w:pPr>
      <w:r>
        <w:rPr>
          <w:rFonts w:ascii="仿宋_GB2312" w:eastAsia="仿宋_GB2312" w:hAnsi="仿宋_GB2312" w:cs="仿宋_GB2312" w:hint="eastAsia"/>
          <w:kern w:val="24"/>
          <w:sz w:val="28"/>
          <w:szCs w:val="24"/>
        </w:rPr>
        <w:t>（</w:t>
      </w:r>
      <w:r>
        <w:rPr>
          <w:rFonts w:ascii="仿宋_GB2312" w:eastAsia="仿宋_GB2312" w:hAnsi="仿宋_GB2312" w:cs="仿宋_GB2312" w:hint="eastAsia"/>
          <w:kern w:val="24"/>
          <w:sz w:val="28"/>
          <w:szCs w:val="24"/>
        </w:rPr>
        <w:t>2</w:t>
      </w:r>
      <w:r>
        <w:rPr>
          <w:rFonts w:ascii="仿宋_GB2312" w:eastAsia="仿宋_GB2312" w:hAnsi="仿宋_GB2312" w:cs="仿宋_GB2312" w:hint="eastAsia"/>
          <w:kern w:val="24"/>
          <w:sz w:val="28"/>
          <w:szCs w:val="24"/>
        </w:rPr>
        <w:t>）乙型肝炎病毒表面抗原（</w:t>
      </w:r>
      <w:r>
        <w:rPr>
          <w:rFonts w:ascii="仿宋_GB2312" w:eastAsia="仿宋_GB2312" w:hAnsi="仿宋_GB2312" w:cs="仿宋_GB2312" w:hint="eastAsia"/>
          <w:kern w:val="24"/>
          <w:sz w:val="28"/>
          <w:szCs w:val="24"/>
        </w:rPr>
        <w:t>HBsAg</w:t>
      </w:r>
      <w:r>
        <w:rPr>
          <w:rFonts w:ascii="仿宋_GB2312" w:eastAsia="仿宋_GB2312" w:hAnsi="仿宋_GB2312" w:cs="仿宋_GB2312" w:hint="eastAsia"/>
          <w:kern w:val="24"/>
          <w:sz w:val="28"/>
          <w:szCs w:val="24"/>
        </w:rPr>
        <w:t>）。</w:t>
      </w:r>
    </w:p>
    <w:p w:rsidR="00E01ECC" w:rsidRDefault="009D27AC">
      <w:pPr>
        <w:keepNext/>
        <w:keepLines/>
        <w:spacing w:line="496" w:lineRule="exact"/>
        <w:outlineLvl w:val="1"/>
        <w:rPr>
          <w:rFonts w:ascii="仿宋_GB2312" w:eastAsia="仿宋_GB2312" w:hAnsi="仿宋_GB2312" w:cs="仿宋_GB2312"/>
          <w:kern w:val="24"/>
          <w:sz w:val="28"/>
          <w:szCs w:val="24"/>
        </w:rPr>
      </w:pPr>
      <w:r>
        <w:rPr>
          <w:rFonts w:ascii="仿宋_GB2312" w:eastAsia="仿宋_GB2312" w:hAnsi="仿宋_GB2312" w:cs="仿宋_GB2312" w:hint="eastAsia"/>
          <w:kern w:val="24"/>
          <w:sz w:val="28"/>
          <w:szCs w:val="24"/>
        </w:rPr>
        <w:t>4.1.1.3</w:t>
      </w:r>
      <w:r>
        <w:rPr>
          <w:rFonts w:ascii="仿宋_GB2312" w:eastAsia="仿宋_GB2312" w:hAnsi="仿宋_GB2312" w:cs="仿宋_GB2312" w:hint="eastAsia"/>
          <w:kern w:val="24"/>
          <w:sz w:val="28"/>
          <w:szCs w:val="24"/>
        </w:rPr>
        <w:t>丙型肝炎病毒</w:t>
      </w:r>
      <w:r>
        <w:rPr>
          <w:rFonts w:ascii="仿宋_GB2312" w:eastAsia="仿宋_GB2312" w:hAnsi="仿宋_GB2312" w:cs="仿宋_GB2312" w:hint="eastAsia"/>
          <w:kern w:val="24"/>
          <w:sz w:val="28"/>
          <w:szCs w:val="24"/>
        </w:rPr>
        <w:t>(HCV)</w:t>
      </w:r>
      <w:r>
        <w:rPr>
          <w:rFonts w:ascii="仿宋_GB2312" w:eastAsia="仿宋_GB2312" w:hAnsi="仿宋_GB2312" w:cs="仿宋_GB2312" w:hint="eastAsia"/>
          <w:kern w:val="24"/>
          <w:sz w:val="28"/>
          <w:szCs w:val="24"/>
        </w:rPr>
        <w:t>感染标志物，包括：</w:t>
      </w:r>
    </w:p>
    <w:p w:rsidR="00E01ECC" w:rsidRDefault="009D27AC">
      <w:pPr>
        <w:keepNext/>
        <w:keepLines/>
        <w:spacing w:line="496" w:lineRule="exact"/>
        <w:ind w:firstLineChars="300" w:firstLine="840"/>
        <w:outlineLvl w:val="1"/>
        <w:rPr>
          <w:rFonts w:ascii="仿宋_GB2312" w:eastAsia="仿宋_GB2312" w:hAnsi="仿宋_GB2312" w:cs="仿宋_GB2312"/>
          <w:kern w:val="24"/>
          <w:sz w:val="28"/>
          <w:szCs w:val="24"/>
        </w:rPr>
      </w:pPr>
      <w:r>
        <w:rPr>
          <w:rFonts w:ascii="仿宋_GB2312" w:eastAsia="仿宋_GB2312" w:hAnsi="仿宋_GB2312" w:cs="仿宋_GB2312" w:hint="eastAsia"/>
          <w:kern w:val="24"/>
          <w:sz w:val="28"/>
          <w:szCs w:val="24"/>
        </w:rPr>
        <w:t>（</w:t>
      </w:r>
      <w:r>
        <w:rPr>
          <w:rFonts w:ascii="仿宋_GB2312" w:eastAsia="仿宋_GB2312" w:hAnsi="仿宋_GB2312" w:cs="仿宋_GB2312" w:hint="eastAsia"/>
          <w:kern w:val="24"/>
          <w:sz w:val="28"/>
          <w:szCs w:val="24"/>
        </w:rPr>
        <w:t>1</w:t>
      </w:r>
      <w:r>
        <w:rPr>
          <w:rFonts w:ascii="仿宋_GB2312" w:eastAsia="仿宋_GB2312" w:hAnsi="仿宋_GB2312" w:cs="仿宋_GB2312" w:hint="eastAsia"/>
          <w:kern w:val="24"/>
          <w:sz w:val="28"/>
          <w:szCs w:val="24"/>
        </w:rPr>
        <w:t>）丙型肝炎病毒核酸（</w:t>
      </w:r>
      <w:r>
        <w:rPr>
          <w:rFonts w:ascii="仿宋_GB2312" w:eastAsia="仿宋_GB2312" w:hAnsi="仿宋_GB2312" w:cs="仿宋_GB2312" w:hint="eastAsia"/>
          <w:kern w:val="24"/>
          <w:sz w:val="28"/>
          <w:szCs w:val="24"/>
        </w:rPr>
        <w:t>HCV RNA</w:t>
      </w:r>
      <w:r>
        <w:rPr>
          <w:rFonts w:ascii="仿宋_GB2312" w:eastAsia="仿宋_GB2312" w:hAnsi="仿宋_GB2312" w:cs="仿宋_GB2312" w:hint="eastAsia"/>
          <w:kern w:val="24"/>
          <w:sz w:val="28"/>
          <w:szCs w:val="24"/>
        </w:rPr>
        <w:t>）；</w:t>
      </w:r>
    </w:p>
    <w:p w:rsidR="00E01ECC" w:rsidRDefault="009D27AC">
      <w:pPr>
        <w:keepNext/>
        <w:keepLines/>
        <w:spacing w:line="496" w:lineRule="exact"/>
        <w:ind w:firstLineChars="300" w:firstLine="840"/>
        <w:outlineLvl w:val="1"/>
        <w:rPr>
          <w:rFonts w:ascii="仿宋_GB2312" w:eastAsia="仿宋_GB2312" w:hAnsi="仿宋_GB2312" w:cs="仿宋_GB2312"/>
          <w:bCs/>
          <w:kern w:val="24"/>
          <w:sz w:val="28"/>
          <w:szCs w:val="24"/>
        </w:rPr>
      </w:pPr>
      <w:r>
        <w:rPr>
          <w:rFonts w:ascii="仿宋_GB2312" w:eastAsia="仿宋_GB2312" w:hAnsi="仿宋_GB2312" w:cs="仿宋_GB2312" w:hint="eastAsia"/>
          <w:kern w:val="24"/>
          <w:sz w:val="28"/>
          <w:szCs w:val="24"/>
        </w:rPr>
        <w:t>（</w:t>
      </w:r>
      <w:r>
        <w:rPr>
          <w:rFonts w:ascii="仿宋_GB2312" w:eastAsia="仿宋_GB2312" w:hAnsi="仿宋_GB2312" w:cs="仿宋_GB2312" w:hint="eastAsia"/>
          <w:kern w:val="24"/>
          <w:sz w:val="28"/>
          <w:szCs w:val="24"/>
        </w:rPr>
        <w:t>2</w:t>
      </w:r>
      <w:r>
        <w:rPr>
          <w:rFonts w:ascii="仿宋_GB2312" w:eastAsia="仿宋_GB2312" w:hAnsi="仿宋_GB2312" w:cs="仿宋_GB2312" w:hint="eastAsia"/>
          <w:kern w:val="24"/>
          <w:sz w:val="28"/>
          <w:szCs w:val="24"/>
        </w:rPr>
        <w:t>）丙型肝炎病毒抗体（抗</w:t>
      </w:r>
      <w:r>
        <w:rPr>
          <w:rFonts w:ascii="仿宋_GB2312" w:eastAsia="仿宋_GB2312" w:hAnsi="仿宋_GB2312" w:cs="仿宋_GB2312" w:hint="eastAsia"/>
          <w:kern w:val="24"/>
          <w:sz w:val="28"/>
          <w:szCs w:val="24"/>
        </w:rPr>
        <w:t>HCV</w:t>
      </w:r>
      <w:r>
        <w:rPr>
          <w:rFonts w:ascii="仿宋_GB2312" w:eastAsia="仿宋_GB2312" w:hAnsi="仿宋_GB2312" w:cs="仿宋_GB2312" w:hint="eastAsia"/>
          <w:kern w:val="24"/>
          <w:sz w:val="28"/>
          <w:szCs w:val="24"/>
        </w:rPr>
        <w:t>），</w:t>
      </w:r>
      <w:r>
        <w:rPr>
          <w:rFonts w:ascii="仿宋_GB2312" w:eastAsia="仿宋_GB2312" w:hAnsi="仿宋_GB2312" w:cs="仿宋_GB2312" w:hint="eastAsia"/>
          <w:bCs/>
          <w:kern w:val="24"/>
          <w:sz w:val="28"/>
          <w:szCs w:val="24"/>
        </w:rPr>
        <w:t>或者</w:t>
      </w:r>
      <w:r>
        <w:rPr>
          <w:rFonts w:ascii="仿宋_GB2312" w:eastAsia="仿宋_GB2312" w:hAnsi="仿宋_GB2312" w:cs="仿宋_GB2312" w:hint="eastAsia"/>
          <w:bCs/>
          <w:kern w:val="24"/>
          <w:sz w:val="28"/>
          <w:szCs w:val="24"/>
        </w:rPr>
        <w:t>HCV</w:t>
      </w:r>
      <w:r>
        <w:rPr>
          <w:rFonts w:ascii="仿宋_GB2312" w:eastAsia="仿宋_GB2312" w:hAnsi="仿宋_GB2312" w:cs="仿宋_GB2312" w:hint="eastAsia"/>
          <w:bCs/>
          <w:kern w:val="24"/>
          <w:sz w:val="28"/>
          <w:szCs w:val="24"/>
        </w:rPr>
        <w:t>抗原和抗体</w:t>
      </w:r>
      <w:r>
        <w:rPr>
          <w:rFonts w:ascii="仿宋_GB2312" w:eastAsia="仿宋_GB2312" w:hAnsi="仿宋_GB2312" w:cs="仿宋_GB2312" w:hint="eastAsia"/>
          <w:bCs/>
          <w:kern w:val="24"/>
          <w:sz w:val="28"/>
          <w:szCs w:val="24"/>
        </w:rPr>
        <w:t>(HCV Ag/Ab)</w:t>
      </w:r>
      <w:r>
        <w:rPr>
          <w:rFonts w:ascii="仿宋_GB2312" w:eastAsia="仿宋_GB2312" w:hAnsi="仿宋_GB2312" w:cs="仿宋_GB2312" w:hint="eastAsia"/>
          <w:bCs/>
          <w:kern w:val="24"/>
          <w:sz w:val="28"/>
          <w:szCs w:val="24"/>
        </w:rPr>
        <w:t>。</w:t>
      </w:r>
    </w:p>
    <w:p w:rsidR="00E01ECC" w:rsidRDefault="009D27AC">
      <w:pPr>
        <w:keepNext/>
        <w:keepLines/>
        <w:spacing w:line="496" w:lineRule="exact"/>
        <w:outlineLvl w:val="1"/>
        <w:rPr>
          <w:rFonts w:ascii="仿宋_GB2312" w:eastAsia="仿宋_GB2312" w:hAnsi="仿宋_GB2312" w:cs="仿宋_GB2312"/>
          <w:kern w:val="24"/>
          <w:sz w:val="28"/>
          <w:szCs w:val="24"/>
        </w:rPr>
      </w:pPr>
      <w:r>
        <w:rPr>
          <w:rFonts w:ascii="仿宋_GB2312" w:eastAsia="仿宋_GB2312" w:hAnsi="仿宋_GB2312" w:cs="仿宋_GB2312" w:hint="eastAsia"/>
          <w:kern w:val="24"/>
          <w:sz w:val="28"/>
          <w:szCs w:val="24"/>
        </w:rPr>
        <w:t xml:space="preserve">4.1.1.4 </w:t>
      </w:r>
      <w:r>
        <w:rPr>
          <w:rFonts w:ascii="仿宋_GB2312" w:eastAsia="仿宋_GB2312" w:hAnsi="仿宋_GB2312" w:cs="仿宋_GB2312" w:hint="eastAsia"/>
          <w:kern w:val="24"/>
          <w:sz w:val="28"/>
          <w:szCs w:val="24"/>
        </w:rPr>
        <w:t>梅毒螺旋体感染标志物：梅毒螺旋体特异性抗体（抗</w:t>
      </w:r>
      <w:r>
        <w:rPr>
          <w:rFonts w:ascii="仿宋_GB2312" w:eastAsia="仿宋_GB2312" w:hAnsi="仿宋_GB2312" w:cs="仿宋_GB2312" w:hint="eastAsia"/>
          <w:kern w:val="24"/>
          <w:sz w:val="28"/>
          <w:szCs w:val="24"/>
        </w:rPr>
        <w:t>TP</w:t>
      </w:r>
      <w:r>
        <w:rPr>
          <w:rFonts w:ascii="仿宋_GB2312" w:eastAsia="仿宋_GB2312" w:hAnsi="仿宋_GB2312" w:cs="仿宋_GB2312" w:hint="eastAsia"/>
          <w:kern w:val="24"/>
          <w:sz w:val="28"/>
          <w:szCs w:val="24"/>
        </w:rPr>
        <w:t>）。</w:t>
      </w:r>
    </w:p>
    <w:p w:rsidR="00E01ECC" w:rsidRDefault="009D27AC">
      <w:pPr>
        <w:keepNext/>
        <w:keepLines/>
        <w:spacing w:line="496" w:lineRule="exact"/>
        <w:outlineLvl w:val="1"/>
        <w:rPr>
          <w:rFonts w:eastAsia="仿宋_GB2312"/>
          <w:kern w:val="24"/>
          <w:sz w:val="28"/>
          <w:szCs w:val="24"/>
        </w:rPr>
      </w:pPr>
      <w:r>
        <w:rPr>
          <w:rFonts w:eastAsia="仿宋_GB2312"/>
          <w:kern w:val="24"/>
          <w:sz w:val="28"/>
          <w:szCs w:val="24"/>
        </w:rPr>
        <w:t xml:space="preserve">4.1.1.5 </w:t>
      </w:r>
      <w:r>
        <w:rPr>
          <w:rFonts w:eastAsia="仿宋_GB2312" w:hint="eastAsia"/>
          <w:kern w:val="24"/>
          <w:sz w:val="28"/>
          <w:szCs w:val="24"/>
        </w:rPr>
        <w:t>丙氨酸氨基转移酶（</w:t>
      </w:r>
      <w:r>
        <w:rPr>
          <w:rFonts w:eastAsia="仿宋_GB2312"/>
          <w:kern w:val="24"/>
          <w:sz w:val="28"/>
          <w:szCs w:val="24"/>
        </w:rPr>
        <w:t>ALT</w:t>
      </w:r>
      <w:r>
        <w:rPr>
          <w:rFonts w:eastAsia="仿宋_GB2312" w:hint="eastAsia"/>
          <w:kern w:val="24"/>
          <w:sz w:val="28"/>
          <w:szCs w:val="24"/>
        </w:rPr>
        <w:t>）。</w:t>
      </w:r>
    </w:p>
    <w:p w:rsidR="00E01ECC" w:rsidRDefault="009D27AC">
      <w:pPr>
        <w:keepNext/>
        <w:keepLines/>
        <w:spacing w:line="496" w:lineRule="exact"/>
        <w:outlineLvl w:val="1"/>
        <w:rPr>
          <w:rFonts w:eastAsia="仿宋_GB2312"/>
          <w:bCs/>
          <w:kern w:val="24"/>
          <w:sz w:val="28"/>
          <w:szCs w:val="24"/>
        </w:rPr>
      </w:pPr>
      <w:r>
        <w:rPr>
          <w:rFonts w:eastAsia="仿宋_GB2312" w:hint="eastAsia"/>
          <w:bCs/>
          <w:kern w:val="24"/>
          <w:sz w:val="28"/>
          <w:szCs w:val="24"/>
        </w:rPr>
        <w:t xml:space="preserve">4.1.1.6 </w:t>
      </w:r>
      <w:r>
        <w:rPr>
          <w:rFonts w:eastAsia="仿宋_GB2312" w:hint="eastAsia"/>
          <w:bCs/>
          <w:kern w:val="24"/>
          <w:sz w:val="28"/>
          <w:szCs w:val="24"/>
        </w:rPr>
        <w:t>国家和省级卫生计生行政部门规定的地方性、时限性输血相关传染病标志物。</w:t>
      </w:r>
    </w:p>
    <w:p w:rsidR="00E01ECC" w:rsidRDefault="009D27AC">
      <w:pPr>
        <w:keepNext/>
        <w:keepLines/>
        <w:spacing w:line="496" w:lineRule="exact"/>
        <w:outlineLvl w:val="1"/>
        <w:rPr>
          <w:rFonts w:eastAsia="仿宋_GB2312"/>
          <w:kern w:val="24"/>
          <w:sz w:val="28"/>
          <w:szCs w:val="24"/>
        </w:rPr>
      </w:pPr>
      <w:r>
        <w:rPr>
          <w:rFonts w:eastAsia="仿宋_GB2312"/>
          <w:kern w:val="24"/>
          <w:sz w:val="28"/>
          <w:szCs w:val="24"/>
        </w:rPr>
        <w:t xml:space="preserve">4.1.2 </w:t>
      </w:r>
      <w:r>
        <w:rPr>
          <w:rFonts w:eastAsia="仿宋_GB2312"/>
          <w:kern w:val="24"/>
          <w:sz w:val="28"/>
          <w:szCs w:val="24"/>
        </w:rPr>
        <w:t>检测方法</w:t>
      </w:r>
    </w:p>
    <w:p w:rsidR="00E01ECC" w:rsidRDefault="009D27AC">
      <w:pPr>
        <w:keepNext/>
        <w:keepLines/>
        <w:spacing w:line="496" w:lineRule="exact"/>
        <w:outlineLvl w:val="1"/>
        <w:rPr>
          <w:rFonts w:eastAsia="仿宋_GB2312"/>
          <w:kern w:val="24"/>
          <w:sz w:val="28"/>
          <w:szCs w:val="24"/>
        </w:rPr>
      </w:pPr>
      <w:r>
        <w:rPr>
          <w:rFonts w:eastAsia="仿宋_GB2312"/>
          <w:kern w:val="24"/>
          <w:sz w:val="28"/>
          <w:szCs w:val="24"/>
        </w:rPr>
        <w:t xml:space="preserve">4.1.2.1 </w:t>
      </w:r>
      <w:r>
        <w:rPr>
          <w:rFonts w:eastAsia="仿宋_GB2312" w:hint="eastAsia"/>
          <w:kern w:val="24"/>
          <w:sz w:val="28"/>
          <w:szCs w:val="24"/>
        </w:rPr>
        <w:t>检测方法包括：</w:t>
      </w:r>
    </w:p>
    <w:p w:rsidR="00E01ECC" w:rsidRDefault="009D27AC">
      <w:pPr>
        <w:keepNext/>
        <w:keepLines/>
        <w:spacing w:line="496" w:lineRule="exact"/>
        <w:outlineLvl w:val="1"/>
        <w:rPr>
          <w:rFonts w:eastAsia="仿宋_GB2312"/>
          <w:bCs/>
          <w:kern w:val="24"/>
          <w:sz w:val="28"/>
          <w:szCs w:val="24"/>
        </w:rPr>
      </w:pPr>
      <w:r>
        <w:rPr>
          <w:rFonts w:eastAsia="仿宋_GB2312" w:hint="eastAsia"/>
          <w:bCs/>
          <w:kern w:val="24"/>
          <w:sz w:val="28"/>
          <w:szCs w:val="24"/>
        </w:rPr>
        <w:t xml:space="preserve">    </w:t>
      </w:r>
      <w:r>
        <w:rPr>
          <w:rFonts w:eastAsia="仿宋_GB2312" w:hint="eastAsia"/>
          <w:bCs/>
          <w:kern w:val="24"/>
          <w:sz w:val="28"/>
          <w:szCs w:val="24"/>
        </w:rPr>
        <w:t>（</w:t>
      </w:r>
      <w:r>
        <w:rPr>
          <w:rFonts w:eastAsia="仿宋_GB2312" w:hint="eastAsia"/>
          <w:bCs/>
          <w:kern w:val="24"/>
          <w:sz w:val="28"/>
          <w:szCs w:val="24"/>
        </w:rPr>
        <w:t>1</w:t>
      </w:r>
      <w:r>
        <w:rPr>
          <w:rFonts w:eastAsia="仿宋_GB2312" w:hint="eastAsia"/>
          <w:bCs/>
          <w:kern w:val="24"/>
          <w:sz w:val="28"/>
          <w:szCs w:val="24"/>
        </w:rPr>
        <w:t>）核酸扩增检测技术，包括转录介导的核酸扩增检测技术（</w:t>
      </w:r>
      <w:r>
        <w:rPr>
          <w:rFonts w:eastAsia="仿宋_GB2312" w:hint="eastAsia"/>
          <w:bCs/>
          <w:kern w:val="24"/>
          <w:sz w:val="28"/>
          <w:szCs w:val="24"/>
        </w:rPr>
        <w:t>TMA</w:t>
      </w:r>
      <w:r>
        <w:rPr>
          <w:rFonts w:eastAsia="仿宋_GB2312" w:hint="eastAsia"/>
          <w:bCs/>
          <w:kern w:val="24"/>
          <w:sz w:val="28"/>
          <w:szCs w:val="24"/>
        </w:rPr>
        <w:t>）、实时荧光聚合酶链反应（</w:t>
      </w:r>
      <w:r>
        <w:rPr>
          <w:rFonts w:eastAsia="仿宋_GB2312" w:hint="eastAsia"/>
          <w:bCs/>
          <w:kern w:val="24"/>
          <w:sz w:val="28"/>
          <w:szCs w:val="24"/>
        </w:rPr>
        <w:t>PCR</w:t>
      </w:r>
      <w:r>
        <w:rPr>
          <w:rFonts w:eastAsia="仿宋_GB2312" w:hint="eastAsia"/>
          <w:bCs/>
          <w:kern w:val="24"/>
          <w:sz w:val="28"/>
          <w:szCs w:val="24"/>
        </w:rPr>
        <w:t>）；</w:t>
      </w:r>
    </w:p>
    <w:p w:rsidR="00E01ECC" w:rsidRDefault="009D27AC">
      <w:pPr>
        <w:keepNext/>
        <w:keepLines/>
        <w:spacing w:line="496" w:lineRule="exact"/>
        <w:ind w:firstLineChars="200" w:firstLine="560"/>
        <w:outlineLvl w:val="1"/>
        <w:rPr>
          <w:rFonts w:eastAsia="仿宋_GB2312"/>
          <w:bCs/>
          <w:kern w:val="24"/>
          <w:sz w:val="28"/>
          <w:szCs w:val="24"/>
        </w:rPr>
      </w:pPr>
      <w:r>
        <w:rPr>
          <w:rFonts w:eastAsia="仿宋_GB2312" w:hint="eastAsia"/>
          <w:bCs/>
          <w:kern w:val="24"/>
          <w:sz w:val="28"/>
          <w:szCs w:val="24"/>
        </w:rPr>
        <w:t>（</w:t>
      </w:r>
      <w:r>
        <w:rPr>
          <w:rFonts w:eastAsia="仿宋_GB2312" w:hint="eastAsia"/>
          <w:bCs/>
          <w:kern w:val="24"/>
          <w:sz w:val="28"/>
          <w:szCs w:val="24"/>
        </w:rPr>
        <w:t>2</w:t>
      </w:r>
      <w:r>
        <w:rPr>
          <w:rFonts w:eastAsia="仿宋_GB2312" w:hint="eastAsia"/>
          <w:bCs/>
          <w:kern w:val="24"/>
          <w:sz w:val="28"/>
          <w:szCs w:val="24"/>
        </w:rPr>
        <w:t>）</w:t>
      </w:r>
      <w:r>
        <w:rPr>
          <w:rFonts w:eastAsia="仿宋_GB2312"/>
          <w:bCs/>
          <w:kern w:val="24"/>
          <w:sz w:val="28"/>
          <w:szCs w:val="24"/>
        </w:rPr>
        <w:t>血清学检测</w:t>
      </w:r>
      <w:r>
        <w:rPr>
          <w:rFonts w:eastAsia="仿宋_GB2312" w:hint="eastAsia"/>
          <w:bCs/>
          <w:kern w:val="24"/>
          <w:sz w:val="28"/>
          <w:szCs w:val="24"/>
        </w:rPr>
        <w:t>技术，包括酶联免疫吸附试验（</w:t>
      </w:r>
      <w:r>
        <w:rPr>
          <w:rFonts w:eastAsia="仿宋_GB2312" w:hint="eastAsia"/>
          <w:bCs/>
          <w:kern w:val="24"/>
          <w:sz w:val="28"/>
          <w:szCs w:val="24"/>
        </w:rPr>
        <w:t>ELISA</w:t>
      </w:r>
      <w:r>
        <w:rPr>
          <w:rFonts w:eastAsia="仿宋_GB2312" w:hint="eastAsia"/>
          <w:bCs/>
          <w:kern w:val="24"/>
          <w:sz w:val="28"/>
          <w:szCs w:val="24"/>
        </w:rPr>
        <w:t>）、化学发光免疫分析试验（</w:t>
      </w:r>
      <w:r>
        <w:rPr>
          <w:rFonts w:eastAsia="仿宋_GB2312" w:hint="eastAsia"/>
          <w:bCs/>
          <w:kern w:val="24"/>
          <w:sz w:val="28"/>
          <w:szCs w:val="24"/>
        </w:rPr>
        <w:t>CLIA</w:t>
      </w:r>
      <w:r>
        <w:rPr>
          <w:rFonts w:eastAsia="仿宋_GB2312" w:hint="eastAsia"/>
          <w:bCs/>
          <w:kern w:val="24"/>
          <w:sz w:val="28"/>
          <w:szCs w:val="24"/>
        </w:rPr>
        <w:t>）。</w:t>
      </w:r>
    </w:p>
    <w:p w:rsidR="00E01ECC" w:rsidRDefault="009D27AC">
      <w:pPr>
        <w:keepNext/>
        <w:keepLines/>
        <w:spacing w:line="496" w:lineRule="exact"/>
        <w:ind w:firstLineChars="200" w:firstLine="560"/>
        <w:outlineLvl w:val="1"/>
        <w:rPr>
          <w:rFonts w:eastAsia="仿宋_GB2312"/>
          <w:bCs/>
          <w:kern w:val="24"/>
          <w:sz w:val="28"/>
          <w:szCs w:val="24"/>
        </w:rPr>
      </w:pPr>
      <w:r>
        <w:rPr>
          <w:rFonts w:eastAsia="仿宋_GB2312" w:hint="eastAsia"/>
          <w:bCs/>
          <w:kern w:val="24"/>
          <w:sz w:val="28"/>
          <w:szCs w:val="24"/>
        </w:rPr>
        <w:t>（</w:t>
      </w:r>
      <w:r>
        <w:rPr>
          <w:rFonts w:eastAsia="仿宋_GB2312" w:hint="eastAsia"/>
          <w:bCs/>
          <w:kern w:val="24"/>
          <w:sz w:val="28"/>
          <w:szCs w:val="24"/>
        </w:rPr>
        <w:t>3</w:t>
      </w:r>
      <w:r>
        <w:rPr>
          <w:rFonts w:eastAsia="仿宋_GB2312" w:hint="eastAsia"/>
          <w:bCs/>
          <w:kern w:val="24"/>
          <w:sz w:val="28"/>
          <w:szCs w:val="24"/>
        </w:rPr>
        <w:t>）速率法（湿化学法）。</w:t>
      </w:r>
    </w:p>
    <w:p w:rsidR="00E01ECC" w:rsidRDefault="009D27AC">
      <w:pPr>
        <w:keepNext/>
        <w:keepLines/>
        <w:spacing w:line="496" w:lineRule="exact"/>
        <w:outlineLvl w:val="1"/>
        <w:rPr>
          <w:rFonts w:eastAsia="仿宋_GB2312"/>
          <w:kern w:val="24"/>
          <w:sz w:val="28"/>
          <w:szCs w:val="24"/>
        </w:rPr>
      </w:pPr>
      <w:r>
        <w:rPr>
          <w:rFonts w:eastAsia="仿宋_GB2312"/>
          <w:kern w:val="24"/>
          <w:sz w:val="28"/>
          <w:szCs w:val="24"/>
        </w:rPr>
        <w:t xml:space="preserve">4.1.2.2 </w:t>
      </w:r>
      <w:r>
        <w:rPr>
          <w:rFonts w:eastAsia="仿宋_GB2312"/>
          <w:kern w:val="24"/>
          <w:sz w:val="28"/>
          <w:szCs w:val="24"/>
        </w:rPr>
        <w:t>检测策略</w:t>
      </w:r>
    </w:p>
    <w:p w:rsidR="00E01ECC" w:rsidRDefault="009D27AC">
      <w:pPr>
        <w:keepNext/>
        <w:keepLines/>
        <w:spacing w:line="496" w:lineRule="exact"/>
        <w:ind w:firstLineChars="200" w:firstLine="560"/>
        <w:outlineLvl w:val="1"/>
        <w:rPr>
          <w:rFonts w:ascii="仿宋_GB2312" w:eastAsia="仿宋_GB2312" w:hAnsi="仿宋_GB2312" w:cs="仿宋_GB2312"/>
          <w:bCs/>
          <w:kern w:val="24"/>
          <w:sz w:val="28"/>
          <w:szCs w:val="24"/>
        </w:rPr>
      </w:pPr>
      <w:r>
        <w:rPr>
          <w:rFonts w:ascii="仿宋_GB2312" w:eastAsia="仿宋_GB2312" w:hAnsi="仿宋_GB2312" w:cs="仿宋_GB2312" w:hint="eastAsia"/>
          <w:bCs/>
          <w:kern w:val="24"/>
          <w:sz w:val="28"/>
          <w:szCs w:val="24"/>
        </w:rPr>
        <w:lastRenderedPageBreak/>
        <w:t>（</w:t>
      </w:r>
      <w:r>
        <w:rPr>
          <w:rFonts w:ascii="仿宋_GB2312" w:eastAsia="仿宋_GB2312" w:hAnsi="仿宋_GB2312" w:cs="仿宋_GB2312" w:hint="eastAsia"/>
          <w:bCs/>
          <w:kern w:val="24"/>
          <w:sz w:val="28"/>
          <w:szCs w:val="24"/>
        </w:rPr>
        <w:t>1</w:t>
      </w:r>
      <w:r>
        <w:rPr>
          <w:rFonts w:ascii="仿宋_GB2312" w:eastAsia="仿宋_GB2312" w:hAnsi="仿宋_GB2312" w:cs="仿宋_GB2312" w:hint="eastAsia"/>
          <w:bCs/>
          <w:kern w:val="24"/>
          <w:sz w:val="28"/>
          <w:szCs w:val="24"/>
        </w:rPr>
        <w:t>）实施核酸检测试剂批签发之前，</w:t>
      </w:r>
      <w:r>
        <w:rPr>
          <w:rFonts w:ascii="仿宋_GB2312" w:eastAsia="仿宋_GB2312" w:hAnsi="仿宋_GB2312" w:cs="仿宋_GB2312" w:hint="eastAsia"/>
          <w:bCs/>
          <w:kern w:val="24"/>
          <w:sz w:val="28"/>
          <w:szCs w:val="24"/>
        </w:rPr>
        <w:t>HIV</w:t>
      </w:r>
      <w:r>
        <w:rPr>
          <w:rFonts w:ascii="仿宋_GB2312" w:eastAsia="仿宋_GB2312" w:hAnsi="仿宋_GB2312" w:cs="仿宋_GB2312" w:hint="eastAsia"/>
          <w:bCs/>
          <w:kern w:val="24"/>
          <w:sz w:val="28"/>
          <w:szCs w:val="24"/>
        </w:rPr>
        <w:t>、</w:t>
      </w:r>
      <w:r>
        <w:rPr>
          <w:rFonts w:ascii="仿宋_GB2312" w:eastAsia="仿宋_GB2312" w:hAnsi="仿宋_GB2312" w:cs="仿宋_GB2312" w:hint="eastAsia"/>
          <w:bCs/>
          <w:kern w:val="24"/>
          <w:sz w:val="28"/>
          <w:szCs w:val="24"/>
        </w:rPr>
        <w:t>HBV</w:t>
      </w:r>
      <w:r>
        <w:rPr>
          <w:rFonts w:ascii="仿宋_GB2312" w:eastAsia="仿宋_GB2312" w:hAnsi="仿宋_GB2312" w:cs="仿宋_GB2312" w:hint="eastAsia"/>
          <w:bCs/>
          <w:kern w:val="24"/>
          <w:sz w:val="28"/>
          <w:szCs w:val="24"/>
        </w:rPr>
        <w:t>和</w:t>
      </w:r>
      <w:r>
        <w:rPr>
          <w:rFonts w:ascii="仿宋_GB2312" w:eastAsia="仿宋_GB2312" w:hAnsi="仿宋_GB2312" w:cs="仿宋_GB2312" w:hint="eastAsia"/>
          <w:bCs/>
          <w:kern w:val="24"/>
          <w:sz w:val="28"/>
          <w:szCs w:val="24"/>
        </w:rPr>
        <w:t>HCV</w:t>
      </w:r>
      <w:r>
        <w:rPr>
          <w:rFonts w:ascii="仿宋_GB2312" w:eastAsia="仿宋_GB2312" w:hAnsi="仿宋_GB2312" w:cs="仿宋_GB2312" w:hint="eastAsia"/>
          <w:bCs/>
          <w:kern w:val="24"/>
          <w:sz w:val="28"/>
          <w:szCs w:val="24"/>
        </w:rPr>
        <w:t>感染标志物应采用</w:t>
      </w:r>
      <w:r>
        <w:rPr>
          <w:rFonts w:ascii="仿宋_GB2312" w:eastAsia="仿宋_GB2312" w:hAnsi="仿宋_GB2312" w:cs="仿宋_GB2312" w:hint="eastAsia"/>
          <w:bCs/>
          <w:kern w:val="24"/>
          <w:sz w:val="28"/>
          <w:szCs w:val="24"/>
        </w:rPr>
        <w:t>2</w:t>
      </w:r>
      <w:r>
        <w:rPr>
          <w:rFonts w:ascii="仿宋_GB2312" w:eastAsia="仿宋_GB2312" w:hAnsi="仿宋_GB2312" w:cs="仿宋_GB2312" w:hint="eastAsia"/>
          <w:bCs/>
          <w:kern w:val="24"/>
          <w:sz w:val="28"/>
          <w:szCs w:val="24"/>
        </w:rPr>
        <w:t>遍血清学检测和</w:t>
      </w:r>
      <w:r>
        <w:rPr>
          <w:rFonts w:ascii="仿宋_GB2312" w:eastAsia="仿宋_GB2312" w:hAnsi="仿宋_GB2312" w:cs="仿宋_GB2312" w:hint="eastAsia"/>
          <w:bCs/>
          <w:kern w:val="24"/>
          <w:sz w:val="28"/>
          <w:szCs w:val="24"/>
        </w:rPr>
        <w:t>1</w:t>
      </w:r>
      <w:r>
        <w:rPr>
          <w:rFonts w:ascii="仿宋_GB2312" w:eastAsia="仿宋_GB2312" w:hAnsi="仿宋_GB2312" w:cs="仿宋_GB2312" w:hint="eastAsia"/>
          <w:bCs/>
          <w:kern w:val="24"/>
          <w:sz w:val="28"/>
          <w:szCs w:val="24"/>
        </w:rPr>
        <w:t>遍核酸检测，血清学检测应采用</w:t>
      </w:r>
      <w:r>
        <w:rPr>
          <w:rFonts w:ascii="仿宋_GB2312" w:eastAsia="仿宋_GB2312" w:hAnsi="仿宋_GB2312" w:cs="仿宋_GB2312" w:hint="eastAsia"/>
          <w:bCs/>
          <w:kern w:val="24"/>
          <w:sz w:val="28"/>
          <w:szCs w:val="24"/>
        </w:rPr>
        <w:t>2</w:t>
      </w:r>
      <w:r>
        <w:rPr>
          <w:rFonts w:ascii="仿宋_GB2312" w:eastAsia="仿宋_GB2312" w:hAnsi="仿宋_GB2312" w:cs="仿宋_GB2312" w:hint="eastAsia"/>
          <w:bCs/>
          <w:kern w:val="24"/>
          <w:sz w:val="28"/>
          <w:szCs w:val="24"/>
        </w:rPr>
        <w:t>个不同生产厂家的试剂；实施核酸检测试剂批签发之后，</w:t>
      </w:r>
      <w:r>
        <w:rPr>
          <w:rFonts w:ascii="仿宋_GB2312" w:eastAsia="仿宋_GB2312" w:hAnsi="仿宋_GB2312" w:cs="仿宋_GB2312" w:hint="eastAsia"/>
          <w:bCs/>
          <w:kern w:val="24"/>
          <w:sz w:val="28"/>
          <w:szCs w:val="24"/>
        </w:rPr>
        <w:t>HIV</w:t>
      </w:r>
      <w:r>
        <w:rPr>
          <w:rFonts w:ascii="仿宋_GB2312" w:eastAsia="仿宋_GB2312" w:hAnsi="仿宋_GB2312" w:cs="仿宋_GB2312" w:hint="eastAsia"/>
          <w:bCs/>
          <w:kern w:val="24"/>
          <w:sz w:val="28"/>
          <w:szCs w:val="24"/>
        </w:rPr>
        <w:t>、</w:t>
      </w:r>
      <w:r>
        <w:rPr>
          <w:rFonts w:ascii="仿宋_GB2312" w:eastAsia="仿宋_GB2312" w:hAnsi="仿宋_GB2312" w:cs="仿宋_GB2312" w:hint="eastAsia"/>
          <w:bCs/>
          <w:kern w:val="24"/>
          <w:sz w:val="28"/>
          <w:szCs w:val="24"/>
        </w:rPr>
        <w:t>HBV</w:t>
      </w:r>
      <w:r>
        <w:rPr>
          <w:rFonts w:ascii="仿宋_GB2312" w:eastAsia="仿宋_GB2312" w:hAnsi="仿宋_GB2312" w:cs="仿宋_GB2312" w:hint="eastAsia"/>
          <w:bCs/>
          <w:kern w:val="24"/>
          <w:sz w:val="28"/>
          <w:szCs w:val="24"/>
        </w:rPr>
        <w:t>和</w:t>
      </w:r>
      <w:r>
        <w:rPr>
          <w:rFonts w:ascii="仿宋_GB2312" w:eastAsia="仿宋_GB2312" w:hAnsi="仿宋_GB2312" w:cs="仿宋_GB2312" w:hint="eastAsia"/>
          <w:bCs/>
          <w:kern w:val="24"/>
          <w:sz w:val="28"/>
          <w:szCs w:val="24"/>
        </w:rPr>
        <w:t>HCV</w:t>
      </w:r>
      <w:r>
        <w:rPr>
          <w:rFonts w:ascii="仿宋_GB2312" w:eastAsia="仿宋_GB2312" w:hAnsi="仿宋_GB2312" w:cs="仿宋_GB2312" w:hint="eastAsia"/>
          <w:bCs/>
          <w:kern w:val="24"/>
          <w:sz w:val="28"/>
          <w:szCs w:val="24"/>
        </w:rPr>
        <w:t>感染标志物应采用核酸和血清学检测</w:t>
      </w:r>
      <w:r>
        <w:rPr>
          <w:rFonts w:ascii="仿宋_GB2312" w:eastAsia="仿宋_GB2312" w:hAnsi="仿宋_GB2312" w:cs="仿宋_GB2312" w:hint="eastAsia"/>
          <w:bCs/>
          <w:kern w:val="24"/>
          <w:sz w:val="28"/>
          <w:szCs w:val="24"/>
        </w:rPr>
        <w:t>2</w:t>
      </w:r>
      <w:r>
        <w:rPr>
          <w:rFonts w:ascii="仿宋_GB2312" w:eastAsia="仿宋_GB2312" w:hAnsi="仿宋_GB2312" w:cs="仿宋_GB2312" w:hint="eastAsia"/>
          <w:bCs/>
          <w:kern w:val="24"/>
          <w:sz w:val="28"/>
          <w:szCs w:val="24"/>
        </w:rPr>
        <w:t>种方法各进行</w:t>
      </w:r>
      <w:r>
        <w:rPr>
          <w:rFonts w:ascii="仿宋_GB2312" w:eastAsia="仿宋_GB2312" w:hAnsi="仿宋_GB2312" w:cs="仿宋_GB2312" w:hint="eastAsia"/>
          <w:bCs/>
          <w:kern w:val="24"/>
          <w:sz w:val="28"/>
          <w:szCs w:val="24"/>
        </w:rPr>
        <w:t>1</w:t>
      </w:r>
      <w:r>
        <w:rPr>
          <w:rFonts w:ascii="仿宋_GB2312" w:eastAsia="仿宋_GB2312" w:hAnsi="仿宋_GB2312" w:cs="仿宋_GB2312" w:hint="eastAsia"/>
          <w:bCs/>
          <w:kern w:val="24"/>
          <w:sz w:val="28"/>
          <w:szCs w:val="24"/>
        </w:rPr>
        <w:t>次检测。对于酶免检测阳性的标本可不再进行核酸检测，直接视为该项目检测结果不合格。</w:t>
      </w:r>
    </w:p>
    <w:p w:rsidR="00E01ECC" w:rsidRDefault="009D27AC">
      <w:pPr>
        <w:keepNext/>
        <w:keepLines/>
        <w:spacing w:line="496" w:lineRule="exact"/>
        <w:ind w:firstLineChars="200" w:firstLine="560"/>
        <w:outlineLvl w:val="1"/>
        <w:rPr>
          <w:rFonts w:ascii="仿宋_GB2312" w:eastAsia="仿宋_GB2312" w:hAnsi="仿宋_GB2312" w:cs="仿宋_GB2312"/>
          <w:bCs/>
          <w:color w:val="2E74B5"/>
          <w:kern w:val="24"/>
          <w:sz w:val="28"/>
          <w:szCs w:val="24"/>
        </w:rPr>
      </w:pPr>
      <w:r>
        <w:rPr>
          <w:rFonts w:ascii="仿宋_GB2312" w:eastAsia="仿宋_GB2312" w:hAnsi="仿宋_GB2312" w:cs="仿宋_GB2312" w:hint="eastAsia"/>
          <w:kern w:val="24"/>
          <w:sz w:val="28"/>
          <w:szCs w:val="24"/>
        </w:rPr>
        <w:t>（</w:t>
      </w:r>
      <w:r>
        <w:rPr>
          <w:rFonts w:ascii="仿宋_GB2312" w:eastAsia="仿宋_GB2312" w:hAnsi="仿宋_GB2312" w:cs="仿宋_GB2312" w:hint="eastAsia"/>
          <w:kern w:val="24"/>
          <w:sz w:val="28"/>
          <w:szCs w:val="24"/>
        </w:rPr>
        <w:t>2</w:t>
      </w:r>
      <w:r>
        <w:rPr>
          <w:rFonts w:ascii="仿宋_GB2312" w:eastAsia="仿宋_GB2312" w:hAnsi="仿宋_GB2312" w:cs="仿宋_GB2312" w:hint="eastAsia"/>
          <w:kern w:val="24"/>
          <w:sz w:val="28"/>
          <w:szCs w:val="24"/>
        </w:rPr>
        <w:t>）梅毒螺旋体感染标志物采用</w:t>
      </w:r>
      <w:r>
        <w:rPr>
          <w:rFonts w:ascii="仿宋_GB2312" w:eastAsia="仿宋_GB2312" w:hAnsi="仿宋_GB2312" w:cs="仿宋_GB2312" w:hint="eastAsia"/>
          <w:kern w:val="24"/>
          <w:sz w:val="28"/>
          <w:szCs w:val="24"/>
        </w:rPr>
        <w:t>2</w:t>
      </w:r>
      <w:r>
        <w:rPr>
          <w:rFonts w:ascii="仿宋_GB2312" w:eastAsia="仿宋_GB2312" w:hAnsi="仿宋_GB2312" w:cs="仿宋_GB2312" w:hint="eastAsia"/>
          <w:kern w:val="24"/>
          <w:sz w:val="28"/>
          <w:szCs w:val="24"/>
        </w:rPr>
        <w:t>个不同生产厂家的血清学检测试剂进行检测。</w:t>
      </w:r>
    </w:p>
    <w:p w:rsidR="00E01ECC" w:rsidRDefault="009D27AC">
      <w:pPr>
        <w:keepNext/>
        <w:keepLines/>
        <w:spacing w:line="496" w:lineRule="exact"/>
        <w:ind w:firstLineChars="200" w:firstLine="560"/>
        <w:outlineLvl w:val="1"/>
        <w:rPr>
          <w:rFonts w:ascii="仿宋_GB2312" w:eastAsia="仿宋_GB2312" w:hAnsi="仿宋_GB2312" w:cs="仿宋_GB2312"/>
          <w:bCs/>
          <w:kern w:val="24"/>
          <w:sz w:val="28"/>
          <w:szCs w:val="24"/>
        </w:rPr>
      </w:pPr>
      <w:r>
        <w:rPr>
          <w:rFonts w:ascii="仿宋_GB2312" w:eastAsia="仿宋_GB2312" w:hAnsi="仿宋_GB2312" w:cs="仿宋_GB2312" w:hint="eastAsia"/>
          <w:bCs/>
          <w:kern w:val="24"/>
          <w:sz w:val="28"/>
          <w:szCs w:val="24"/>
        </w:rPr>
        <w:t>（</w:t>
      </w:r>
      <w:r>
        <w:rPr>
          <w:rFonts w:ascii="仿宋_GB2312" w:eastAsia="仿宋_GB2312" w:hAnsi="仿宋_GB2312" w:cs="仿宋_GB2312" w:hint="eastAsia"/>
          <w:bCs/>
          <w:kern w:val="24"/>
          <w:sz w:val="28"/>
          <w:szCs w:val="24"/>
        </w:rPr>
        <w:t>3</w:t>
      </w:r>
      <w:r>
        <w:rPr>
          <w:rFonts w:ascii="仿宋_GB2312" w:eastAsia="仿宋_GB2312" w:hAnsi="仿宋_GB2312" w:cs="仿宋_GB2312" w:hint="eastAsia"/>
          <w:bCs/>
          <w:kern w:val="24"/>
          <w:sz w:val="28"/>
          <w:szCs w:val="24"/>
        </w:rPr>
        <w:t>）</w:t>
      </w:r>
      <w:r>
        <w:rPr>
          <w:rFonts w:ascii="仿宋_GB2312" w:eastAsia="仿宋_GB2312" w:hAnsi="仿宋_GB2312" w:cs="仿宋_GB2312" w:hint="eastAsia"/>
          <w:bCs/>
          <w:kern w:val="24"/>
          <w:sz w:val="28"/>
          <w:szCs w:val="24"/>
        </w:rPr>
        <w:t xml:space="preserve"> ALT</w:t>
      </w:r>
      <w:r>
        <w:rPr>
          <w:rFonts w:ascii="仿宋_GB2312" w:eastAsia="仿宋_GB2312" w:hAnsi="仿宋_GB2312" w:cs="仿宋_GB2312" w:hint="eastAsia"/>
          <w:bCs/>
          <w:kern w:val="24"/>
          <w:sz w:val="28"/>
          <w:szCs w:val="24"/>
        </w:rPr>
        <w:t>采用速率法（湿化学法）进行</w:t>
      </w:r>
      <w:r>
        <w:rPr>
          <w:rFonts w:ascii="仿宋_GB2312" w:eastAsia="仿宋_GB2312" w:hAnsi="仿宋_GB2312" w:cs="仿宋_GB2312" w:hint="eastAsia"/>
          <w:bCs/>
          <w:kern w:val="24"/>
          <w:sz w:val="28"/>
          <w:szCs w:val="24"/>
        </w:rPr>
        <w:t>1</w:t>
      </w:r>
      <w:r>
        <w:rPr>
          <w:rFonts w:ascii="仿宋_GB2312" w:eastAsia="仿宋_GB2312" w:hAnsi="仿宋_GB2312" w:cs="仿宋_GB2312" w:hint="eastAsia"/>
          <w:bCs/>
          <w:kern w:val="24"/>
          <w:sz w:val="28"/>
          <w:szCs w:val="24"/>
        </w:rPr>
        <w:t>次检测。</w:t>
      </w:r>
    </w:p>
    <w:p w:rsidR="00E01ECC" w:rsidRDefault="00E01ECC">
      <w:pPr>
        <w:keepNext/>
        <w:keepLines/>
        <w:spacing w:line="496" w:lineRule="exact"/>
        <w:outlineLvl w:val="1"/>
        <w:rPr>
          <w:rFonts w:ascii="仿宋_GB2312" w:eastAsia="仿宋_GB2312" w:hAnsi="仿宋_GB2312" w:cs="仿宋_GB2312"/>
          <w:b/>
          <w:bCs/>
          <w:color w:val="2E74B5"/>
          <w:kern w:val="24"/>
          <w:sz w:val="28"/>
          <w:szCs w:val="24"/>
        </w:rPr>
      </w:pPr>
    </w:p>
    <w:p w:rsidR="00E01ECC" w:rsidRDefault="009D27AC">
      <w:pPr>
        <w:keepNext/>
        <w:keepLines/>
        <w:spacing w:line="496" w:lineRule="exact"/>
        <w:outlineLvl w:val="1"/>
        <w:rPr>
          <w:rFonts w:ascii="Arial" w:eastAsia="黑体" w:hAnsi="Arial"/>
          <w:bCs/>
          <w:kern w:val="24"/>
          <w:sz w:val="28"/>
          <w:szCs w:val="32"/>
        </w:rPr>
      </w:pPr>
      <w:bookmarkStart w:id="92" w:name="_Toc306109189"/>
      <w:bookmarkStart w:id="93" w:name="_Toc311724092"/>
      <w:bookmarkStart w:id="94" w:name="_Toc274736328"/>
      <w:r>
        <w:rPr>
          <w:rFonts w:ascii="Arial" w:eastAsia="黑体" w:hAnsi="Arial"/>
          <w:bCs/>
          <w:kern w:val="24"/>
          <w:sz w:val="28"/>
          <w:szCs w:val="32"/>
        </w:rPr>
        <w:t>4.2</w:t>
      </w:r>
      <w:r>
        <w:rPr>
          <w:rFonts w:ascii="Arial" w:eastAsia="黑体" w:hAnsi="Arial" w:hint="eastAsia"/>
          <w:bCs/>
          <w:kern w:val="24"/>
          <w:sz w:val="28"/>
          <w:szCs w:val="32"/>
        </w:rPr>
        <w:t xml:space="preserve"> </w:t>
      </w:r>
      <w:r>
        <w:rPr>
          <w:rFonts w:ascii="Arial" w:eastAsia="黑体" w:hAnsi="Arial"/>
          <w:bCs/>
          <w:kern w:val="24"/>
          <w:sz w:val="28"/>
          <w:szCs w:val="32"/>
        </w:rPr>
        <w:t xml:space="preserve"> </w:t>
      </w:r>
      <w:r>
        <w:rPr>
          <w:rFonts w:ascii="Arial" w:eastAsia="黑体" w:hAnsi="Arial"/>
          <w:bCs/>
          <w:kern w:val="24"/>
          <w:sz w:val="28"/>
          <w:szCs w:val="32"/>
        </w:rPr>
        <w:t>血液检测试剂</w:t>
      </w:r>
      <w:bookmarkEnd w:id="92"/>
      <w:bookmarkEnd w:id="93"/>
    </w:p>
    <w:p w:rsidR="00E01ECC" w:rsidRDefault="009D27AC">
      <w:pPr>
        <w:spacing w:line="496" w:lineRule="exact"/>
        <w:rPr>
          <w:rFonts w:eastAsia="仿宋_GB2312"/>
          <w:kern w:val="24"/>
          <w:sz w:val="28"/>
          <w:szCs w:val="24"/>
        </w:rPr>
      </w:pPr>
      <w:r>
        <w:rPr>
          <w:rFonts w:eastAsia="仿宋_GB2312"/>
          <w:kern w:val="24"/>
          <w:sz w:val="28"/>
          <w:szCs w:val="24"/>
        </w:rPr>
        <w:t xml:space="preserve">4.2.1  </w:t>
      </w:r>
      <w:r>
        <w:rPr>
          <w:rFonts w:eastAsia="仿宋_GB2312" w:hint="eastAsia"/>
          <w:kern w:val="24"/>
          <w:sz w:val="28"/>
          <w:szCs w:val="24"/>
        </w:rPr>
        <w:t>试剂选择</w:t>
      </w:r>
    </w:p>
    <w:p w:rsidR="00E01ECC" w:rsidRDefault="009D27AC">
      <w:pPr>
        <w:spacing w:line="496" w:lineRule="exact"/>
        <w:rPr>
          <w:rFonts w:eastAsia="仿宋_GB2312"/>
          <w:bCs/>
          <w:kern w:val="24"/>
          <w:sz w:val="28"/>
          <w:szCs w:val="24"/>
        </w:rPr>
      </w:pPr>
      <w:r>
        <w:rPr>
          <w:rFonts w:eastAsia="仿宋_GB2312"/>
          <w:bCs/>
          <w:kern w:val="24"/>
          <w:sz w:val="28"/>
          <w:szCs w:val="24"/>
        </w:rPr>
        <w:t>4.2.1</w:t>
      </w:r>
      <w:r>
        <w:rPr>
          <w:rFonts w:eastAsia="仿宋_GB2312" w:hint="eastAsia"/>
          <w:bCs/>
          <w:kern w:val="24"/>
          <w:sz w:val="28"/>
          <w:szCs w:val="24"/>
        </w:rPr>
        <w:t>.1</w:t>
      </w:r>
      <w:r>
        <w:rPr>
          <w:rFonts w:eastAsia="仿宋_GB2312"/>
          <w:bCs/>
          <w:kern w:val="24"/>
          <w:sz w:val="28"/>
          <w:szCs w:val="24"/>
        </w:rPr>
        <w:t xml:space="preserve">  </w:t>
      </w:r>
      <w:r>
        <w:rPr>
          <w:rFonts w:eastAsia="仿宋_GB2312" w:hint="eastAsia"/>
          <w:bCs/>
          <w:kern w:val="24"/>
          <w:sz w:val="28"/>
          <w:szCs w:val="24"/>
        </w:rPr>
        <w:t>必须选择经国家食品药品监督管理部门批准用于血源筛查的体外诊断试剂。</w:t>
      </w:r>
    </w:p>
    <w:p w:rsidR="00E01ECC" w:rsidRDefault="009D27AC">
      <w:pPr>
        <w:spacing w:line="496" w:lineRule="exact"/>
        <w:rPr>
          <w:rFonts w:eastAsia="仿宋_GB2312"/>
          <w:kern w:val="24"/>
          <w:sz w:val="28"/>
          <w:szCs w:val="24"/>
        </w:rPr>
      </w:pPr>
      <w:r>
        <w:rPr>
          <w:rFonts w:eastAsia="仿宋_GB2312"/>
          <w:kern w:val="24"/>
          <w:sz w:val="28"/>
          <w:szCs w:val="24"/>
        </w:rPr>
        <w:t>4.2.1</w:t>
      </w:r>
      <w:r>
        <w:rPr>
          <w:rFonts w:eastAsia="仿宋_GB2312" w:hint="eastAsia"/>
          <w:kern w:val="24"/>
          <w:sz w:val="28"/>
          <w:szCs w:val="24"/>
        </w:rPr>
        <w:t>.2</w:t>
      </w:r>
      <w:r>
        <w:rPr>
          <w:rFonts w:eastAsia="仿宋_GB2312"/>
          <w:kern w:val="24"/>
          <w:sz w:val="28"/>
          <w:szCs w:val="24"/>
        </w:rPr>
        <w:t xml:space="preserve">  </w:t>
      </w:r>
      <w:r>
        <w:rPr>
          <w:rFonts w:eastAsia="仿宋_GB2312" w:hint="eastAsia"/>
          <w:kern w:val="24"/>
          <w:sz w:val="28"/>
          <w:szCs w:val="24"/>
        </w:rPr>
        <w:t>血站实验室应</w:t>
      </w:r>
      <w:r>
        <w:rPr>
          <w:rFonts w:eastAsia="仿宋_GB2312"/>
          <w:kern w:val="24"/>
          <w:sz w:val="28"/>
          <w:szCs w:val="24"/>
        </w:rPr>
        <w:t>建立血液</w:t>
      </w:r>
      <w:r>
        <w:rPr>
          <w:rFonts w:eastAsia="仿宋_GB2312" w:hint="eastAsia"/>
          <w:kern w:val="24"/>
          <w:sz w:val="28"/>
          <w:szCs w:val="24"/>
        </w:rPr>
        <w:t>检测试剂的</w:t>
      </w:r>
      <w:r>
        <w:rPr>
          <w:rFonts w:eastAsia="仿宋_GB2312"/>
          <w:kern w:val="24"/>
          <w:sz w:val="28"/>
          <w:szCs w:val="24"/>
        </w:rPr>
        <w:t>评价、选择和确认</w:t>
      </w:r>
      <w:r>
        <w:rPr>
          <w:rFonts w:eastAsia="仿宋_GB2312" w:hint="eastAsia"/>
          <w:kern w:val="24"/>
          <w:sz w:val="28"/>
          <w:szCs w:val="24"/>
        </w:rPr>
        <w:t>程序，可自行开展试剂评价（见附录</w:t>
      </w:r>
      <w:r>
        <w:rPr>
          <w:rFonts w:eastAsia="仿宋_GB2312" w:hint="eastAsia"/>
          <w:kern w:val="24"/>
          <w:sz w:val="28"/>
          <w:szCs w:val="24"/>
        </w:rPr>
        <w:t>B</w:t>
      </w:r>
      <w:r>
        <w:rPr>
          <w:rFonts w:eastAsia="仿宋_GB2312" w:hint="eastAsia"/>
          <w:kern w:val="24"/>
          <w:sz w:val="28"/>
          <w:szCs w:val="24"/>
        </w:rPr>
        <w:t>），也可充分</w:t>
      </w:r>
      <w:r>
        <w:rPr>
          <w:rFonts w:eastAsia="仿宋_GB2312"/>
          <w:kern w:val="24"/>
          <w:sz w:val="28"/>
          <w:szCs w:val="24"/>
        </w:rPr>
        <w:t>利用</w:t>
      </w:r>
      <w:r>
        <w:rPr>
          <w:rFonts w:eastAsia="仿宋_GB2312" w:hint="eastAsia"/>
          <w:kern w:val="24"/>
          <w:sz w:val="28"/>
          <w:szCs w:val="24"/>
        </w:rPr>
        <w:t>国家或省级专业机构的</w:t>
      </w:r>
      <w:r>
        <w:rPr>
          <w:rFonts w:eastAsia="仿宋_GB2312"/>
          <w:kern w:val="24"/>
          <w:sz w:val="28"/>
          <w:szCs w:val="24"/>
        </w:rPr>
        <w:t>评价数据</w:t>
      </w:r>
      <w:r>
        <w:rPr>
          <w:rFonts w:eastAsia="仿宋_GB2312" w:hint="eastAsia"/>
          <w:kern w:val="24"/>
          <w:sz w:val="28"/>
          <w:szCs w:val="24"/>
        </w:rPr>
        <w:t>。</w:t>
      </w:r>
    </w:p>
    <w:p w:rsidR="00E01ECC" w:rsidRDefault="009D27AC">
      <w:pPr>
        <w:spacing w:line="496" w:lineRule="exact"/>
        <w:rPr>
          <w:rFonts w:eastAsia="仿宋_GB2312"/>
          <w:kern w:val="24"/>
          <w:sz w:val="28"/>
          <w:szCs w:val="24"/>
        </w:rPr>
      </w:pPr>
      <w:r>
        <w:rPr>
          <w:rFonts w:eastAsia="仿宋_GB2312"/>
          <w:kern w:val="24"/>
          <w:sz w:val="28"/>
          <w:szCs w:val="24"/>
        </w:rPr>
        <w:t xml:space="preserve">4.2.2  </w:t>
      </w:r>
      <w:r>
        <w:rPr>
          <w:rFonts w:eastAsia="仿宋_GB2312"/>
          <w:kern w:val="24"/>
          <w:sz w:val="28"/>
          <w:szCs w:val="24"/>
        </w:rPr>
        <w:t>证照要求</w:t>
      </w:r>
    </w:p>
    <w:p w:rsidR="00E01ECC" w:rsidRDefault="009D27AC">
      <w:pPr>
        <w:spacing w:line="496" w:lineRule="exact"/>
        <w:rPr>
          <w:rFonts w:eastAsia="仿宋_GB2312"/>
          <w:kern w:val="24"/>
          <w:sz w:val="28"/>
          <w:szCs w:val="24"/>
        </w:rPr>
      </w:pPr>
      <w:r>
        <w:rPr>
          <w:rFonts w:eastAsia="仿宋_GB2312"/>
          <w:kern w:val="24"/>
          <w:sz w:val="28"/>
          <w:szCs w:val="24"/>
        </w:rPr>
        <w:t xml:space="preserve">4.2.2.1  </w:t>
      </w:r>
      <w:r>
        <w:rPr>
          <w:rFonts w:eastAsia="仿宋_GB2312"/>
          <w:kern w:val="24"/>
          <w:sz w:val="28"/>
          <w:szCs w:val="24"/>
        </w:rPr>
        <w:t>应建立血液检测试剂证照审核程序，在采购前和验收时核实应具备的有效证照文件。</w:t>
      </w:r>
    </w:p>
    <w:p w:rsidR="00E01ECC" w:rsidRDefault="009D27AC">
      <w:pPr>
        <w:spacing w:line="496" w:lineRule="exact"/>
        <w:rPr>
          <w:rFonts w:eastAsia="仿宋_GB2312"/>
          <w:kern w:val="24"/>
          <w:sz w:val="28"/>
          <w:szCs w:val="24"/>
        </w:rPr>
      </w:pPr>
      <w:r>
        <w:rPr>
          <w:rFonts w:eastAsia="仿宋_GB2312"/>
          <w:kern w:val="24"/>
          <w:sz w:val="28"/>
          <w:szCs w:val="24"/>
        </w:rPr>
        <w:t xml:space="preserve">4.2.2.2  </w:t>
      </w:r>
      <w:r>
        <w:rPr>
          <w:rFonts w:eastAsia="仿宋_GB2312"/>
          <w:kern w:val="24"/>
          <w:sz w:val="28"/>
          <w:szCs w:val="24"/>
        </w:rPr>
        <w:t>采购药品类检测试剂应索取以下加盖供货单位印章的资料存档：</w:t>
      </w:r>
    </w:p>
    <w:p w:rsidR="00E01ECC" w:rsidRDefault="009D27AC">
      <w:pPr>
        <w:spacing w:line="496" w:lineRule="exact"/>
        <w:rPr>
          <w:rFonts w:eastAsia="仿宋_GB2312"/>
          <w:kern w:val="24"/>
          <w:sz w:val="28"/>
          <w:szCs w:val="24"/>
        </w:rPr>
      </w:pPr>
      <w:r>
        <w:rPr>
          <w:rFonts w:eastAsia="仿宋_GB2312" w:hint="eastAsia"/>
          <w:kern w:val="24"/>
          <w:sz w:val="28"/>
          <w:szCs w:val="24"/>
        </w:rPr>
        <w:t>（</w:t>
      </w:r>
      <w:r>
        <w:rPr>
          <w:rFonts w:eastAsia="仿宋_GB2312"/>
          <w:kern w:val="24"/>
          <w:sz w:val="28"/>
          <w:szCs w:val="24"/>
        </w:rPr>
        <w:t>1</w:t>
      </w:r>
      <w:r>
        <w:rPr>
          <w:rFonts w:eastAsia="仿宋_GB2312"/>
          <w:kern w:val="24"/>
          <w:sz w:val="28"/>
          <w:szCs w:val="24"/>
        </w:rPr>
        <w:t>）《药品生产许可证》或者《药品经营许可证》和营业执照复印件；</w:t>
      </w:r>
    </w:p>
    <w:p w:rsidR="00E01ECC" w:rsidRDefault="009D27AC">
      <w:pPr>
        <w:spacing w:line="496" w:lineRule="exact"/>
        <w:rPr>
          <w:rFonts w:eastAsia="仿宋_GB2312"/>
          <w:kern w:val="24"/>
          <w:sz w:val="28"/>
          <w:szCs w:val="24"/>
        </w:rPr>
      </w:pPr>
      <w:r>
        <w:rPr>
          <w:rFonts w:eastAsia="仿宋_GB2312" w:hint="eastAsia"/>
          <w:kern w:val="24"/>
          <w:sz w:val="28"/>
          <w:szCs w:val="24"/>
        </w:rPr>
        <w:t>（</w:t>
      </w:r>
      <w:r>
        <w:rPr>
          <w:rFonts w:eastAsia="仿宋_GB2312"/>
          <w:kern w:val="24"/>
          <w:sz w:val="28"/>
          <w:szCs w:val="24"/>
        </w:rPr>
        <w:t>2</w:t>
      </w:r>
      <w:r>
        <w:rPr>
          <w:rFonts w:eastAsia="仿宋_GB2312"/>
          <w:kern w:val="24"/>
          <w:sz w:val="28"/>
          <w:szCs w:val="24"/>
        </w:rPr>
        <w:t>）《药品生产质量管理规范》或者</w:t>
      </w:r>
      <w:r>
        <w:rPr>
          <w:rFonts w:eastAsia="仿宋_GB2312"/>
          <w:kern w:val="24"/>
          <w:sz w:val="28"/>
          <w:szCs w:val="24"/>
        </w:rPr>
        <w:t>《药品经营质量管理规范》认证证书复印件；</w:t>
      </w:r>
    </w:p>
    <w:p w:rsidR="00E01ECC" w:rsidRDefault="009D27AC">
      <w:pPr>
        <w:spacing w:line="496" w:lineRule="exact"/>
        <w:rPr>
          <w:rFonts w:eastAsia="仿宋_GB2312"/>
          <w:kern w:val="24"/>
          <w:sz w:val="28"/>
          <w:szCs w:val="24"/>
        </w:rPr>
      </w:pPr>
      <w:r>
        <w:rPr>
          <w:rFonts w:eastAsia="仿宋_GB2312" w:hint="eastAsia"/>
          <w:kern w:val="24"/>
          <w:sz w:val="28"/>
          <w:szCs w:val="24"/>
        </w:rPr>
        <w:t>（</w:t>
      </w:r>
      <w:r>
        <w:rPr>
          <w:rFonts w:eastAsia="仿宋_GB2312"/>
          <w:kern w:val="24"/>
          <w:sz w:val="28"/>
          <w:szCs w:val="24"/>
        </w:rPr>
        <w:t>3</w:t>
      </w:r>
      <w:r>
        <w:rPr>
          <w:rFonts w:eastAsia="仿宋_GB2312"/>
          <w:kern w:val="24"/>
          <w:sz w:val="28"/>
          <w:szCs w:val="24"/>
        </w:rPr>
        <w:t>）药品的批准证明文件复印件；</w:t>
      </w:r>
    </w:p>
    <w:p w:rsidR="00E01ECC" w:rsidRDefault="009D27AC">
      <w:pPr>
        <w:spacing w:line="496" w:lineRule="exact"/>
        <w:rPr>
          <w:rFonts w:eastAsia="仿宋_GB2312"/>
          <w:kern w:val="24"/>
          <w:sz w:val="28"/>
          <w:szCs w:val="24"/>
        </w:rPr>
      </w:pPr>
      <w:r>
        <w:rPr>
          <w:rFonts w:eastAsia="仿宋_GB2312" w:hint="eastAsia"/>
          <w:kern w:val="24"/>
          <w:sz w:val="28"/>
          <w:szCs w:val="24"/>
        </w:rPr>
        <w:t>（</w:t>
      </w:r>
      <w:r>
        <w:rPr>
          <w:rFonts w:eastAsia="仿宋_GB2312" w:hint="eastAsia"/>
          <w:kern w:val="24"/>
          <w:sz w:val="28"/>
          <w:szCs w:val="24"/>
        </w:rPr>
        <w:t>4</w:t>
      </w:r>
      <w:r>
        <w:rPr>
          <w:rFonts w:eastAsia="仿宋_GB2312"/>
          <w:kern w:val="24"/>
          <w:sz w:val="28"/>
          <w:szCs w:val="24"/>
        </w:rPr>
        <w:t>）供货单位药品销售委托书；</w:t>
      </w:r>
    </w:p>
    <w:p w:rsidR="00E01ECC" w:rsidRDefault="009D27AC">
      <w:pPr>
        <w:spacing w:line="496" w:lineRule="exact"/>
        <w:rPr>
          <w:rFonts w:eastAsia="仿宋_GB2312"/>
          <w:kern w:val="24"/>
          <w:sz w:val="28"/>
          <w:szCs w:val="24"/>
        </w:rPr>
      </w:pPr>
      <w:r>
        <w:rPr>
          <w:rFonts w:eastAsia="仿宋_GB2312" w:hint="eastAsia"/>
          <w:kern w:val="24"/>
          <w:sz w:val="28"/>
          <w:szCs w:val="24"/>
        </w:rPr>
        <w:t>（</w:t>
      </w:r>
      <w:r>
        <w:rPr>
          <w:rFonts w:eastAsia="仿宋_GB2312" w:hint="eastAsia"/>
          <w:kern w:val="24"/>
          <w:sz w:val="28"/>
          <w:szCs w:val="24"/>
        </w:rPr>
        <w:t>5</w:t>
      </w:r>
      <w:r>
        <w:rPr>
          <w:rFonts w:eastAsia="仿宋_GB2312"/>
          <w:kern w:val="24"/>
          <w:sz w:val="28"/>
          <w:szCs w:val="24"/>
        </w:rPr>
        <w:t>）销售人员有效身份证明复印件；</w:t>
      </w:r>
    </w:p>
    <w:p w:rsidR="00E01ECC" w:rsidRDefault="009D27AC">
      <w:pPr>
        <w:spacing w:line="496" w:lineRule="exact"/>
        <w:rPr>
          <w:rFonts w:eastAsia="仿宋_GB2312"/>
          <w:bCs/>
          <w:kern w:val="24"/>
          <w:sz w:val="28"/>
          <w:szCs w:val="24"/>
        </w:rPr>
      </w:pPr>
      <w:r>
        <w:rPr>
          <w:rFonts w:eastAsia="仿宋_GB2312" w:hint="eastAsia"/>
          <w:kern w:val="24"/>
          <w:sz w:val="28"/>
          <w:szCs w:val="24"/>
        </w:rPr>
        <w:t>（</w:t>
      </w:r>
      <w:r>
        <w:rPr>
          <w:rFonts w:eastAsia="仿宋_GB2312" w:hint="eastAsia"/>
          <w:kern w:val="24"/>
          <w:sz w:val="28"/>
          <w:szCs w:val="24"/>
        </w:rPr>
        <w:t>6</w:t>
      </w:r>
      <w:r>
        <w:rPr>
          <w:rFonts w:eastAsia="仿宋_GB2312"/>
          <w:bCs/>
          <w:kern w:val="24"/>
          <w:sz w:val="28"/>
          <w:szCs w:val="24"/>
        </w:rPr>
        <w:t>）血源筛查</w:t>
      </w:r>
      <w:r>
        <w:rPr>
          <w:rFonts w:eastAsia="仿宋_GB2312" w:hint="eastAsia"/>
          <w:bCs/>
          <w:kern w:val="24"/>
          <w:sz w:val="28"/>
          <w:szCs w:val="24"/>
        </w:rPr>
        <w:t>体外诊断</w:t>
      </w:r>
      <w:r>
        <w:rPr>
          <w:rFonts w:eastAsia="仿宋_GB2312"/>
          <w:bCs/>
          <w:kern w:val="24"/>
          <w:sz w:val="28"/>
          <w:szCs w:val="24"/>
        </w:rPr>
        <w:t>试剂</w:t>
      </w:r>
      <w:r>
        <w:rPr>
          <w:rFonts w:eastAsia="仿宋_GB2312" w:hint="eastAsia"/>
          <w:bCs/>
          <w:kern w:val="24"/>
          <w:sz w:val="28"/>
          <w:szCs w:val="24"/>
        </w:rPr>
        <w:t>的批签发文件；</w:t>
      </w:r>
    </w:p>
    <w:p w:rsidR="00E01ECC" w:rsidRDefault="009D27AC">
      <w:pPr>
        <w:spacing w:line="496" w:lineRule="exact"/>
        <w:rPr>
          <w:rFonts w:eastAsia="仿宋_GB2312"/>
          <w:kern w:val="24"/>
          <w:sz w:val="28"/>
          <w:szCs w:val="24"/>
        </w:rPr>
      </w:pPr>
      <w:r>
        <w:rPr>
          <w:rFonts w:eastAsia="仿宋_GB2312" w:hint="eastAsia"/>
          <w:bCs/>
          <w:kern w:val="24"/>
          <w:sz w:val="28"/>
          <w:szCs w:val="24"/>
        </w:rPr>
        <w:t>（</w:t>
      </w:r>
      <w:r>
        <w:rPr>
          <w:rFonts w:eastAsia="仿宋_GB2312" w:hint="eastAsia"/>
          <w:kern w:val="24"/>
          <w:sz w:val="28"/>
          <w:szCs w:val="24"/>
        </w:rPr>
        <w:t>7</w:t>
      </w:r>
      <w:r>
        <w:rPr>
          <w:rFonts w:eastAsia="仿宋_GB2312"/>
          <w:kern w:val="24"/>
          <w:sz w:val="28"/>
          <w:szCs w:val="24"/>
        </w:rPr>
        <w:t>）出厂质量检验报告</w:t>
      </w:r>
      <w:r>
        <w:rPr>
          <w:rFonts w:eastAsia="仿宋_GB2312" w:hint="eastAsia"/>
          <w:kern w:val="24"/>
          <w:sz w:val="28"/>
          <w:szCs w:val="24"/>
        </w:rPr>
        <w:t>等</w:t>
      </w:r>
      <w:r>
        <w:rPr>
          <w:rFonts w:eastAsia="仿宋_GB2312"/>
          <w:kern w:val="24"/>
          <w:sz w:val="28"/>
          <w:szCs w:val="24"/>
        </w:rPr>
        <w:t>。</w:t>
      </w:r>
    </w:p>
    <w:p w:rsidR="00E01ECC" w:rsidRDefault="009D27AC">
      <w:pPr>
        <w:spacing w:line="496" w:lineRule="exact"/>
        <w:rPr>
          <w:rFonts w:eastAsia="仿宋_GB2312"/>
          <w:kern w:val="24"/>
          <w:sz w:val="28"/>
          <w:szCs w:val="24"/>
        </w:rPr>
      </w:pPr>
      <w:r>
        <w:rPr>
          <w:rFonts w:eastAsia="仿宋_GB2312"/>
          <w:kern w:val="24"/>
          <w:sz w:val="28"/>
          <w:szCs w:val="24"/>
        </w:rPr>
        <w:t xml:space="preserve">4.2.2.3  </w:t>
      </w:r>
      <w:r>
        <w:rPr>
          <w:rFonts w:eastAsia="仿宋_GB2312"/>
          <w:kern w:val="24"/>
          <w:sz w:val="28"/>
          <w:szCs w:val="24"/>
        </w:rPr>
        <w:t>采购医疗器械类检测试剂应索取以下加盖供货单位印章的资料存档：</w:t>
      </w:r>
      <w:r>
        <w:rPr>
          <w:rFonts w:eastAsia="仿宋_GB2312" w:hint="eastAsia"/>
          <w:kern w:val="24"/>
          <w:sz w:val="28"/>
          <w:szCs w:val="24"/>
        </w:rPr>
        <w:lastRenderedPageBreak/>
        <w:t>（</w:t>
      </w:r>
      <w:r>
        <w:rPr>
          <w:rFonts w:eastAsia="仿宋_GB2312"/>
          <w:kern w:val="24"/>
          <w:sz w:val="28"/>
          <w:szCs w:val="24"/>
        </w:rPr>
        <w:t>1</w:t>
      </w:r>
      <w:r>
        <w:rPr>
          <w:rFonts w:eastAsia="仿宋_GB2312"/>
          <w:kern w:val="24"/>
          <w:sz w:val="28"/>
          <w:szCs w:val="24"/>
        </w:rPr>
        <w:t>）《医疗器械生产许可证》</w:t>
      </w:r>
      <w:r>
        <w:rPr>
          <w:rFonts w:eastAsia="仿宋_GB2312" w:hint="eastAsia"/>
          <w:kern w:val="24"/>
          <w:sz w:val="28"/>
          <w:szCs w:val="24"/>
        </w:rPr>
        <w:t>、</w:t>
      </w:r>
      <w:r>
        <w:rPr>
          <w:rFonts w:eastAsia="仿宋_GB2312"/>
          <w:kern w:val="24"/>
          <w:sz w:val="28"/>
          <w:szCs w:val="24"/>
        </w:rPr>
        <w:t>《医疗器械经营许可证》</w:t>
      </w:r>
      <w:r>
        <w:rPr>
          <w:rFonts w:eastAsia="仿宋_GB2312" w:hint="eastAsia"/>
          <w:kern w:val="24"/>
          <w:sz w:val="28"/>
          <w:szCs w:val="24"/>
        </w:rPr>
        <w:t>、第二类医疗器械经营备案凭证、第一类医疗器械生产备案凭证、</w:t>
      </w:r>
      <w:r>
        <w:rPr>
          <w:rFonts w:eastAsia="仿宋_GB2312"/>
          <w:kern w:val="24"/>
          <w:sz w:val="28"/>
          <w:szCs w:val="24"/>
        </w:rPr>
        <w:t>营业执照复印件；</w:t>
      </w:r>
    </w:p>
    <w:p w:rsidR="00E01ECC" w:rsidRDefault="009D27AC">
      <w:pPr>
        <w:spacing w:line="496" w:lineRule="exact"/>
        <w:rPr>
          <w:rFonts w:eastAsia="仿宋_GB2312"/>
          <w:kern w:val="24"/>
          <w:sz w:val="28"/>
          <w:szCs w:val="24"/>
        </w:rPr>
      </w:pPr>
      <w:r>
        <w:rPr>
          <w:rFonts w:eastAsia="仿宋_GB2312" w:hint="eastAsia"/>
          <w:kern w:val="24"/>
          <w:sz w:val="28"/>
          <w:szCs w:val="24"/>
        </w:rPr>
        <w:t>（</w:t>
      </w:r>
      <w:r>
        <w:rPr>
          <w:rFonts w:eastAsia="仿宋_GB2312"/>
          <w:kern w:val="24"/>
          <w:sz w:val="28"/>
          <w:szCs w:val="24"/>
        </w:rPr>
        <w:t>2</w:t>
      </w:r>
      <w:r>
        <w:rPr>
          <w:rFonts w:eastAsia="仿宋_GB2312"/>
          <w:kern w:val="24"/>
          <w:sz w:val="28"/>
          <w:szCs w:val="24"/>
        </w:rPr>
        <w:t>）医疗器械注册证</w:t>
      </w:r>
      <w:r>
        <w:rPr>
          <w:rFonts w:eastAsia="仿宋_GB2312" w:hint="eastAsia"/>
          <w:kern w:val="24"/>
          <w:sz w:val="28"/>
          <w:szCs w:val="24"/>
        </w:rPr>
        <w:t>或者第一类</w:t>
      </w:r>
      <w:r>
        <w:rPr>
          <w:rFonts w:eastAsia="仿宋_GB2312"/>
          <w:kern w:val="24"/>
          <w:sz w:val="28"/>
          <w:szCs w:val="24"/>
        </w:rPr>
        <w:t>医疗器械</w:t>
      </w:r>
      <w:r>
        <w:rPr>
          <w:rFonts w:eastAsia="仿宋_GB2312" w:hint="eastAsia"/>
          <w:kern w:val="24"/>
          <w:sz w:val="28"/>
          <w:szCs w:val="24"/>
        </w:rPr>
        <w:t>备案凭证</w:t>
      </w:r>
      <w:r>
        <w:rPr>
          <w:rFonts w:eastAsia="仿宋_GB2312"/>
          <w:kern w:val="24"/>
          <w:sz w:val="28"/>
          <w:szCs w:val="24"/>
        </w:rPr>
        <w:t>复印件；</w:t>
      </w:r>
    </w:p>
    <w:p w:rsidR="00E01ECC" w:rsidRDefault="009D27AC">
      <w:pPr>
        <w:spacing w:line="496" w:lineRule="exact"/>
        <w:rPr>
          <w:rFonts w:eastAsia="仿宋_GB2312"/>
          <w:kern w:val="24"/>
          <w:sz w:val="28"/>
          <w:szCs w:val="24"/>
        </w:rPr>
      </w:pPr>
      <w:r>
        <w:rPr>
          <w:rFonts w:eastAsia="仿宋_GB2312" w:hint="eastAsia"/>
          <w:kern w:val="24"/>
          <w:sz w:val="28"/>
          <w:szCs w:val="24"/>
        </w:rPr>
        <w:t>（</w:t>
      </w:r>
      <w:r>
        <w:rPr>
          <w:rFonts w:eastAsia="仿宋_GB2312"/>
          <w:kern w:val="24"/>
          <w:sz w:val="28"/>
          <w:szCs w:val="24"/>
        </w:rPr>
        <w:t>3</w:t>
      </w:r>
      <w:r>
        <w:rPr>
          <w:rFonts w:eastAsia="仿宋_GB2312"/>
          <w:kern w:val="24"/>
          <w:sz w:val="28"/>
          <w:szCs w:val="24"/>
        </w:rPr>
        <w:t>）供货单位医疗器械销售委托书；</w:t>
      </w:r>
    </w:p>
    <w:p w:rsidR="00E01ECC" w:rsidRDefault="009D27AC">
      <w:pPr>
        <w:spacing w:line="496" w:lineRule="exact"/>
        <w:rPr>
          <w:rFonts w:eastAsia="仿宋_GB2312"/>
          <w:kern w:val="24"/>
          <w:sz w:val="28"/>
          <w:szCs w:val="24"/>
        </w:rPr>
      </w:pPr>
      <w:r>
        <w:rPr>
          <w:rFonts w:eastAsia="仿宋_GB2312" w:hint="eastAsia"/>
          <w:kern w:val="24"/>
          <w:sz w:val="28"/>
          <w:szCs w:val="24"/>
        </w:rPr>
        <w:t>（</w:t>
      </w:r>
      <w:r>
        <w:rPr>
          <w:rFonts w:eastAsia="仿宋_GB2312"/>
          <w:kern w:val="24"/>
          <w:sz w:val="28"/>
          <w:szCs w:val="24"/>
        </w:rPr>
        <w:t>4</w:t>
      </w:r>
      <w:r>
        <w:rPr>
          <w:rFonts w:eastAsia="仿宋_GB2312"/>
          <w:kern w:val="24"/>
          <w:sz w:val="28"/>
          <w:szCs w:val="24"/>
        </w:rPr>
        <w:t>）销售人员有效身份证明复印件；</w:t>
      </w:r>
    </w:p>
    <w:p w:rsidR="00E01ECC" w:rsidRDefault="009D27AC">
      <w:pPr>
        <w:spacing w:line="496" w:lineRule="exact"/>
        <w:rPr>
          <w:rFonts w:eastAsia="仿宋_GB2312"/>
          <w:kern w:val="24"/>
          <w:sz w:val="28"/>
          <w:szCs w:val="24"/>
        </w:rPr>
      </w:pPr>
      <w:r>
        <w:rPr>
          <w:rFonts w:eastAsia="仿宋_GB2312" w:hint="eastAsia"/>
          <w:kern w:val="24"/>
          <w:sz w:val="28"/>
          <w:szCs w:val="24"/>
        </w:rPr>
        <w:t>（</w:t>
      </w:r>
      <w:r>
        <w:rPr>
          <w:rFonts w:eastAsia="仿宋_GB2312"/>
          <w:kern w:val="24"/>
          <w:sz w:val="28"/>
          <w:szCs w:val="24"/>
        </w:rPr>
        <w:t>5</w:t>
      </w:r>
      <w:r>
        <w:rPr>
          <w:rFonts w:eastAsia="仿宋_GB2312"/>
          <w:kern w:val="24"/>
          <w:sz w:val="28"/>
          <w:szCs w:val="24"/>
        </w:rPr>
        <w:t>）出厂质量检验报告</w:t>
      </w:r>
      <w:r>
        <w:rPr>
          <w:rFonts w:eastAsia="仿宋_GB2312" w:hint="eastAsia"/>
          <w:kern w:val="24"/>
          <w:sz w:val="28"/>
          <w:szCs w:val="24"/>
        </w:rPr>
        <w:t>等</w:t>
      </w:r>
      <w:r>
        <w:rPr>
          <w:rFonts w:eastAsia="仿宋_GB2312"/>
          <w:kern w:val="24"/>
          <w:sz w:val="28"/>
          <w:szCs w:val="24"/>
        </w:rPr>
        <w:t>。</w:t>
      </w:r>
    </w:p>
    <w:p w:rsidR="00E01ECC" w:rsidRDefault="009D27AC">
      <w:pPr>
        <w:spacing w:line="496" w:lineRule="exact"/>
        <w:rPr>
          <w:rFonts w:eastAsia="仿宋_GB2312"/>
          <w:kern w:val="24"/>
          <w:sz w:val="28"/>
          <w:szCs w:val="24"/>
        </w:rPr>
      </w:pPr>
      <w:r>
        <w:rPr>
          <w:rFonts w:eastAsia="仿宋_GB2312"/>
          <w:kern w:val="24"/>
          <w:sz w:val="28"/>
          <w:szCs w:val="24"/>
        </w:rPr>
        <w:t xml:space="preserve">4.2.3  </w:t>
      </w:r>
      <w:r>
        <w:rPr>
          <w:rFonts w:eastAsia="仿宋_GB2312"/>
          <w:kern w:val="24"/>
          <w:sz w:val="28"/>
          <w:szCs w:val="24"/>
        </w:rPr>
        <w:t>进货检查验收</w:t>
      </w:r>
      <w:r>
        <w:rPr>
          <w:rFonts w:eastAsia="仿宋_GB2312" w:hint="eastAsia"/>
          <w:kern w:val="24"/>
          <w:sz w:val="28"/>
          <w:szCs w:val="24"/>
        </w:rPr>
        <w:t xml:space="preserve">  </w:t>
      </w:r>
      <w:r>
        <w:rPr>
          <w:rFonts w:eastAsia="仿宋_GB2312"/>
          <w:kern w:val="24"/>
          <w:sz w:val="28"/>
          <w:szCs w:val="24"/>
        </w:rPr>
        <w:t>应建立并执行进货检查验收制度，检查验收内容主要有：</w:t>
      </w:r>
    </w:p>
    <w:p w:rsidR="00E01ECC" w:rsidRDefault="009D27AC">
      <w:pPr>
        <w:spacing w:line="496" w:lineRule="exact"/>
        <w:rPr>
          <w:rFonts w:eastAsia="仿宋_GB2312"/>
          <w:kern w:val="24"/>
          <w:sz w:val="28"/>
          <w:szCs w:val="24"/>
        </w:rPr>
      </w:pPr>
      <w:r>
        <w:rPr>
          <w:rFonts w:eastAsia="仿宋_GB2312" w:hint="eastAsia"/>
          <w:kern w:val="24"/>
          <w:sz w:val="28"/>
          <w:szCs w:val="24"/>
        </w:rPr>
        <w:t>（</w:t>
      </w:r>
      <w:r>
        <w:rPr>
          <w:rFonts w:eastAsia="仿宋_GB2312"/>
          <w:kern w:val="24"/>
          <w:sz w:val="28"/>
          <w:szCs w:val="24"/>
        </w:rPr>
        <w:t>1</w:t>
      </w:r>
      <w:r>
        <w:rPr>
          <w:rFonts w:eastAsia="仿宋_GB2312"/>
          <w:kern w:val="24"/>
          <w:sz w:val="28"/>
          <w:szCs w:val="24"/>
        </w:rPr>
        <w:t>）验明药品合格证明和其他标识；</w:t>
      </w:r>
    </w:p>
    <w:p w:rsidR="00E01ECC" w:rsidRDefault="009D27AC">
      <w:pPr>
        <w:spacing w:line="496" w:lineRule="exact"/>
        <w:rPr>
          <w:rFonts w:eastAsia="仿宋_GB2312"/>
          <w:kern w:val="24"/>
          <w:sz w:val="28"/>
          <w:szCs w:val="24"/>
        </w:rPr>
      </w:pPr>
      <w:r>
        <w:rPr>
          <w:rFonts w:eastAsia="仿宋_GB2312" w:hint="eastAsia"/>
          <w:kern w:val="24"/>
          <w:sz w:val="28"/>
          <w:szCs w:val="24"/>
        </w:rPr>
        <w:t>（</w:t>
      </w:r>
      <w:r>
        <w:rPr>
          <w:rFonts w:eastAsia="仿宋_GB2312"/>
          <w:kern w:val="24"/>
          <w:sz w:val="28"/>
          <w:szCs w:val="24"/>
        </w:rPr>
        <w:t>2</w:t>
      </w:r>
      <w:r>
        <w:rPr>
          <w:rFonts w:eastAsia="仿宋_GB2312"/>
          <w:kern w:val="24"/>
          <w:sz w:val="28"/>
          <w:szCs w:val="24"/>
        </w:rPr>
        <w:t>）外观检查（运输包装箱完整无损，运输冷链符合要求，试剂包装盒完整无损，无液体泄漏）；</w:t>
      </w:r>
    </w:p>
    <w:p w:rsidR="00E01ECC" w:rsidRDefault="009D27AC">
      <w:pPr>
        <w:spacing w:line="496" w:lineRule="exact"/>
        <w:rPr>
          <w:rFonts w:eastAsia="仿宋_GB2312"/>
          <w:kern w:val="24"/>
          <w:sz w:val="28"/>
          <w:szCs w:val="24"/>
        </w:rPr>
      </w:pPr>
      <w:r>
        <w:rPr>
          <w:rFonts w:eastAsia="仿宋_GB2312" w:hint="eastAsia"/>
          <w:kern w:val="24"/>
          <w:sz w:val="28"/>
          <w:szCs w:val="24"/>
        </w:rPr>
        <w:t>（</w:t>
      </w:r>
      <w:r>
        <w:rPr>
          <w:rFonts w:eastAsia="仿宋_GB2312"/>
          <w:kern w:val="24"/>
          <w:sz w:val="28"/>
          <w:szCs w:val="24"/>
        </w:rPr>
        <w:t>3</w:t>
      </w:r>
      <w:r>
        <w:rPr>
          <w:rFonts w:eastAsia="仿宋_GB2312"/>
          <w:kern w:val="24"/>
          <w:sz w:val="28"/>
          <w:szCs w:val="24"/>
        </w:rPr>
        <w:t>）到货数量和销售凭证</w:t>
      </w:r>
      <w:r>
        <w:rPr>
          <w:rFonts w:eastAsia="仿宋_GB2312" w:hint="eastAsia"/>
          <w:kern w:val="24"/>
          <w:sz w:val="28"/>
          <w:szCs w:val="24"/>
        </w:rPr>
        <w:t>（</w:t>
      </w:r>
      <w:r>
        <w:rPr>
          <w:rFonts w:eastAsia="仿宋_GB2312"/>
          <w:kern w:val="24"/>
          <w:sz w:val="28"/>
          <w:szCs w:val="24"/>
        </w:rPr>
        <w:t>购货单位、试剂、供货商等名称，规格、批号、数量、价格）</w:t>
      </w:r>
      <w:r>
        <w:rPr>
          <w:rFonts w:eastAsia="仿宋_GB2312" w:hint="eastAsia"/>
          <w:kern w:val="24"/>
          <w:sz w:val="28"/>
          <w:szCs w:val="24"/>
        </w:rPr>
        <w:t>；</w:t>
      </w:r>
    </w:p>
    <w:p w:rsidR="00E01ECC" w:rsidRDefault="009D27AC">
      <w:pPr>
        <w:spacing w:line="496" w:lineRule="exact"/>
        <w:rPr>
          <w:rFonts w:eastAsia="仿宋_GB2312"/>
          <w:kern w:val="24"/>
          <w:sz w:val="28"/>
          <w:szCs w:val="24"/>
        </w:rPr>
      </w:pPr>
      <w:r>
        <w:rPr>
          <w:rFonts w:eastAsia="仿宋_GB2312" w:hint="eastAsia"/>
          <w:kern w:val="24"/>
          <w:sz w:val="28"/>
          <w:szCs w:val="24"/>
        </w:rPr>
        <w:t>（</w:t>
      </w:r>
      <w:r>
        <w:rPr>
          <w:rFonts w:eastAsia="仿宋_GB2312" w:hint="eastAsia"/>
          <w:kern w:val="24"/>
          <w:sz w:val="28"/>
          <w:szCs w:val="24"/>
        </w:rPr>
        <w:t>4</w:t>
      </w:r>
      <w:r>
        <w:rPr>
          <w:rFonts w:eastAsia="仿宋_GB2312" w:hint="eastAsia"/>
          <w:kern w:val="24"/>
          <w:sz w:val="28"/>
          <w:szCs w:val="24"/>
        </w:rPr>
        <w:t>）医疗器械采购、验收、存储、使用管理应符合《医疗器械管理条例》有关规定。</w:t>
      </w:r>
    </w:p>
    <w:p w:rsidR="00E01ECC" w:rsidRDefault="009D27AC">
      <w:pPr>
        <w:numPr>
          <w:ilvl w:val="2"/>
          <w:numId w:val="3"/>
        </w:numPr>
        <w:spacing w:line="496" w:lineRule="exact"/>
        <w:ind w:left="0" w:firstLine="0"/>
        <w:rPr>
          <w:rFonts w:eastAsia="仿宋_GB2312"/>
          <w:kern w:val="24"/>
          <w:sz w:val="28"/>
          <w:szCs w:val="24"/>
        </w:rPr>
      </w:pPr>
      <w:r>
        <w:rPr>
          <w:rFonts w:eastAsia="仿宋_GB2312"/>
          <w:kern w:val="24"/>
          <w:sz w:val="28"/>
          <w:szCs w:val="24"/>
        </w:rPr>
        <w:t xml:space="preserve"> </w:t>
      </w:r>
      <w:r>
        <w:rPr>
          <w:rFonts w:eastAsia="仿宋_GB2312"/>
          <w:spacing w:val="-6"/>
          <w:kern w:val="24"/>
          <w:sz w:val="28"/>
          <w:szCs w:val="24"/>
        </w:rPr>
        <w:t>隔离存放</w:t>
      </w:r>
      <w:r>
        <w:rPr>
          <w:rFonts w:eastAsia="仿宋_GB2312"/>
          <w:spacing w:val="-6"/>
          <w:kern w:val="24"/>
          <w:sz w:val="28"/>
          <w:szCs w:val="24"/>
        </w:rPr>
        <w:t xml:space="preserve">  </w:t>
      </w:r>
      <w:r>
        <w:rPr>
          <w:rFonts w:eastAsia="仿宋_GB2312"/>
          <w:spacing w:val="-6"/>
          <w:kern w:val="24"/>
          <w:sz w:val="28"/>
          <w:szCs w:val="24"/>
        </w:rPr>
        <w:t>应将通过进货检查验收的试剂进行隔离存放，防止误用。</w:t>
      </w:r>
    </w:p>
    <w:p w:rsidR="00E01ECC" w:rsidRDefault="009D27AC">
      <w:pPr>
        <w:spacing w:line="496" w:lineRule="exact"/>
        <w:rPr>
          <w:rFonts w:eastAsia="仿宋_GB2312"/>
          <w:kern w:val="24"/>
          <w:sz w:val="28"/>
          <w:szCs w:val="24"/>
        </w:rPr>
      </w:pPr>
      <w:r>
        <w:rPr>
          <w:rFonts w:eastAsia="仿宋_GB2312"/>
          <w:kern w:val="24"/>
          <w:sz w:val="28"/>
          <w:szCs w:val="24"/>
        </w:rPr>
        <w:t xml:space="preserve">4.2.5 </w:t>
      </w:r>
      <w:r>
        <w:rPr>
          <w:rFonts w:eastAsia="仿宋_GB2312"/>
          <w:kern w:val="24"/>
          <w:sz w:val="28"/>
          <w:szCs w:val="24"/>
        </w:rPr>
        <w:t xml:space="preserve"> </w:t>
      </w:r>
      <w:r>
        <w:rPr>
          <w:rFonts w:eastAsia="仿宋_GB2312"/>
          <w:kern w:val="24"/>
          <w:sz w:val="28"/>
          <w:szCs w:val="24"/>
        </w:rPr>
        <w:t>质量抽检</w:t>
      </w:r>
    </w:p>
    <w:p w:rsidR="00E01ECC" w:rsidRDefault="009D27AC">
      <w:pPr>
        <w:spacing w:line="496" w:lineRule="exact"/>
        <w:rPr>
          <w:rFonts w:eastAsia="仿宋_GB2312"/>
          <w:kern w:val="24"/>
          <w:sz w:val="28"/>
          <w:szCs w:val="24"/>
        </w:rPr>
      </w:pPr>
      <w:r>
        <w:rPr>
          <w:rFonts w:eastAsia="仿宋_GB2312"/>
          <w:kern w:val="24"/>
          <w:sz w:val="28"/>
          <w:szCs w:val="24"/>
        </w:rPr>
        <w:t>4.2.</w:t>
      </w:r>
      <w:r>
        <w:rPr>
          <w:rFonts w:eastAsia="仿宋_GB2312" w:hint="eastAsia"/>
          <w:kern w:val="24"/>
          <w:sz w:val="28"/>
          <w:szCs w:val="24"/>
        </w:rPr>
        <w:t>5</w:t>
      </w:r>
      <w:r>
        <w:rPr>
          <w:rFonts w:eastAsia="仿宋_GB2312"/>
          <w:kern w:val="24"/>
          <w:sz w:val="28"/>
          <w:szCs w:val="24"/>
        </w:rPr>
        <w:t xml:space="preserve">.1  </w:t>
      </w:r>
      <w:r>
        <w:rPr>
          <w:rFonts w:eastAsia="仿宋_GB2312"/>
          <w:kern w:val="24"/>
          <w:sz w:val="28"/>
          <w:szCs w:val="24"/>
        </w:rPr>
        <w:t>应建立并执行试剂的质量抽检制度，</w:t>
      </w:r>
      <w:r>
        <w:rPr>
          <w:rFonts w:eastAsia="仿宋_GB2312" w:hint="eastAsia"/>
          <w:kern w:val="24"/>
          <w:sz w:val="28"/>
          <w:szCs w:val="24"/>
        </w:rPr>
        <w:t>应对每次</w:t>
      </w:r>
      <w:r>
        <w:rPr>
          <w:rFonts w:eastAsia="仿宋_GB2312"/>
          <w:kern w:val="24"/>
          <w:sz w:val="28"/>
          <w:szCs w:val="24"/>
        </w:rPr>
        <w:t>购进</w:t>
      </w:r>
      <w:r>
        <w:rPr>
          <w:rFonts w:eastAsia="仿宋_GB2312" w:hint="eastAsia"/>
          <w:kern w:val="24"/>
          <w:sz w:val="28"/>
          <w:szCs w:val="24"/>
        </w:rPr>
        <w:t>的</w:t>
      </w:r>
      <w:r>
        <w:rPr>
          <w:rFonts w:eastAsia="仿宋_GB2312"/>
          <w:kern w:val="24"/>
          <w:sz w:val="28"/>
          <w:szCs w:val="24"/>
        </w:rPr>
        <w:t>试剂进行质量抽检。</w:t>
      </w:r>
    </w:p>
    <w:p w:rsidR="00E01ECC" w:rsidRDefault="009D27AC">
      <w:pPr>
        <w:spacing w:line="496" w:lineRule="exact"/>
        <w:rPr>
          <w:rFonts w:eastAsia="仿宋_GB2312"/>
          <w:kern w:val="24"/>
          <w:sz w:val="28"/>
          <w:szCs w:val="24"/>
        </w:rPr>
      </w:pPr>
      <w:r>
        <w:rPr>
          <w:rFonts w:eastAsia="仿宋_GB2312"/>
          <w:kern w:val="24"/>
          <w:sz w:val="28"/>
          <w:szCs w:val="24"/>
        </w:rPr>
        <w:t>4.2.</w:t>
      </w:r>
      <w:r>
        <w:rPr>
          <w:rFonts w:eastAsia="仿宋_GB2312" w:hint="eastAsia"/>
          <w:kern w:val="24"/>
          <w:sz w:val="28"/>
          <w:szCs w:val="24"/>
        </w:rPr>
        <w:t>5</w:t>
      </w:r>
      <w:r>
        <w:rPr>
          <w:rFonts w:eastAsia="仿宋_GB2312"/>
          <w:kern w:val="24"/>
          <w:sz w:val="28"/>
          <w:szCs w:val="24"/>
        </w:rPr>
        <w:t xml:space="preserve">.2  </w:t>
      </w:r>
      <w:r>
        <w:rPr>
          <w:rFonts w:eastAsia="仿宋_GB2312" w:hint="eastAsia"/>
          <w:kern w:val="24"/>
          <w:sz w:val="28"/>
          <w:szCs w:val="24"/>
        </w:rPr>
        <w:t>应将</w:t>
      </w:r>
      <w:r>
        <w:rPr>
          <w:rFonts w:eastAsia="仿宋_GB2312"/>
          <w:kern w:val="24"/>
          <w:sz w:val="28"/>
          <w:szCs w:val="24"/>
        </w:rPr>
        <w:t>试剂说明书</w:t>
      </w:r>
      <w:r>
        <w:rPr>
          <w:rFonts w:eastAsia="仿宋_GB2312" w:hint="eastAsia"/>
          <w:kern w:val="24"/>
          <w:sz w:val="28"/>
          <w:szCs w:val="24"/>
        </w:rPr>
        <w:t>列入文件控制范围。</w:t>
      </w:r>
      <w:r>
        <w:rPr>
          <w:rFonts w:eastAsia="仿宋_GB2312"/>
          <w:kern w:val="24"/>
          <w:sz w:val="28"/>
          <w:szCs w:val="24"/>
        </w:rPr>
        <w:t>应对试剂说明书版本和内容进行检查</w:t>
      </w:r>
      <w:r>
        <w:rPr>
          <w:rFonts w:eastAsia="仿宋_GB2312" w:hint="eastAsia"/>
          <w:kern w:val="24"/>
          <w:sz w:val="28"/>
          <w:szCs w:val="24"/>
        </w:rPr>
        <w:t>。其操作要求</w:t>
      </w:r>
      <w:r>
        <w:rPr>
          <w:rFonts w:eastAsia="仿宋_GB2312"/>
          <w:kern w:val="24"/>
          <w:sz w:val="28"/>
          <w:szCs w:val="24"/>
        </w:rPr>
        <w:t>如</w:t>
      </w:r>
      <w:r>
        <w:rPr>
          <w:rFonts w:eastAsia="仿宋_GB2312" w:hint="eastAsia"/>
          <w:kern w:val="24"/>
          <w:sz w:val="28"/>
          <w:szCs w:val="24"/>
        </w:rPr>
        <w:t>已</w:t>
      </w:r>
      <w:r>
        <w:rPr>
          <w:rFonts w:eastAsia="仿宋_GB2312"/>
          <w:kern w:val="24"/>
          <w:sz w:val="28"/>
          <w:szCs w:val="24"/>
        </w:rPr>
        <w:t>变更，</w:t>
      </w:r>
      <w:r>
        <w:rPr>
          <w:rFonts w:eastAsia="仿宋_GB2312" w:hint="eastAsia"/>
          <w:kern w:val="24"/>
          <w:sz w:val="28"/>
          <w:szCs w:val="24"/>
        </w:rPr>
        <w:t>实验室的试验操作在试剂启用时应同时变更，严格控制未</w:t>
      </w:r>
      <w:r>
        <w:rPr>
          <w:rFonts w:eastAsia="仿宋_GB2312"/>
          <w:kern w:val="24"/>
          <w:sz w:val="28"/>
          <w:szCs w:val="24"/>
        </w:rPr>
        <w:t>按试剂说明书进行试验操作</w:t>
      </w:r>
      <w:r>
        <w:rPr>
          <w:rFonts w:eastAsia="仿宋_GB2312" w:hint="eastAsia"/>
          <w:kern w:val="24"/>
          <w:sz w:val="28"/>
          <w:szCs w:val="24"/>
        </w:rPr>
        <w:t>的情形发生</w:t>
      </w:r>
      <w:r>
        <w:rPr>
          <w:rFonts w:eastAsia="仿宋_GB2312"/>
          <w:kern w:val="24"/>
          <w:sz w:val="28"/>
          <w:szCs w:val="24"/>
        </w:rPr>
        <w:t>。</w:t>
      </w:r>
    </w:p>
    <w:p w:rsidR="00E01ECC" w:rsidRDefault="009D27AC">
      <w:pPr>
        <w:spacing w:line="496" w:lineRule="exact"/>
        <w:rPr>
          <w:rFonts w:eastAsia="仿宋_GB2312"/>
          <w:kern w:val="24"/>
          <w:sz w:val="28"/>
          <w:szCs w:val="24"/>
        </w:rPr>
      </w:pPr>
      <w:r>
        <w:rPr>
          <w:rFonts w:eastAsia="仿宋_GB2312"/>
          <w:kern w:val="24"/>
          <w:sz w:val="28"/>
          <w:szCs w:val="24"/>
        </w:rPr>
        <w:t>4.2.</w:t>
      </w:r>
      <w:r>
        <w:rPr>
          <w:rFonts w:eastAsia="仿宋_GB2312" w:hint="eastAsia"/>
          <w:kern w:val="24"/>
          <w:sz w:val="28"/>
          <w:szCs w:val="24"/>
        </w:rPr>
        <w:t>5</w:t>
      </w:r>
      <w:r>
        <w:rPr>
          <w:rFonts w:eastAsia="仿宋_GB2312"/>
          <w:kern w:val="24"/>
          <w:sz w:val="28"/>
          <w:szCs w:val="24"/>
        </w:rPr>
        <w:t xml:space="preserve">.3  </w:t>
      </w:r>
      <w:r>
        <w:rPr>
          <w:rFonts w:eastAsia="仿宋_GB2312"/>
          <w:kern w:val="24"/>
          <w:sz w:val="28"/>
          <w:szCs w:val="24"/>
        </w:rPr>
        <w:t>试剂盒组成、组分性状与说明书一致，无泄漏，足量，标识正确。</w:t>
      </w:r>
    </w:p>
    <w:p w:rsidR="00E01ECC" w:rsidRDefault="009D27AC">
      <w:pPr>
        <w:spacing w:line="496" w:lineRule="exact"/>
        <w:rPr>
          <w:rFonts w:eastAsia="仿宋_GB2312"/>
          <w:kern w:val="24"/>
          <w:sz w:val="28"/>
          <w:szCs w:val="24"/>
        </w:rPr>
      </w:pPr>
      <w:r>
        <w:rPr>
          <w:rFonts w:eastAsia="仿宋_GB2312"/>
          <w:kern w:val="24"/>
          <w:sz w:val="28"/>
          <w:szCs w:val="24"/>
        </w:rPr>
        <w:t>4.2.</w:t>
      </w:r>
      <w:r>
        <w:rPr>
          <w:rFonts w:eastAsia="仿宋_GB2312" w:hint="eastAsia"/>
          <w:kern w:val="24"/>
          <w:sz w:val="28"/>
          <w:szCs w:val="24"/>
        </w:rPr>
        <w:t>5</w:t>
      </w:r>
      <w:r>
        <w:rPr>
          <w:rFonts w:eastAsia="仿宋_GB2312"/>
          <w:kern w:val="24"/>
          <w:sz w:val="28"/>
          <w:szCs w:val="24"/>
        </w:rPr>
        <w:t xml:space="preserve">.4  </w:t>
      </w:r>
      <w:r>
        <w:rPr>
          <w:rFonts w:eastAsia="仿宋_GB2312"/>
          <w:kern w:val="24"/>
          <w:sz w:val="28"/>
          <w:szCs w:val="24"/>
        </w:rPr>
        <w:t>用于质量</w:t>
      </w:r>
      <w:r>
        <w:rPr>
          <w:rFonts w:eastAsia="仿宋_GB2312" w:hint="eastAsia"/>
          <w:kern w:val="24"/>
          <w:sz w:val="28"/>
          <w:szCs w:val="24"/>
        </w:rPr>
        <w:t>抽检</w:t>
      </w:r>
      <w:r>
        <w:rPr>
          <w:rFonts w:eastAsia="仿宋_GB2312"/>
          <w:kern w:val="24"/>
          <w:sz w:val="28"/>
          <w:szCs w:val="24"/>
        </w:rPr>
        <w:t>的</w:t>
      </w:r>
      <w:r>
        <w:rPr>
          <w:rFonts w:eastAsia="仿宋_GB2312" w:hint="eastAsia"/>
          <w:kern w:val="24"/>
          <w:sz w:val="28"/>
          <w:szCs w:val="24"/>
        </w:rPr>
        <w:t>标本</w:t>
      </w:r>
      <w:r>
        <w:rPr>
          <w:rFonts w:eastAsia="仿宋_GB2312"/>
          <w:kern w:val="24"/>
          <w:sz w:val="28"/>
          <w:szCs w:val="24"/>
        </w:rPr>
        <w:t>有：</w:t>
      </w:r>
      <w:r>
        <w:rPr>
          <w:rFonts w:eastAsia="仿宋_GB2312"/>
          <w:kern w:val="24"/>
          <w:sz w:val="28"/>
          <w:szCs w:val="24"/>
        </w:rPr>
        <w:t>1</w:t>
      </w:r>
      <w:r>
        <w:rPr>
          <w:rFonts w:eastAsia="仿宋_GB2312"/>
          <w:kern w:val="24"/>
          <w:sz w:val="28"/>
          <w:szCs w:val="24"/>
        </w:rPr>
        <w:t>）试剂盒对照；</w:t>
      </w:r>
      <w:r>
        <w:rPr>
          <w:rFonts w:eastAsia="仿宋_GB2312"/>
          <w:kern w:val="24"/>
          <w:sz w:val="28"/>
          <w:szCs w:val="24"/>
        </w:rPr>
        <w:t>2</w:t>
      </w:r>
      <w:r>
        <w:rPr>
          <w:rFonts w:eastAsia="仿宋_GB2312"/>
          <w:kern w:val="24"/>
          <w:sz w:val="28"/>
          <w:szCs w:val="24"/>
        </w:rPr>
        <w:t>）室内质控品；</w:t>
      </w:r>
      <w:r>
        <w:rPr>
          <w:rFonts w:eastAsia="仿宋_GB2312"/>
          <w:kern w:val="24"/>
          <w:sz w:val="28"/>
          <w:szCs w:val="24"/>
        </w:rPr>
        <w:t>3</w:t>
      </w:r>
      <w:r>
        <w:rPr>
          <w:rFonts w:eastAsia="仿宋_GB2312"/>
          <w:kern w:val="24"/>
          <w:sz w:val="28"/>
          <w:szCs w:val="24"/>
        </w:rPr>
        <w:t>）实验室自制或商品化的血清盘。前</w:t>
      </w:r>
      <w:r>
        <w:rPr>
          <w:rFonts w:eastAsia="仿宋_GB2312"/>
          <w:kern w:val="24"/>
          <w:sz w:val="28"/>
          <w:szCs w:val="24"/>
        </w:rPr>
        <w:t>2</w:t>
      </w:r>
      <w:r>
        <w:rPr>
          <w:rFonts w:eastAsia="仿宋_GB2312"/>
          <w:kern w:val="24"/>
          <w:sz w:val="28"/>
          <w:szCs w:val="24"/>
        </w:rPr>
        <w:t>种为必须，后</w:t>
      </w:r>
      <w:r>
        <w:rPr>
          <w:rFonts w:eastAsia="仿宋_GB2312"/>
          <w:kern w:val="24"/>
          <w:sz w:val="28"/>
          <w:szCs w:val="24"/>
        </w:rPr>
        <w:t>1</w:t>
      </w:r>
      <w:r>
        <w:rPr>
          <w:rFonts w:eastAsia="仿宋_GB2312"/>
          <w:kern w:val="24"/>
          <w:sz w:val="28"/>
          <w:szCs w:val="24"/>
        </w:rPr>
        <w:t>种为可选。</w:t>
      </w:r>
    </w:p>
    <w:p w:rsidR="00E01ECC" w:rsidRDefault="009D27AC">
      <w:pPr>
        <w:spacing w:line="496" w:lineRule="exact"/>
        <w:rPr>
          <w:rFonts w:eastAsia="仿宋_GB2312"/>
          <w:kern w:val="24"/>
          <w:sz w:val="28"/>
          <w:szCs w:val="24"/>
        </w:rPr>
      </w:pPr>
      <w:r>
        <w:rPr>
          <w:rFonts w:eastAsia="仿宋_GB2312"/>
          <w:kern w:val="24"/>
          <w:sz w:val="28"/>
          <w:szCs w:val="24"/>
        </w:rPr>
        <w:t>4.2.</w:t>
      </w:r>
      <w:r>
        <w:rPr>
          <w:rFonts w:eastAsia="仿宋_GB2312" w:hint="eastAsia"/>
          <w:kern w:val="24"/>
          <w:sz w:val="28"/>
          <w:szCs w:val="24"/>
        </w:rPr>
        <w:t>5</w:t>
      </w:r>
      <w:r>
        <w:rPr>
          <w:rFonts w:eastAsia="仿宋_GB2312"/>
          <w:kern w:val="24"/>
          <w:sz w:val="28"/>
          <w:szCs w:val="24"/>
        </w:rPr>
        <w:t xml:space="preserve">.5  </w:t>
      </w:r>
      <w:r>
        <w:rPr>
          <w:rFonts w:eastAsia="仿宋_GB2312"/>
          <w:kern w:val="24"/>
          <w:sz w:val="28"/>
          <w:szCs w:val="24"/>
        </w:rPr>
        <w:t>质量</w:t>
      </w:r>
      <w:r>
        <w:rPr>
          <w:rFonts w:eastAsia="仿宋_GB2312" w:hint="eastAsia"/>
          <w:kern w:val="24"/>
          <w:sz w:val="28"/>
          <w:szCs w:val="24"/>
        </w:rPr>
        <w:t>抽检</w:t>
      </w:r>
      <w:r>
        <w:rPr>
          <w:rFonts w:eastAsia="仿宋_GB2312"/>
          <w:kern w:val="24"/>
          <w:sz w:val="28"/>
          <w:szCs w:val="24"/>
        </w:rPr>
        <w:t>结果要求：</w:t>
      </w:r>
      <w:r>
        <w:rPr>
          <w:rFonts w:eastAsia="仿宋_GB2312"/>
          <w:kern w:val="24"/>
          <w:sz w:val="28"/>
          <w:szCs w:val="24"/>
        </w:rPr>
        <w:t>1</w:t>
      </w:r>
      <w:r>
        <w:rPr>
          <w:rFonts w:eastAsia="仿宋_GB2312"/>
          <w:kern w:val="24"/>
          <w:sz w:val="28"/>
          <w:szCs w:val="24"/>
        </w:rPr>
        <w:t>）试剂盒对照品检测结果符合试剂说明书要求</w:t>
      </w:r>
      <w:r>
        <w:rPr>
          <w:rFonts w:eastAsia="仿宋_GB2312" w:hint="eastAsia"/>
          <w:kern w:val="24"/>
          <w:sz w:val="28"/>
          <w:szCs w:val="24"/>
        </w:rPr>
        <w:t>；</w:t>
      </w:r>
      <w:r>
        <w:rPr>
          <w:rFonts w:eastAsia="仿宋_GB2312"/>
          <w:kern w:val="24"/>
          <w:sz w:val="28"/>
          <w:szCs w:val="24"/>
        </w:rPr>
        <w:t>2</w:t>
      </w:r>
      <w:r>
        <w:rPr>
          <w:rFonts w:eastAsia="仿宋_GB2312"/>
          <w:kern w:val="24"/>
          <w:sz w:val="28"/>
          <w:szCs w:val="24"/>
        </w:rPr>
        <w:t>）室内质控品检测结果符合</w:t>
      </w:r>
      <w:r>
        <w:rPr>
          <w:rFonts w:eastAsia="仿宋_GB2312" w:hint="eastAsia"/>
          <w:kern w:val="24"/>
          <w:sz w:val="28"/>
          <w:szCs w:val="24"/>
        </w:rPr>
        <w:t>既定</w:t>
      </w:r>
      <w:r>
        <w:rPr>
          <w:rFonts w:eastAsia="仿宋_GB2312"/>
          <w:kern w:val="24"/>
          <w:sz w:val="28"/>
          <w:szCs w:val="24"/>
        </w:rPr>
        <w:t>要求；</w:t>
      </w:r>
      <w:r>
        <w:rPr>
          <w:rFonts w:eastAsia="仿宋_GB2312"/>
          <w:kern w:val="24"/>
          <w:sz w:val="28"/>
          <w:szCs w:val="24"/>
        </w:rPr>
        <w:t>3</w:t>
      </w:r>
      <w:r>
        <w:rPr>
          <w:rFonts w:eastAsia="仿宋_GB2312"/>
          <w:kern w:val="24"/>
          <w:sz w:val="28"/>
          <w:szCs w:val="24"/>
        </w:rPr>
        <w:t>）</w:t>
      </w:r>
      <w:r>
        <w:rPr>
          <w:rFonts w:eastAsia="仿宋_GB2312" w:hint="eastAsia"/>
          <w:kern w:val="24"/>
          <w:sz w:val="28"/>
          <w:szCs w:val="24"/>
        </w:rPr>
        <w:t>如果适用，</w:t>
      </w:r>
      <w:r>
        <w:rPr>
          <w:rFonts w:eastAsia="仿宋_GB2312"/>
          <w:kern w:val="24"/>
          <w:sz w:val="28"/>
          <w:szCs w:val="24"/>
        </w:rPr>
        <w:t>实验室自制或商品化的血清盘</w:t>
      </w:r>
      <w:r>
        <w:rPr>
          <w:rFonts w:eastAsia="仿宋_GB2312" w:hint="eastAsia"/>
          <w:kern w:val="24"/>
          <w:sz w:val="28"/>
          <w:szCs w:val="24"/>
        </w:rPr>
        <w:t>检测结果</w:t>
      </w:r>
      <w:r>
        <w:rPr>
          <w:rFonts w:eastAsia="仿宋_GB2312"/>
          <w:kern w:val="24"/>
          <w:sz w:val="28"/>
          <w:szCs w:val="24"/>
        </w:rPr>
        <w:t>符合既定要求。</w:t>
      </w:r>
    </w:p>
    <w:p w:rsidR="00E01ECC" w:rsidRDefault="009D27AC">
      <w:pPr>
        <w:spacing w:line="496" w:lineRule="exact"/>
        <w:rPr>
          <w:rFonts w:eastAsia="仿宋_GB2312"/>
          <w:bCs/>
          <w:kern w:val="24"/>
          <w:sz w:val="28"/>
          <w:szCs w:val="24"/>
        </w:rPr>
      </w:pPr>
      <w:r>
        <w:rPr>
          <w:rFonts w:eastAsia="仿宋_GB2312"/>
          <w:bCs/>
          <w:kern w:val="24"/>
          <w:sz w:val="28"/>
          <w:szCs w:val="24"/>
        </w:rPr>
        <w:t>4.2.</w:t>
      </w:r>
      <w:r>
        <w:rPr>
          <w:rFonts w:eastAsia="仿宋_GB2312" w:hint="eastAsia"/>
          <w:bCs/>
          <w:kern w:val="24"/>
          <w:sz w:val="28"/>
          <w:szCs w:val="24"/>
        </w:rPr>
        <w:t>5</w:t>
      </w:r>
      <w:r>
        <w:rPr>
          <w:rFonts w:eastAsia="仿宋_GB2312"/>
          <w:bCs/>
          <w:kern w:val="24"/>
          <w:sz w:val="28"/>
          <w:szCs w:val="24"/>
        </w:rPr>
        <w:t>.</w:t>
      </w:r>
      <w:r>
        <w:rPr>
          <w:rFonts w:eastAsia="仿宋_GB2312" w:hint="eastAsia"/>
          <w:bCs/>
          <w:kern w:val="24"/>
          <w:sz w:val="28"/>
          <w:szCs w:val="24"/>
        </w:rPr>
        <w:t>6</w:t>
      </w:r>
      <w:r>
        <w:rPr>
          <w:rFonts w:eastAsia="仿宋_GB2312"/>
          <w:bCs/>
          <w:kern w:val="24"/>
          <w:sz w:val="28"/>
          <w:szCs w:val="24"/>
        </w:rPr>
        <w:t xml:space="preserve">  </w:t>
      </w:r>
      <w:r>
        <w:rPr>
          <w:rFonts w:eastAsia="仿宋_GB2312" w:hint="eastAsia"/>
          <w:bCs/>
          <w:kern w:val="24"/>
          <w:sz w:val="28"/>
          <w:szCs w:val="24"/>
        </w:rPr>
        <w:t>实验室核酸检测用标本汇集管、核酸提取纯化和扩增检测使用的消耗</w:t>
      </w:r>
      <w:r>
        <w:rPr>
          <w:rFonts w:eastAsia="仿宋_GB2312" w:hint="eastAsia"/>
          <w:bCs/>
          <w:kern w:val="24"/>
          <w:sz w:val="28"/>
          <w:szCs w:val="24"/>
        </w:rPr>
        <w:lastRenderedPageBreak/>
        <w:t>品原则上应由核酸检测试剂厂商配套提供。</w:t>
      </w:r>
    </w:p>
    <w:p w:rsidR="00E01ECC" w:rsidRDefault="009D27AC">
      <w:pPr>
        <w:spacing w:line="496" w:lineRule="exact"/>
        <w:rPr>
          <w:rFonts w:eastAsia="仿宋_GB2312"/>
          <w:kern w:val="24"/>
          <w:sz w:val="28"/>
          <w:szCs w:val="24"/>
        </w:rPr>
      </w:pPr>
      <w:r>
        <w:rPr>
          <w:rFonts w:eastAsia="仿宋_GB2312"/>
          <w:kern w:val="24"/>
          <w:sz w:val="28"/>
          <w:szCs w:val="24"/>
        </w:rPr>
        <w:t>4.2.</w:t>
      </w:r>
      <w:r>
        <w:rPr>
          <w:rFonts w:eastAsia="仿宋_GB2312" w:hint="eastAsia"/>
          <w:kern w:val="24"/>
          <w:sz w:val="28"/>
          <w:szCs w:val="24"/>
        </w:rPr>
        <w:t>6</w:t>
      </w:r>
      <w:r>
        <w:rPr>
          <w:rFonts w:eastAsia="仿宋_GB2312"/>
          <w:kern w:val="24"/>
          <w:sz w:val="28"/>
          <w:szCs w:val="24"/>
        </w:rPr>
        <w:t xml:space="preserve">  </w:t>
      </w:r>
      <w:r>
        <w:rPr>
          <w:rFonts w:eastAsia="仿宋_GB2312"/>
          <w:kern w:val="24"/>
          <w:sz w:val="28"/>
          <w:szCs w:val="24"/>
        </w:rPr>
        <w:t>审核批准</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4.2.6.1 </w:t>
      </w:r>
      <w:r>
        <w:rPr>
          <w:rFonts w:eastAsia="仿宋_GB2312"/>
          <w:kern w:val="24"/>
          <w:sz w:val="28"/>
          <w:szCs w:val="24"/>
        </w:rPr>
        <w:t xml:space="preserve"> </w:t>
      </w:r>
      <w:r>
        <w:rPr>
          <w:rFonts w:eastAsia="仿宋_GB2312" w:hint="eastAsia"/>
          <w:kern w:val="24"/>
          <w:sz w:val="28"/>
          <w:szCs w:val="24"/>
        </w:rPr>
        <w:t>应由授权人</w:t>
      </w:r>
      <w:r>
        <w:rPr>
          <w:rFonts w:eastAsia="仿宋_GB2312"/>
          <w:kern w:val="24"/>
          <w:sz w:val="28"/>
          <w:szCs w:val="24"/>
        </w:rPr>
        <w:t>对采购验收和质量抽检的过程和结果进行审核，批准其用于血液检测。</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4.2.6.2  </w:t>
      </w:r>
      <w:r>
        <w:rPr>
          <w:rFonts w:eastAsia="仿宋_GB2312" w:hint="eastAsia"/>
          <w:kern w:val="24"/>
          <w:sz w:val="28"/>
          <w:szCs w:val="24"/>
        </w:rPr>
        <w:t>应建立和保存试剂采购验收、质量抽检和审核批准的记录（见附录</w:t>
      </w:r>
      <w:r>
        <w:rPr>
          <w:rFonts w:eastAsia="仿宋_GB2312" w:hint="eastAsia"/>
          <w:kern w:val="24"/>
          <w:sz w:val="28"/>
          <w:szCs w:val="24"/>
        </w:rPr>
        <w:t>C</w:t>
      </w:r>
      <w:r>
        <w:rPr>
          <w:rFonts w:eastAsia="仿宋_GB2312"/>
          <w:kern w:val="24"/>
          <w:sz w:val="28"/>
          <w:szCs w:val="24"/>
        </w:rPr>
        <w:t>）</w:t>
      </w:r>
      <w:r>
        <w:rPr>
          <w:rFonts w:eastAsia="仿宋_GB2312" w:hint="eastAsia"/>
          <w:kern w:val="24"/>
          <w:sz w:val="28"/>
          <w:szCs w:val="24"/>
        </w:rPr>
        <w:t>。</w:t>
      </w:r>
    </w:p>
    <w:p w:rsidR="00E01ECC" w:rsidRDefault="009D27AC">
      <w:pPr>
        <w:spacing w:line="496" w:lineRule="exact"/>
        <w:rPr>
          <w:rFonts w:eastAsia="仿宋_GB2312"/>
          <w:kern w:val="24"/>
          <w:sz w:val="28"/>
          <w:szCs w:val="24"/>
        </w:rPr>
      </w:pPr>
      <w:r>
        <w:rPr>
          <w:rFonts w:eastAsia="仿宋_GB2312"/>
          <w:kern w:val="24"/>
          <w:sz w:val="28"/>
          <w:szCs w:val="24"/>
        </w:rPr>
        <w:t xml:space="preserve">4.2.7  </w:t>
      </w:r>
      <w:r>
        <w:rPr>
          <w:rFonts w:eastAsia="仿宋_GB2312"/>
          <w:kern w:val="24"/>
          <w:sz w:val="28"/>
          <w:szCs w:val="24"/>
        </w:rPr>
        <w:t>试剂保存</w:t>
      </w:r>
      <w:r>
        <w:rPr>
          <w:rFonts w:eastAsia="仿宋_GB2312" w:hint="eastAsia"/>
          <w:kern w:val="24"/>
          <w:sz w:val="28"/>
          <w:szCs w:val="24"/>
        </w:rPr>
        <w:t>和</w:t>
      </w:r>
      <w:r>
        <w:rPr>
          <w:rFonts w:eastAsia="仿宋_GB2312" w:hint="eastAsia"/>
          <w:kern w:val="24"/>
          <w:sz w:val="28"/>
          <w:szCs w:val="24"/>
        </w:rPr>
        <w:t>质量监控</w:t>
      </w:r>
    </w:p>
    <w:p w:rsidR="00E01ECC" w:rsidRDefault="009D27AC">
      <w:pPr>
        <w:spacing w:line="496" w:lineRule="exact"/>
        <w:rPr>
          <w:rFonts w:eastAsia="仿宋_GB2312"/>
          <w:kern w:val="24"/>
          <w:sz w:val="28"/>
          <w:szCs w:val="24"/>
        </w:rPr>
      </w:pPr>
      <w:r>
        <w:rPr>
          <w:rFonts w:eastAsia="仿宋_GB2312"/>
          <w:kern w:val="24"/>
          <w:sz w:val="28"/>
          <w:szCs w:val="24"/>
        </w:rPr>
        <w:t xml:space="preserve">4.2.7.1  </w:t>
      </w:r>
      <w:r>
        <w:rPr>
          <w:rFonts w:eastAsia="仿宋_GB2312"/>
          <w:kern w:val="24"/>
          <w:sz w:val="28"/>
          <w:szCs w:val="24"/>
        </w:rPr>
        <w:t>应对经批准使用的试剂进行标识</w:t>
      </w:r>
      <w:r>
        <w:rPr>
          <w:rFonts w:eastAsia="仿宋_GB2312" w:hint="eastAsia"/>
          <w:kern w:val="24"/>
          <w:sz w:val="28"/>
          <w:szCs w:val="24"/>
        </w:rPr>
        <w:t>和放行</w:t>
      </w:r>
      <w:r>
        <w:rPr>
          <w:rFonts w:eastAsia="仿宋_GB2312"/>
          <w:kern w:val="24"/>
          <w:sz w:val="28"/>
          <w:szCs w:val="24"/>
        </w:rPr>
        <w:t>。</w:t>
      </w:r>
    </w:p>
    <w:p w:rsidR="00E01ECC" w:rsidRDefault="009D27AC">
      <w:pPr>
        <w:spacing w:line="496" w:lineRule="exact"/>
        <w:rPr>
          <w:rFonts w:eastAsia="仿宋_GB2312"/>
          <w:kern w:val="24"/>
          <w:sz w:val="28"/>
          <w:szCs w:val="24"/>
        </w:rPr>
      </w:pPr>
      <w:r>
        <w:rPr>
          <w:rFonts w:eastAsia="仿宋_GB2312"/>
          <w:kern w:val="24"/>
          <w:sz w:val="28"/>
          <w:szCs w:val="24"/>
        </w:rPr>
        <w:t xml:space="preserve">4.2.7.2  </w:t>
      </w:r>
      <w:r>
        <w:rPr>
          <w:rFonts w:eastAsia="仿宋_GB2312"/>
          <w:kern w:val="24"/>
          <w:sz w:val="28"/>
          <w:szCs w:val="24"/>
        </w:rPr>
        <w:t>应按试剂说明书要求的保存条件进行保存，应在有效期内使用。</w:t>
      </w:r>
    </w:p>
    <w:p w:rsidR="00E01ECC" w:rsidRDefault="009D27AC">
      <w:pPr>
        <w:spacing w:line="496" w:lineRule="exact"/>
        <w:rPr>
          <w:rFonts w:eastAsia="仿宋_GB2312"/>
          <w:kern w:val="24"/>
          <w:sz w:val="28"/>
          <w:szCs w:val="24"/>
        </w:rPr>
      </w:pPr>
      <w:r>
        <w:rPr>
          <w:rFonts w:eastAsia="仿宋_GB2312"/>
          <w:kern w:val="24"/>
          <w:sz w:val="28"/>
          <w:szCs w:val="24"/>
        </w:rPr>
        <w:t xml:space="preserve">4.2.7.3  </w:t>
      </w:r>
      <w:r>
        <w:rPr>
          <w:rFonts w:eastAsia="仿宋_GB2312"/>
          <w:kern w:val="24"/>
          <w:sz w:val="28"/>
          <w:szCs w:val="24"/>
        </w:rPr>
        <w:t>应对试剂的库存（批号、失效期、库存量等）进行管理，防止试剂过期或者中断。</w:t>
      </w:r>
    </w:p>
    <w:p w:rsidR="00E01ECC" w:rsidRDefault="009D27AC">
      <w:pPr>
        <w:spacing w:line="496" w:lineRule="exact"/>
        <w:rPr>
          <w:rFonts w:eastAsia="仿宋_GB2312"/>
          <w:bCs/>
          <w:kern w:val="24"/>
          <w:sz w:val="28"/>
          <w:szCs w:val="24"/>
        </w:rPr>
      </w:pPr>
      <w:r>
        <w:rPr>
          <w:rFonts w:eastAsia="仿宋_GB2312"/>
          <w:bCs/>
          <w:kern w:val="24"/>
          <w:sz w:val="28"/>
          <w:szCs w:val="24"/>
        </w:rPr>
        <w:t>4.2.7.</w:t>
      </w:r>
      <w:r>
        <w:rPr>
          <w:rFonts w:eastAsia="仿宋_GB2312" w:hint="eastAsia"/>
          <w:bCs/>
          <w:kern w:val="24"/>
          <w:sz w:val="28"/>
          <w:szCs w:val="24"/>
        </w:rPr>
        <w:t>4</w:t>
      </w:r>
      <w:r>
        <w:rPr>
          <w:rFonts w:eastAsia="仿宋_GB2312"/>
          <w:bCs/>
          <w:kern w:val="24"/>
          <w:sz w:val="28"/>
          <w:szCs w:val="24"/>
        </w:rPr>
        <w:t xml:space="preserve">  </w:t>
      </w:r>
      <w:r>
        <w:rPr>
          <w:rFonts w:eastAsia="仿宋_GB2312" w:hint="eastAsia"/>
          <w:bCs/>
          <w:kern w:val="24"/>
          <w:sz w:val="28"/>
          <w:szCs w:val="24"/>
        </w:rPr>
        <w:t>核酸检测试剂和耗材应保存在试剂耗材储存和准备区。经过质检后的试剂，应将试剂盒内的阳性对照和质控品放置于标本处理区的冰箱内。</w:t>
      </w:r>
    </w:p>
    <w:p w:rsidR="00E01ECC" w:rsidRDefault="009D27AC">
      <w:pPr>
        <w:spacing w:line="496" w:lineRule="exact"/>
        <w:rPr>
          <w:rFonts w:eastAsia="仿宋_GB2312"/>
          <w:kern w:val="24"/>
          <w:sz w:val="28"/>
          <w:szCs w:val="24"/>
        </w:rPr>
      </w:pPr>
      <w:r>
        <w:rPr>
          <w:rFonts w:eastAsia="仿宋_GB2312"/>
          <w:kern w:val="24"/>
          <w:sz w:val="28"/>
          <w:szCs w:val="24"/>
        </w:rPr>
        <w:t>4.2.7.</w:t>
      </w:r>
      <w:r>
        <w:rPr>
          <w:rFonts w:eastAsia="仿宋_GB2312" w:hint="eastAsia"/>
          <w:kern w:val="24"/>
          <w:sz w:val="28"/>
          <w:szCs w:val="24"/>
        </w:rPr>
        <w:t xml:space="preserve">5  </w:t>
      </w:r>
      <w:r>
        <w:rPr>
          <w:rFonts w:eastAsia="仿宋_GB2312" w:hint="eastAsia"/>
          <w:kern w:val="24"/>
          <w:sz w:val="28"/>
          <w:szCs w:val="24"/>
        </w:rPr>
        <w:t>在试剂保存和使用过程中应注意试剂性能出现衰减，如果试剂盒对照品和室内质控品的检测值呈现连续走低趋势且无法使其回升纠正，应考虑终止使用。</w:t>
      </w:r>
      <w:bookmarkStart w:id="95" w:name="_Toc306109190"/>
      <w:bookmarkStart w:id="96" w:name="_Toc311724093"/>
    </w:p>
    <w:p w:rsidR="00E01ECC" w:rsidRDefault="009D27AC">
      <w:pPr>
        <w:spacing w:line="496" w:lineRule="exact"/>
        <w:rPr>
          <w:rFonts w:ascii="Arial" w:eastAsia="黑体" w:hAnsi="Arial"/>
          <w:bCs/>
          <w:kern w:val="24"/>
          <w:sz w:val="28"/>
          <w:szCs w:val="32"/>
        </w:rPr>
      </w:pPr>
      <w:r>
        <w:rPr>
          <w:rFonts w:ascii="Arial" w:eastAsia="黑体" w:hAnsi="Arial" w:hint="eastAsia"/>
          <w:bCs/>
          <w:kern w:val="24"/>
          <w:sz w:val="28"/>
          <w:szCs w:val="32"/>
        </w:rPr>
        <w:t xml:space="preserve">4.3  </w:t>
      </w:r>
      <w:r>
        <w:rPr>
          <w:rFonts w:ascii="Arial" w:eastAsia="黑体" w:hAnsi="Arial" w:hint="eastAsia"/>
          <w:bCs/>
          <w:kern w:val="24"/>
          <w:sz w:val="28"/>
          <w:szCs w:val="32"/>
        </w:rPr>
        <w:t>仪器设备使用要求</w:t>
      </w:r>
      <w:bookmarkEnd w:id="95"/>
      <w:bookmarkEnd w:id="96"/>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4.3.1  </w:t>
      </w:r>
      <w:r>
        <w:rPr>
          <w:rFonts w:eastAsia="仿宋_GB2312" w:hint="eastAsia"/>
          <w:kern w:val="24"/>
          <w:sz w:val="28"/>
          <w:szCs w:val="24"/>
        </w:rPr>
        <w:t>新的或者经过</w:t>
      </w:r>
      <w:r>
        <w:rPr>
          <w:rFonts w:eastAsia="仿宋_GB2312" w:hint="eastAsia"/>
          <w:bCs/>
          <w:kern w:val="24"/>
          <w:sz w:val="28"/>
          <w:szCs w:val="24"/>
        </w:rPr>
        <w:t>维修后可能影响检测结果的</w:t>
      </w:r>
      <w:r>
        <w:rPr>
          <w:rFonts w:eastAsia="仿宋_GB2312" w:hint="eastAsia"/>
          <w:kern w:val="24"/>
          <w:sz w:val="28"/>
          <w:szCs w:val="24"/>
        </w:rPr>
        <w:t>检测设备在正式投入正常使用之前应经过确认。新设备的确认应包括安装确认、运行确认和性能确认。经过大修的设备根据需要进行适当确认，必要时应进行计量检定或校准。</w:t>
      </w:r>
    </w:p>
    <w:p w:rsidR="00E01ECC" w:rsidRDefault="009D27AC">
      <w:pPr>
        <w:pStyle w:val="reader-word-layerreader-word-s1-6"/>
        <w:adjustRightInd w:val="0"/>
        <w:spacing w:before="0" w:beforeAutospacing="0" w:after="0" w:afterAutospacing="0" w:line="180" w:lineRule="auto"/>
        <w:ind w:firstLine="645"/>
        <w:jc w:val="both"/>
      </w:pPr>
      <w:r>
        <w:rPr>
          <w:rFonts w:ascii="Times New Roman" w:eastAsia="仿宋_GB2312" w:hAnsi="Times New Roman" w:hint="eastAsia"/>
          <w:kern w:val="24"/>
          <w:sz w:val="28"/>
        </w:rPr>
        <w:t>核酸检测系统正式投入使用之前，</w:t>
      </w:r>
      <w:r>
        <w:rPr>
          <w:rFonts w:ascii="Times New Roman" w:eastAsia="仿宋_GB2312" w:hAnsi="Times New Roman" w:hint="eastAsia"/>
          <w:bCs/>
          <w:kern w:val="24"/>
          <w:sz w:val="28"/>
        </w:rPr>
        <w:t>还应进行分析灵敏度验证。</w:t>
      </w:r>
    </w:p>
    <w:p w:rsidR="00E01ECC" w:rsidRDefault="009D27AC">
      <w:pPr>
        <w:spacing w:line="496" w:lineRule="exact"/>
        <w:rPr>
          <w:rFonts w:eastAsia="仿宋_GB2312"/>
          <w:spacing w:val="-4"/>
          <w:kern w:val="24"/>
          <w:sz w:val="28"/>
          <w:szCs w:val="24"/>
        </w:rPr>
      </w:pPr>
      <w:r>
        <w:rPr>
          <w:rFonts w:eastAsia="仿宋_GB2312" w:hint="eastAsia"/>
          <w:kern w:val="24"/>
          <w:sz w:val="28"/>
          <w:szCs w:val="24"/>
        </w:rPr>
        <w:t xml:space="preserve">4.3.2  </w:t>
      </w:r>
      <w:r>
        <w:rPr>
          <w:rFonts w:eastAsia="仿宋_GB2312" w:hint="eastAsia"/>
          <w:spacing w:val="-4"/>
          <w:kern w:val="24"/>
          <w:sz w:val="28"/>
          <w:szCs w:val="24"/>
        </w:rPr>
        <w:t>按照检测设备用户手册要求进行操作，包括使用、校准、维护等工作。</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4.3.3  </w:t>
      </w:r>
      <w:r>
        <w:rPr>
          <w:rFonts w:eastAsia="仿宋_GB2312" w:hint="eastAsia"/>
          <w:kern w:val="24"/>
          <w:sz w:val="28"/>
          <w:szCs w:val="24"/>
        </w:rPr>
        <w:t>如果使用多台设备检测同一个项目，应对设备之间的性能和差异进行比较。</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4.3.4  </w:t>
      </w:r>
      <w:r>
        <w:rPr>
          <w:rFonts w:eastAsia="仿宋_GB2312" w:hint="eastAsia"/>
          <w:kern w:val="24"/>
          <w:sz w:val="28"/>
          <w:szCs w:val="24"/>
        </w:rPr>
        <w:t>应定期检查自动化检测设备试验参数的设置，应保存检查记录。</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4.3.5  </w:t>
      </w:r>
      <w:r>
        <w:rPr>
          <w:rFonts w:eastAsia="仿宋_GB2312" w:hint="eastAsia"/>
          <w:kern w:val="24"/>
          <w:sz w:val="28"/>
          <w:szCs w:val="24"/>
        </w:rPr>
        <w:t>在试验过程中自动化检测设备出现故障需要进行手工操作时，应注意自动化设备操作和手工操作的衔接及其对结果的影响。应记录手工操作步骤和操作者。</w:t>
      </w:r>
      <w:bookmarkStart w:id="97" w:name="_Toc311724094"/>
      <w:bookmarkStart w:id="98" w:name="_Toc306109191"/>
    </w:p>
    <w:p w:rsidR="00E01ECC" w:rsidRDefault="009D27AC">
      <w:pPr>
        <w:spacing w:line="496" w:lineRule="exact"/>
        <w:rPr>
          <w:rFonts w:ascii="Arial" w:eastAsia="黑体" w:hAnsi="Arial"/>
          <w:bCs/>
          <w:kern w:val="24"/>
          <w:sz w:val="28"/>
          <w:szCs w:val="32"/>
        </w:rPr>
      </w:pPr>
      <w:r>
        <w:rPr>
          <w:rFonts w:ascii="Arial" w:eastAsia="黑体" w:hAnsi="Arial" w:hint="eastAsia"/>
          <w:bCs/>
          <w:kern w:val="24"/>
          <w:sz w:val="28"/>
          <w:szCs w:val="32"/>
        </w:rPr>
        <w:lastRenderedPageBreak/>
        <w:t xml:space="preserve">4.4  </w:t>
      </w:r>
      <w:r>
        <w:rPr>
          <w:rFonts w:ascii="Arial" w:eastAsia="黑体" w:hAnsi="Arial" w:hint="eastAsia"/>
          <w:bCs/>
          <w:kern w:val="24"/>
          <w:sz w:val="28"/>
          <w:szCs w:val="32"/>
        </w:rPr>
        <w:t>实验室信息管理系统</w:t>
      </w:r>
      <w:bookmarkEnd w:id="97"/>
      <w:bookmarkEnd w:id="98"/>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4.4.1  </w:t>
      </w:r>
      <w:r>
        <w:rPr>
          <w:rFonts w:eastAsia="仿宋_GB2312" w:hint="eastAsia"/>
          <w:kern w:val="24"/>
          <w:sz w:val="28"/>
          <w:szCs w:val="24"/>
        </w:rPr>
        <w:t>应使用实验室信息管理系统对整个检测过程（从标本接收、试验、结果和结论判定）进行信息化管理。</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4.4.2  </w:t>
      </w:r>
      <w:r>
        <w:rPr>
          <w:rFonts w:eastAsia="仿宋_GB2312" w:hint="eastAsia"/>
          <w:kern w:val="24"/>
          <w:sz w:val="28"/>
          <w:szCs w:val="24"/>
        </w:rPr>
        <w:t>实验室信息管理系统的功能应包括：</w:t>
      </w:r>
      <w:r>
        <w:rPr>
          <w:rFonts w:eastAsia="仿宋_GB2312" w:hint="eastAsia"/>
          <w:kern w:val="24"/>
          <w:sz w:val="28"/>
          <w:szCs w:val="24"/>
        </w:rPr>
        <w:t>1</w:t>
      </w:r>
      <w:r>
        <w:rPr>
          <w:rFonts w:eastAsia="仿宋_GB2312" w:hint="eastAsia"/>
          <w:kern w:val="24"/>
          <w:sz w:val="28"/>
          <w:szCs w:val="24"/>
        </w:rPr>
        <w:t>）标本接收；</w:t>
      </w:r>
      <w:r>
        <w:rPr>
          <w:rFonts w:eastAsia="仿宋_GB2312" w:hint="eastAsia"/>
          <w:kern w:val="24"/>
          <w:sz w:val="28"/>
          <w:szCs w:val="24"/>
        </w:rPr>
        <w:t>2</w:t>
      </w:r>
      <w:r>
        <w:rPr>
          <w:rFonts w:eastAsia="仿宋_GB2312" w:hint="eastAsia"/>
          <w:kern w:val="24"/>
          <w:sz w:val="28"/>
          <w:szCs w:val="24"/>
        </w:rPr>
        <w:t>）试验项</w:t>
      </w:r>
      <w:r>
        <w:rPr>
          <w:rFonts w:eastAsia="仿宋_GB2312" w:hint="eastAsia"/>
          <w:kern w:val="24"/>
          <w:sz w:val="28"/>
          <w:szCs w:val="24"/>
        </w:rPr>
        <w:t>目选择；</w:t>
      </w:r>
      <w:r>
        <w:rPr>
          <w:rFonts w:eastAsia="仿宋_GB2312" w:hint="eastAsia"/>
          <w:kern w:val="24"/>
          <w:sz w:val="28"/>
          <w:szCs w:val="24"/>
        </w:rPr>
        <w:t>3</w:t>
      </w:r>
      <w:r>
        <w:rPr>
          <w:rFonts w:eastAsia="仿宋_GB2312" w:hint="eastAsia"/>
          <w:kern w:val="24"/>
          <w:sz w:val="28"/>
          <w:szCs w:val="24"/>
        </w:rPr>
        <w:t>）试验数据记录与汇总；</w:t>
      </w:r>
      <w:r>
        <w:rPr>
          <w:rFonts w:eastAsia="仿宋_GB2312" w:hint="eastAsia"/>
          <w:kern w:val="24"/>
          <w:sz w:val="28"/>
          <w:szCs w:val="24"/>
        </w:rPr>
        <w:t>4</w:t>
      </w:r>
      <w:r>
        <w:rPr>
          <w:rFonts w:eastAsia="仿宋_GB2312" w:hint="eastAsia"/>
          <w:kern w:val="24"/>
          <w:sz w:val="28"/>
          <w:szCs w:val="24"/>
        </w:rPr>
        <w:t>）试验数据的计算；</w:t>
      </w:r>
      <w:r>
        <w:rPr>
          <w:rFonts w:eastAsia="仿宋_GB2312" w:hint="eastAsia"/>
          <w:kern w:val="24"/>
          <w:sz w:val="28"/>
          <w:szCs w:val="24"/>
        </w:rPr>
        <w:t>5</w:t>
      </w:r>
      <w:r>
        <w:rPr>
          <w:rFonts w:eastAsia="仿宋_GB2312" w:hint="eastAsia"/>
          <w:kern w:val="24"/>
          <w:sz w:val="28"/>
          <w:szCs w:val="24"/>
        </w:rPr>
        <w:t>）试验结果的判定；</w:t>
      </w:r>
      <w:r>
        <w:rPr>
          <w:rFonts w:eastAsia="仿宋_GB2312" w:hint="eastAsia"/>
          <w:kern w:val="24"/>
          <w:sz w:val="28"/>
          <w:szCs w:val="24"/>
        </w:rPr>
        <w:t>6</w:t>
      </w:r>
      <w:r>
        <w:rPr>
          <w:rFonts w:eastAsia="仿宋_GB2312" w:hint="eastAsia"/>
          <w:kern w:val="24"/>
          <w:sz w:val="28"/>
          <w:szCs w:val="24"/>
        </w:rPr>
        <w:t>）血液检测结论的判定；</w:t>
      </w:r>
      <w:r>
        <w:rPr>
          <w:rFonts w:eastAsia="仿宋_GB2312" w:hint="eastAsia"/>
          <w:kern w:val="24"/>
          <w:sz w:val="28"/>
          <w:szCs w:val="24"/>
        </w:rPr>
        <w:t>7</w:t>
      </w:r>
      <w:r>
        <w:rPr>
          <w:rFonts w:eastAsia="仿宋_GB2312" w:hint="eastAsia"/>
          <w:kern w:val="24"/>
          <w:sz w:val="28"/>
          <w:szCs w:val="24"/>
        </w:rPr>
        <w:t>）血液检测结论传输至</w:t>
      </w:r>
      <w:r>
        <w:rPr>
          <w:rFonts w:eastAsia="仿宋_GB2312" w:hint="eastAsia"/>
          <w:kern w:val="24"/>
          <w:sz w:val="28"/>
          <w:szCs w:val="24"/>
        </w:rPr>
        <w:t>BMIS</w:t>
      </w:r>
      <w:r>
        <w:rPr>
          <w:rFonts w:eastAsia="仿宋_GB2312" w:hint="eastAsia"/>
          <w:kern w:val="24"/>
          <w:sz w:val="28"/>
          <w:szCs w:val="24"/>
        </w:rPr>
        <w:t>并为其所利用。</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4.4.3  </w:t>
      </w:r>
      <w:r>
        <w:rPr>
          <w:rFonts w:eastAsia="仿宋_GB2312" w:hint="eastAsia"/>
          <w:kern w:val="24"/>
          <w:sz w:val="28"/>
          <w:szCs w:val="24"/>
        </w:rPr>
        <w:t>实验室信息管理系统运行参数的设置应建立权限控制。应保存设置参数的书面记录，并定期将其与实际设置参数对照，确保设置无误，应保存核实记录。</w:t>
      </w:r>
      <w:bookmarkStart w:id="99" w:name="_Toc306109192"/>
      <w:bookmarkStart w:id="100" w:name="_Toc311724095"/>
    </w:p>
    <w:p w:rsidR="00E01ECC" w:rsidRDefault="009D27AC">
      <w:pPr>
        <w:spacing w:line="496" w:lineRule="exact"/>
        <w:rPr>
          <w:rFonts w:eastAsia="仿宋_GB2312"/>
          <w:b/>
          <w:bCs/>
          <w:kern w:val="24"/>
          <w:sz w:val="28"/>
          <w:szCs w:val="24"/>
        </w:rPr>
      </w:pPr>
      <w:r>
        <w:rPr>
          <w:rFonts w:eastAsia="仿宋_GB2312" w:hint="eastAsia"/>
          <w:bCs/>
          <w:kern w:val="24"/>
          <w:sz w:val="28"/>
          <w:szCs w:val="24"/>
        </w:rPr>
        <w:t xml:space="preserve">4.4.4 </w:t>
      </w:r>
      <w:r>
        <w:rPr>
          <w:rFonts w:eastAsia="仿宋_GB2312" w:hint="eastAsia"/>
          <w:bCs/>
          <w:kern w:val="24"/>
          <w:sz w:val="28"/>
          <w:szCs w:val="24"/>
        </w:rPr>
        <w:t>集中化检测实验室和委托其开展核酸检测实验室的信息管理系统宜具备实验室间标本信息传递、检测结果反馈和结果利用的功能。</w:t>
      </w:r>
    </w:p>
    <w:p w:rsidR="00E01ECC" w:rsidRDefault="009D27AC">
      <w:pPr>
        <w:keepNext/>
        <w:keepLines/>
        <w:spacing w:line="496" w:lineRule="exact"/>
        <w:outlineLvl w:val="1"/>
        <w:rPr>
          <w:rFonts w:ascii="Arial" w:eastAsia="黑体" w:hAnsi="Arial"/>
          <w:b/>
          <w:kern w:val="24"/>
          <w:sz w:val="28"/>
          <w:szCs w:val="32"/>
        </w:rPr>
      </w:pPr>
      <w:r>
        <w:rPr>
          <w:rFonts w:ascii="Arial" w:eastAsia="黑体" w:hAnsi="Arial" w:hint="eastAsia"/>
          <w:b/>
          <w:kern w:val="24"/>
          <w:sz w:val="28"/>
          <w:szCs w:val="32"/>
        </w:rPr>
        <w:t xml:space="preserve">4.5  </w:t>
      </w:r>
      <w:r>
        <w:rPr>
          <w:rFonts w:ascii="Arial" w:eastAsia="黑体" w:hAnsi="Arial" w:hint="eastAsia"/>
          <w:b/>
          <w:kern w:val="24"/>
          <w:sz w:val="28"/>
          <w:szCs w:val="32"/>
        </w:rPr>
        <w:t>核酸检测实验室防污染控制</w:t>
      </w:r>
    </w:p>
    <w:p w:rsidR="00E01ECC" w:rsidRDefault="009D27AC">
      <w:pPr>
        <w:pStyle w:val="a"/>
        <w:numPr>
          <w:ilvl w:val="0"/>
          <w:numId w:val="0"/>
        </w:numPr>
        <w:spacing w:beforeLines="0" w:afterLines="0" w:line="360" w:lineRule="auto"/>
        <w:jc w:val="both"/>
      </w:pPr>
      <w:r>
        <w:rPr>
          <w:rFonts w:ascii="Arial" w:hAnsi="Arial" w:hint="eastAsia"/>
          <w:kern w:val="24"/>
          <w:sz w:val="28"/>
          <w:szCs w:val="32"/>
        </w:rPr>
        <w:t xml:space="preserve">4.5.1 </w:t>
      </w:r>
      <w:r>
        <w:rPr>
          <w:rFonts w:ascii="Times New Roman" w:eastAsia="仿宋_GB2312" w:hint="eastAsia"/>
          <w:kern w:val="24"/>
          <w:sz w:val="28"/>
          <w:szCs w:val="24"/>
        </w:rPr>
        <w:t>核酸检测实验室分区及功能要求</w:t>
      </w:r>
      <w:bookmarkStart w:id="101" w:name="_Toc392511120"/>
      <w:r>
        <w:rPr>
          <w:rFonts w:ascii="Times New Roman" w:eastAsia="仿宋_GB2312" w:hint="eastAsia"/>
          <w:kern w:val="24"/>
          <w:sz w:val="28"/>
          <w:szCs w:val="24"/>
        </w:rPr>
        <w:t>。</w:t>
      </w:r>
      <w:bookmarkEnd w:id="101"/>
      <w:r>
        <w:rPr>
          <w:rFonts w:ascii="Times New Roman" w:eastAsia="仿宋_GB2312" w:hint="eastAsia"/>
          <w:kern w:val="24"/>
          <w:sz w:val="28"/>
          <w:szCs w:val="24"/>
        </w:rPr>
        <w:t>原则上可以设置</w:t>
      </w:r>
      <w:r>
        <w:rPr>
          <w:rFonts w:ascii="Times New Roman" w:eastAsia="仿宋_GB2312" w:hint="eastAsia"/>
          <w:kern w:val="24"/>
          <w:sz w:val="28"/>
          <w:szCs w:val="24"/>
        </w:rPr>
        <w:t>3</w:t>
      </w:r>
      <w:r>
        <w:rPr>
          <w:rFonts w:ascii="Times New Roman" w:eastAsia="仿宋_GB2312" w:hint="eastAsia"/>
          <w:kern w:val="24"/>
          <w:sz w:val="28"/>
          <w:szCs w:val="24"/>
        </w:rPr>
        <w:t>个独立的工作区域</w:t>
      </w:r>
      <w:r>
        <w:rPr>
          <w:rFonts w:ascii="Times New Roman" w:eastAsia="仿宋_GB2312" w:hint="eastAsia"/>
          <w:kern w:val="24"/>
          <w:sz w:val="28"/>
          <w:szCs w:val="24"/>
        </w:rPr>
        <w:t xml:space="preserve">: </w:t>
      </w:r>
      <w:r>
        <w:rPr>
          <w:rFonts w:ascii="Times New Roman" w:eastAsia="仿宋_GB2312" w:hint="eastAsia"/>
          <w:kern w:val="24"/>
          <w:sz w:val="28"/>
          <w:szCs w:val="24"/>
        </w:rPr>
        <w:t>试剂耗材储存与准备区、标本处理和标本制备区（核酸纯化）、扩增检测区，各区域空间完全相互独立，不能直接相通。其中试剂耗材储存与准备区必须独立设置；如果单机检测设备可以实现混样、核酸纯化、扩增检测中的两项或多项功能，相关区域可以根据设备功能进行相应合并。</w:t>
      </w:r>
    </w:p>
    <w:p w:rsidR="00E01ECC" w:rsidRDefault="009D27AC">
      <w:pPr>
        <w:pStyle w:val="a"/>
        <w:numPr>
          <w:ilvl w:val="0"/>
          <w:numId w:val="0"/>
        </w:numPr>
        <w:spacing w:beforeLines="0" w:afterLines="0" w:line="360" w:lineRule="auto"/>
        <w:jc w:val="both"/>
        <w:rPr>
          <w:rFonts w:ascii="Times New Roman" w:eastAsia="仿宋_GB2312"/>
          <w:kern w:val="24"/>
          <w:sz w:val="28"/>
          <w:szCs w:val="24"/>
        </w:rPr>
      </w:pPr>
      <w:bookmarkStart w:id="102" w:name="_Toc392511123"/>
      <w:bookmarkStart w:id="103" w:name="_Toc370499843"/>
      <w:r>
        <w:rPr>
          <w:rFonts w:ascii="Arial" w:hAnsi="Arial" w:hint="eastAsia"/>
          <w:kern w:val="24"/>
          <w:sz w:val="28"/>
          <w:szCs w:val="32"/>
        </w:rPr>
        <w:t xml:space="preserve">4.5.2 </w:t>
      </w:r>
      <w:r>
        <w:rPr>
          <w:rFonts w:ascii="Times New Roman" w:eastAsia="仿宋_GB2312" w:hint="eastAsia"/>
          <w:kern w:val="24"/>
          <w:sz w:val="28"/>
          <w:szCs w:val="24"/>
        </w:rPr>
        <w:t>核酸检测实验室通风系统</w:t>
      </w:r>
      <w:bookmarkEnd w:id="102"/>
      <w:bookmarkEnd w:id="103"/>
      <w:r>
        <w:rPr>
          <w:rFonts w:ascii="Times New Roman" w:eastAsia="仿宋_GB2312" w:hint="eastAsia"/>
          <w:kern w:val="24"/>
          <w:sz w:val="28"/>
          <w:szCs w:val="24"/>
        </w:rPr>
        <w:t>。实验室实施空气流向控制，扩增前和扩增后区域应具有独立通风系统，扩增后区域保持负压状态，其它区域保持正压或常压状态</w:t>
      </w:r>
      <w:bookmarkStart w:id="104" w:name="_Toc370499844"/>
      <w:bookmarkStart w:id="105" w:name="_Toc392511124"/>
      <w:r>
        <w:rPr>
          <w:rFonts w:ascii="Times New Roman" w:eastAsia="仿宋_GB2312" w:hint="eastAsia"/>
          <w:kern w:val="24"/>
          <w:sz w:val="28"/>
          <w:szCs w:val="24"/>
        </w:rPr>
        <w:t>，防止扩增产物进入扩增前的区域。</w:t>
      </w:r>
    </w:p>
    <w:p w:rsidR="00E01ECC" w:rsidRDefault="009D27AC">
      <w:pPr>
        <w:pStyle w:val="a8"/>
        <w:spacing w:line="360" w:lineRule="auto"/>
        <w:ind w:firstLineChars="0" w:firstLine="0"/>
        <w:rPr>
          <w:rFonts w:ascii="Times New Roman" w:eastAsia="仿宋_GB2312"/>
          <w:kern w:val="24"/>
          <w:sz w:val="28"/>
          <w:szCs w:val="24"/>
        </w:rPr>
      </w:pPr>
      <w:r>
        <w:rPr>
          <w:rFonts w:ascii="Arial" w:eastAsia="黑体" w:hAnsi="Arial" w:hint="eastAsia"/>
          <w:kern w:val="24"/>
          <w:sz w:val="28"/>
          <w:szCs w:val="32"/>
        </w:rPr>
        <w:t xml:space="preserve">4.5.3 </w:t>
      </w:r>
      <w:bookmarkEnd w:id="104"/>
      <w:bookmarkEnd w:id="105"/>
      <w:r>
        <w:rPr>
          <w:rFonts w:ascii="Times New Roman" w:eastAsia="仿宋_GB2312" w:hint="eastAsia"/>
          <w:kern w:val="24"/>
          <w:sz w:val="28"/>
          <w:szCs w:val="24"/>
        </w:rPr>
        <w:t>核酸检测实验室的清洁、消毒及环</w:t>
      </w:r>
      <w:r>
        <w:rPr>
          <w:rFonts w:ascii="Times New Roman" w:eastAsia="仿宋_GB2312" w:hint="eastAsia"/>
          <w:kern w:val="24"/>
          <w:sz w:val="28"/>
          <w:szCs w:val="24"/>
        </w:rPr>
        <w:t>境监控。核酸检测实验室应具有清洁、消毒设施，在试验结束后对实验室地面、实验台面和空气实施清洁和消毒。消毒时应使用各区域专用的清洁用具，遵循从清洁区域向污染区域实施消毒的原则，防止交叉污染。</w:t>
      </w:r>
    </w:p>
    <w:p w:rsidR="00E01ECC" w:rsidRDefault="009D27AC">
      <w:pPr>
        <w:pStyle w:val="a"/>
        <w:numPr>
          <w:ilvl w:val="0"/>
          <w:numId w:val="0"/>
        </w:numPr>
        <w:spacing w:beforeLines="0" w:afterLines="0" w:line="360" w:lineRule="auto"/>
        <w:rPr>
          <w:rFonts w:ascii="Times New Roman" w:eastAsia="仿宋_GB2312"/>
          <w:kern w:val="24"/>
          <w:sz w:val="28"/>
          <w:szCs w:val="24"/>
        </w:rPr>
      </w:pPr>
      <w:r>
        <w:rPr>
          <w:rFonts w:ascii="Arial" w:hAnsi="Arial" w:hint="eastAsia"/>
          <w:kern w:val="24"/>
          <w:sz w:val="28"/>
          <w:szCs w:val="32"/>
        </w:rPr>
        <w:t xml:space="preserve">4.5.4 </w:t>
      </w:r>
      <w:r>
        <w:rPr>
          <w:rFonts w:ascii="Times New Roman" w:eastAsia="仿宋_GB2312" w:hint="eastAsia"/>
          <w:kern w:val="24"/>
          <w:sz w:val="28"/>
          <w:szCs w:val="24"/>
        </w:rPr>
        <w:t>核酸检测实验室污染的控制。</w:t>
      </w:r>
    </w:p>
    <w:p w:rsidR="00E01ECC" w:rsidRDefault="009D27AC">
      <w:pPr>
        <w:spacing w:line="360" w:lineRule="auto"/>
        <w:rPr>
          <w:rFonts w:eastAsia="仿宋_GB2312"/>
          <w:kern w:val="24"/>
          <w:sz w:val="28"/>
          <w:szCs w:val="24"/>
        </w:rPr>
      </w:pPr>
      <w:r>
        <w:rPr>
          <w:rFonts w:ascii="Arial" w:eastAsia="黑体" w:hAnsi="Arial" w:hint="eastAsia"/>
          <w:kern w:val="24"/>
          <w:sz w:val="28"/>
          <w:szCs w:val="32"/>
        </w:rPr>
        <w:lastRenderedPageBreak/>
        <w:t>4.5.4</w:t>
      </w:r>
      <w:r>
        <w:rPr>
          <w:rFonts w:ascii="Arial" w:hAnsi="Arial" w:hint="eastAsia"/>
          <w:kern w:val="24"/>
          <w:sz w:val="28"/>
          <w:szCs w:val="32"/>
        </w:rPr>
        <w:t>.1</w:t>
      </w:r>
      <w:r>
        <w:rPr>
          <w:rFonts w:eastAsia="仿宋_GB2312" w:hint="eastAsia"/>
          <w:kern w:val="24"/>
          <w:sz w:val="28"/>
          <w:szCs w:val="24"/>
        </w:rPr>
        <w:t>单向工作流向制度。标本接收区域应与核酸实验室区域分开，防止过多人员进入标本处理区域造成污染。实验室人员和物品的工作流向应为试剂耗材储存与准备区、标本处理和标本制备区（核酸纯化）、扩增检测区，不得逆向流动。</w:t>
      </w:r>
    </w:p>
    <w:p w:rsidR="00E01ECC" w:rsidRDefault="009D27AC">
      <w:pPr>
        <w:spacing w:line="496" w:lineRule="exact"/>
        <w:rPr>
          <w:rFonts w:eastAsia="仿宋_GB2312"/>
          <w:b/>
          <w:kern w:val="24"/>
          <w:sz w:val="28"/>
          <w:szCs w:val="24"/>
        </w:rPr>
      </w:pPr>
      <w:r>
        <w:rPr>
          <w:rFonts w:ascii="Arial" w:eastAsia="黑体" w:hAnsi="Arial" w:hint="eastAsia"/>
          <w:kern w:val="24"/>
          <w:sz w:val="28"/>
          <w:szCs w:val="32"/>
        </w:rPr>
        <w:t>4.5.4</w:t>
      </w:r>
      <w:r>
        <w:rPr>
          <w:rFonts w:ascii="Arial" w:hAnsi="Arial" w:hint="eastAsia"/>
          <w:kern w:val="24"/>
          <w:sz w:val="28"/>
          <w:szCs w:val="32"/>
        </w:rPr>
        <w:t>.2</w:t>
      </w:r>
      <w:r>
        <w:rPr>
          <w:rFonts w:eastAsia="仿宋_GB2312" w:hint="eastAsia"/>
          <w:kern w:val="24"/>
          <w:sz w:val="28"/>
          <w:szCs w:val="24"/>
        </w:rPr>
        <w:t>防止实验室核酸扩增产物污染和交叉污染的措施。严格</w:t>
      </w:r>
      <w:r>
        <w:rPr>
          <w:rFonts w:eastAsia="仿宋_GB2312" w:hint="eastAsia"/>
          <w:kern w:val="24"/>
          <w:sz w:val="28"/>
          <w:szCs w:val="24"/>
        </w:rPr>
        <w:t>执行实验室分区制度；各区域只用于特定的操作，不得从事其它工作；各区域的试剂、仪器、设备及各种物品包括试验记录、标记笔等均为该区专用，不得交叉使用。</w:t>
      </w:r>
    </w:p>
    <w:p w:rsidR="00E01ECC" w:rsidRDefault="009D27AC">
      <w:pPr>
        <w:spacing w:line="496" w:lineRule="exact"/>
        <w:rPr>
          <w:rFonts w:ascii="Arial" w:eastAsia="黑体" w:hAnsi="Arial"/>
          <w:bCs/>
          <w:kern w:val="24"/>
          <w:sz w:val="28"/>
          <w:szCs w:val="32"/>
        </w:rPr>
      </w:pPr>
      <w:r>
        <w:rPr>
          <w:rFonts w:ascii="Arial" w:eastAsia="黑体" w:hAnsi="Arial" w:hint="eastAsia"/>
          <w:bCs/>
          <w:kern w:val="24"/>
          <w:sz w:val="28"/>
          <w:szCs w:val="32"/>
        </w:rPr>
        <w:t xml:space="preserve">4.6  </w:t>
      </w:r>
      <w:r>
        <w:rPr>
          <w:rFonts w:ascii="Arial" w:eastAsia="黑体" w:hAnsi="Arial" w:hint="eastAsia"/>
          <w:bCs/>
          <w:kern w:val="24"/>
          <w:sz w:val="28"/>
          <w:szCs w:val="32"/>
        </w:rPr>
        <w:t>血液检测标本</w:t>
      </w:r>
      <w:bookmarkEnd w:id="99"/>
      <w:bookmarkEnd w:id="100"/>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4.6.1  </w:t>
      </w:r>
      <w:r>
        <w:rPr>
          <w:rFonts w:eastAsia="仿宋_GB2312" w:hint="eastAsia"/>
          <w:kern w:val="24"/>
          <w:sz w:val="28"/>
          <w:szCs w:val="24"/>
        </w:rPr>
        <w:t>血液标本的一般要求</w:t>
      </w:r>
      <w:r>
        <w:rPr>
          <w:rFonts w:eastAsia="仿宋_GB2312" w:hint="eastAsia"/>
          <w:kern w:val="24"/>
          <w:sz w:val="28"/>
          <w:szCs w:val="24"/>
        </w:rPr>
        <w:t xml:space="preserve">   1</w:t>
      </w:r>
      <w:r>
        <w:rPr>
          <w:rFonts w:eastAsia="仿宋_GB2312" w:hint="eastAsia"/>
          <w:kern w:val="24"/>
          <w:sz w:val="28"/>
          <w:szCs w:val="24"/>
        </w:rPr>
        <w:t>）标本与血液、献血者一一对应；</w:t>
      </w:r>
      <w:r>
        <w:rPr>
          <w:rFonts w:eastAsia="仿宋_GB2312" w:hint="eastAsia"/>
          <w:kern w:val="24"/>
          <w:sz w:val="28"/>
          <w:szCs w:val="24"/>
        </w:rPr>
        <w:t>2</w:t>
      </w:r>
      <w:r>
        <w:rPr>
          <w:rFonts w:eastAsia="仿宋_GB2312" w:hint="eastAsia"/>
          <w:kern w:val="24"/>
          <w:sz w:val="28"/>
          <w:szCs w:val="24"/>
        </w:rPr>
        <w:t>）标本质量符合检测项目技术要求；</w:t>
      </w:r>
      <w:r>
        <w:rPr>
          <w:rFonts w:eastAsia="仿宋_GB2312" w:hint="eastAsia"/>
          <w:kern w:val="24"/>
          <w:sz w:val="28"/>
          <w:szCs w:val="24"/>
        </w:rPr>
        <w:t>3</w:t>
      </w:r>
      <w:r>
        <w:rPr>
          <w:rFonts w:eastAsia="仿宋_GB2312" w:hint="eastAsia"/>
          <w:kern w:val="24"/>
          <w:sz w:val="28"/>
          <w:szCs w:val="24"/>
        </w:rPr>
        <w:t>）标本信息具有可追溯性。</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4.6.2  </w:t>
      </w:r>
      <w:r>
        <w:rPr>
          <w:rFonts w:eastAsia="仿宋_GB2312" w:hint="eastAsia"/>
          <w:kern w:val="24"/>
          <w:sz w:val="28"/>
          <w:szCs w:val="24"/>
        </w:rPr>
        <w:t>血液标本采集与送检程序的制定</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4.6.2.1  </w:t>
      </w:r>
      <w:r>
        <w:rPr>
          <w:rFonts w:eastAsia="仿宋_GB2312" w:hint="eastAsia"/>
          <w:kern w:val="24"/>
          <w:sz w:val="28"/>
          <w:szCs w:val="24"/>
        </w:rPr>
        <w:t>血站实验室应与血液标本采集和送检部门进行充分沟通与协商，共同制定标本采集和送检程序，质量管理部门应予以审核。</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4.6.2.2  </w:t>
      </w:r>
      <w:r>
        <w:rPr>
          <w:rFonts w:eastAsia="仿宋_GB2312" w:hint="eastAsia"/>
          <w:kern w:val="24"/>
          <w:sz w:val="28"/>
          <w:szCs w:val="24"/>
        </w:rPr>
        <w:t>血液集中化检测的委</w:t>
      </w:r>
      <w:r>
        <w:rPr>
          <w:rFonts w:eastAsia="仿宋_GB2312" w:hint="eastAsia"/>
          <w:kern w:val="24"/>
          <w:sz w:val="28"/>
          <w:szCs w:val="24"/>
        </w:rPr>
        <w:t>托方和受托方应进行充分沟通与协商，共同制定标本采集和送检程序，双方质量管理部门应予以审核，并经双方法定代表人批准。</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4.6.2.3  </w:t>
      </w:r>
      <w:r>
        <w:rPr>
          <w:rFonts w:eastAsia="仿宋_GB2312" w:hint="eastAsia"/>
          <w:kern w:val="24"/>
          <w:sz w:val="28"/>
          <w:szCs w:val="24"/>
        </w:rPr>
        <w:t>标本采集和送检程序的要点有：</w:t>
      </w:r>
      <w:r>
        <w:rPr>
          <w:rFonts w:eastAsia="仿宋_GB2312" w:hint="eastAsia"/>
          <w:kern w:val="24"/>
          <w:sz w:val="28"/>
          <w:szCs w:val="24"/>
        </w:rPr>
        <w:t xml:space="preserve"> </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kern w:val="24"/>
          <w:sz w:val="28"/>
          <w:szCs w:val="24"/>
        </w:rPr>
        <w:t>1</w:t>
      </w:r>
      <w:r>
        <w:rPr>
          <w:rFonts w:eastAsia="仿宋_GB2312" w:hint="eastAsia"/>
          <w:kern w:val="24"/>
          <w:sz w:val="28"/>
          <w:szCs w:val="24"/>
        </w:rPr>
        <w:t>）标本类型及检测项目、标本量、标本管、标本运输及包装要求；</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kern w:val="24"/>
          <w:sz w:val="28"/>
          <w:szCs w:val="24"/>
        </w:rPr>
        <w:t>2</w:t>
      </w:r>
      <w:r>
        <w:rPr>
          <w:rFonts w:eastAsia="仿宋_GB2312" w:hint="eastAsia"/>
          <w:kern w:val="24"/>
          <w:sz w:val="28"/>
          <w:szCs w:val="24"/>
        </w:rPr>
        <w:t>）标本的唯一性标识（条形码）；</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kern w:val="24"/>
          <w:sz w:val="28"/>
          <w:szCs w:val="24"/>
        </w:rPr>
        <w:t>3</w:t>
      </w:r>
      <w:r>
        <w:rPr>
          <w:rFonts w:eastAsia="仿宋_GB2312" w:hint="eastAsia"/>
          <w:kern w:val="24"/>
          <w:sz w:val="28"/>
          <w:szCs w:val="24"/>
        </w:rPr>
        <w:t>）标本的质量要求；</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kern w:val="24"/>
          <w:sz w:val="28"/>
          <w:szCs w:val="24"/>
        </w:rPr>
        <w:t>4</w:t>
      </w:r>
      <w:r>
        <w:rPr>
          <w:rFonts w:eastAsia="仿宋_GB2312" w:hint="eastAsia"/>
          <w:kern w:val="24"/>
          <w:sz w:val="28"/>
          <w:szCs w:val="24"/>
        </w:rPr>
        <w:t>）标本采集、送检和接收；</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kern w:val="24"/>
          <w:sz w:val="28"/>
          <w:szCs w:val="24"/>
        </w:rPr>
        <w:t>5</w:t>
      </w:r>
      <w:r>
        <w:rPr>
          <w:rFonts w:eastAsia="仿宋_GB2312" w:hint="eastAsia"/>
          <w:kern w:val="24"/>
          <w:sz w:val="28"/>
          <w:szCs w:val="24"/>
        </w:rPr>
        <w:t>）标本信息和检测报告信息的传输与接收，检测报告时限；</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kern w:val="24"/>
          <w:sz w:val="28"/>
          <w:szCs w:val="24"/>
        </w:rPr>
        <w:t>6</w:t>
      </w:r>
      <w:r>
        <w:rPr>
          <w:rFonts w:eastAsia="仿宋_GB2312" w:hint="eastAsia"/>
          <w:kern w:val="24"/>
          <w:sz w:val="28"/>
          <w:szCs w:val="24"/>
        </w:rPr>
        <w:t>）如为集中化检测，检测的委托方和受托方的标识与联系方式。</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4.6.3  </w:t>
      </w:r>
      <w:r>
        <w:rPr>
          <w:rFonts w:eastAsia="仿宋_GB2312" w:hint="eastAsia"/>
          <w:kern w:val="24"/>
          <w:sz w:val="28"/>
          <w:szCs w:val="24"/>
        </w:rPr>
        <w:t>血液标本管的选择</w:t>
      </w:r>
    </w:p>
    <w:p w:rsidR="00E01ECC" w:rsidRDefault="009D27AC">
      <w:pPr>
        <w:rPr>
          <w:rFonts w:eastAsia="仿宋_GB2312"/>
          <w:bCs/>
          <w:kern w:val="24"/>
          <w:sz w:val="28"/>
          <w:szCs w:val="24"/>
        </w:rPr>
      </w:pPr>
      <w:r>
        <w:rPr>
          <w:rFonts w:eastAsia="仿宋_GB2312" w:hint="eastAsia"/>
          <w:kern w:val="24"/>
          <w:sz w:val="28"/>
          <w:szCs w:val="24"/>
        </w:rPr>
        <w:t xml:space="preserve">4.6.3.1  </w:t>
      </w:r>
      <w:r>
        <w:rPr>
          <w:rFonts w:eastAsia="仿宋_GB2312" w:hint="eastAsia"/>
          <w:kern w:val="24"/>
          <w:sz w:val="28"/>
          <w:szCs w:val="24"/>
        </w:rPr>
        <w:t>应根据每项试验的技术要求，采用相应类型的真空采血管留取检测标本。试管应无裂痕、无渗漏，容量应满足检测项目要求。</w:t>
      </w:r>
      <w:r>
        <w:rPr>
          <w:rFonts w:eastAsia="仿宋_GB2312" w:hint="eastAsia"/>
          <w:bCs/>
          <w:kern w:val="24"/>
          <w:sz w:val="28"/>
          <w:szCs w:val="24"/>
        </w:rPr>
        <w:t>核酸检测标本管应使</w:t>
      </w:r>
      <w:r>
        <w:rPr>
          <w:rFonts w:eastAsia="仿宋_GB2312" w:hint="eastAsia"/>
          <w:bCs/>
          <w:kern w:val="24"/>
          <w:sz w:val="28"/>
          <w:szCs w:val="24"/>
        </w:rPr>
        <w:lastRenderedPageBreak/>
        <w:t>用无菌、无</w:t>
      </w:r>
      <w:r>
        <w:rPr>
          <w:rFonts w:eastAsia="仿宋_GB2312"/>
          <w:bCs/>
          <w:kern w:val="24"/>
          <w:sz w:val="28"/>
          <w:szCs w:val="24"/>
        </w:rPr>
        <w:t>DNA</w:t>
      </w:r>
      <w:r>
        <w:rPr>
          <w:rFonts w:eastAsia="仿宋_GB2312" w:hint="eastAsia"/>
          <w:bCs/>
          <w:kern w:val="24"/>
          <w:sz w:val="28"/>
          <w:szCs w:val="24"/>
        </w:rPr>
        <w:t>酶、无</w:t>
      </w:r>
      <w:r>
        <w:rPr>
          <w:rFonts w:eastAsia="仿宋_GB2312"/>
          <w:bCs/>
          <w:kern w:val="24"/>
          <w:sz w:val="28"/>
          <w:szCs w:val="24"/>
        </w:rPr>
        <w:t>RNA</w:t>
      </w:r>
      <w:r>
        <w:rPr>
          <w:rFonts w:eastAsia="仿宋_GB2312" w:hint="eastAsia"/>
          <w:bCs/>
          <w:kern w:val="24"/>
          <w:sz w:val="28"/>
          <w:szCs w:val="24"/>
        </w:rPr>
        <w:t>酶的真空采血管，宜采用含惰性分离胶的乙二胺四乙酸二钾（</w:t>
      </w:r>
      <w:r>
        <w:rPr>
          <w:rFonts w:eastAsia="仿宋_GB2312"/>
          <w:bCs/>
          <w:kern w:val="24"/>
          <w:sz w:val="28"/>
          <w:szCs w:val="24"/>
        </w:rPr>
        <w:t>EDTA</w:t>
      </w:r>
      <w:r>
        <w:rPr>
          <w:rFonts w:eastAsia="仿宋_GB2312" w:hint="eastAsia"/>
          <w:bCs/>
          <w:kern w:val="24"/>
          <w:sz w:val="28"/>
          <w:szCs w:val="24"/>
        </w:rPr>
        <w:t>-</w:t>
      </w:r>
      <w:r>
        <w:rPr>
          <w:rFonts w:eastAsia="仿宋_GB2312"/>
          <w:bCs/>
          <w:kern w:val="24"/>
          <w:sz w:val="28"/>
          <w:szCs w:val="24"/>
        </w:rPr>
        <w:t>K</w:t>
      </w:r>
      <w:r>
        <w:rPr>
          <w:rFonts w:eastAsia="仿宋_GB2312"/>
          <w:bCs/>
          <w:kern w:val="24"/>
          <w:sz w:val="28"/>
          <w:szCs w:val="24"/>
          <w:vertAlign w:val="subscript"/>
        </w:rPr>
        <w:t>2</w:t>
      </w:r>
      <w:r>
        <w:rPr>
          <w:rFonts w:eastAsia="仿宋_GB2312" w:hint="eastAsia"/>
          <w:bCs/>
          <w:kern w:val="24"/>
          <w:sz w:val="28"/>
          <w:szCs w:val="24"/>
        </w:rPr>
        <w:t>）抗凝真空采血管。采血管的保存温度应不高于</w:t>
      </w:r>
      <w:r>
        <w:rPr>
          <w:rFonts w:eastAsia="仿宋_GB2312"/>
          <w:bCs/>
          <w:kern w:val="24"/>
          <w:sz w:val="28"/>
          <w:szCs w:val="24"/>
        </w:rPr>
        <w:t>25</w:t>
      </w:r>
      <w:r>
        <w:rPr>
          <w:rFonts w:eastAsia="仿宋_GB2312"/>
          <w:bCs/>
          <w:kern w:val="24"/>
          <w:sz w:val="28"/>
          <w:szCs w:val="24"/>
        </w:rPr>
        <w:sym w:font="Symbol" w:char="F0B0"/>
      </w:r>
      <w:r>
        <w:rPr>
          <w:rFonts w:eastAsia="仿宋_GB2312"/>
          <w:bCs/>
          <w:kern w:val="24"/>
          <w:sz w:val="28"/>
          <w:szCs w:val="24"/>
        </w:rPr>
        <w:t>C</w:t>
      </w:r>
      <w:r>
        <w:rPr>
          <w:rFonts w:eastAsia="仿宋_GB2312" w:hint="eastAsia"/>
          <w:bCs/>
          <w:kern w:val="24"/>
          <w:sz w:val="28"/>
          <w:szCs w:val="24"/>
        </w:rPr>
        <w:t>。标本因运输或检测频次等原因不能在</w:t>
      </w:r>
      <w:r>
        <w:rPr>
          <w:rFonts w:eastAsia="仿宋_GB2312" w:hint="eastAsia"/>
          <w:bCs/>
          <w:kern w:val="24"/>
          <w:sz w:val="28"/>
          <w:szCs w:val="24"/>
        </w:rPr>
        <w:t>72</w:t>
      </w:r>
      <w:r>
        <w:rPr>
          <w:rFonts w:eastAsia="仿宋_GB2312" w:hint="eastAsia"/>
          <w:bCs/>
          <w:kern w:val="24"/>
          <w:sz w:val="28"/>
          <w:szCs w:val="24"/>
        </w:rPr>
        <w:t>小时内完成检测时，标本需要进行冷冻保存，冷冻保存的采血管应经过性能验证，包括采血管材质耐低温性能、惰性分离胶耐低温性能。</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4.6.4  </w:t>
      </w:r>
      <w:r>
        <w:rPr>
          <w:rFonts w:eastAsia="仿宋_GB2312" w:hint="eastAsia"/>
          <w:kern w:val="24"/>
          <w:sz w:val="28"/>
          <w:szCs w:val="24"/>
        </w:rPr>
        <w:t>血液标本的采集与标识</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4.6.4.1  </w:t>
      </w:r>
      <w:r>
        <w:rPr>
          <w:rFonts w:eastAsia="仿宋_GB2312" w:hint="eastAsia"/>
          <w:kern w:val="24"/>
          <w:sz w:val="28"/>
          <w:szCs w:val="24"/>
        </w:rPr>
        <w:t>应对血液标本采集前的准备</w:t>
      </w:r>
      <w:r>
        <w:rPr>
          <w:rFonts w:eastAsia="仿宋_GB2312" w:hint="eastAsia"/>
          <w:kern w:val="24"/>
          <w:sz w:val="28"/>
          <w:szCs w:val="24"/>
        </w:rPr>
        <w:t>、标本的采集、标识、登记和保存过程实施有效控制，一次只对一袋血液和同源血液标本管贴签，确保标本与血液、献血者一一对应，贴签无误。标本质量符合检测项目技术要求。</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4.6.4.2  </w:t>
      </w:r>
      <w:r>
        <w:rPr>
          <w:rFonts w:eastAsia="仿宋_GB2312" w:hint="eastAsia"/>
          <w:kern w:val="24"/>
          <w:sz w:val="28"/>
          <w:szCs w:val="24"/>
        </w:rPr>
        <w:t>检测结果用于血液放行的血液标本，应在采集血袋血液的同时或者从血袋血液中留取。</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4.6.4.3  </w:t>
      </w:r>
      <w:r>
        <w:rPr>
          <w:rFonts w:eastAsia="仿宋_GB2312" w:hint="eastAsia"/>
          <w:kern w:val="24"/>
          <w:sz w:val="28"/>
          <w:szCs w:val="24"/>
        </w:rPr>
        <w:t>血液标本的采集与标识的具体操作见本规程第</w:t>
      </w:r>
      <w:r>
        <w:rPr>
          <w:rFonts w:eastAsia="仿宋_GB2312" w:hint="eastAsia"/>
          <w:kern w:val="24"/>
          <w:sz w:val="28"/>
          <w:szCs w:val="24"/>
        </w:rPr>
        <w:t>2</w:t>
      </w:r>
      <w:r>
        <w:rPr>
          <w:rFonts w:eastAsia="仿宋_GB2312" w:hint="eastAsia"/>
          <w:kern w:val="24"/>
          <w:sz w:val="28"/>
          <w:szCs w:val="24"/>
        </w:rPr>
        <w:t>章全血采集。</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4.6.5  </w:t>
      </w:r>
      <w:r>
        <w:rPr>
          <w:rFonts w:eastAsia="仿宋_GB2312" w:hint="eastAsia"/>
          <w:kern w:val="24"/>
          <w:sz w:val="28"/>
          <w:szCs w:val="24"/>
        </w:rPr>
        <w:t>血液标本采集后的处理</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4.6.5.1  </w:t>
      </w:r>
      <w:r>
        <w:rPr>
          <w:rFonts w:eastAsia="仿宋_GB2312" w:hint="eastAsia"/>
          <w:kern w:val="24"/>
          <w:sz w:val="28"/>
          <w:szCs w:val="24"/>
        </w:rPr>
        <w:t>可以电子或书面方式登记标本信息，应进行核对，防止信息录入错误。可通过网络、传真或其它形式传输标本信息。</w:t>
      </w:r>
    </w:p>
    <w:p w:rsidR="00E01ECC" w:rsidRDefault="009D27AC">
      <w:pPr>
        <w:spacing w:line="496" w:lineRule="exact"/>
        <w:rPr>
          <w:rFonts w:ascii="仿宋_GB2312" w:eastAsia="仿宋_GB2312"/>
          <w:bCs/>
          <w:kern w:val="24"/>
          <w:sz w:val="28"/>
          <w:szCs w:val="28"/>
        </w:rPr>
      </w:pPr>
      <w:r>
        <w:rPr>
          <w:rFonts w:eastAsia="仿宋_GB2312" w:hint="eastAsia"/>
          <w:bCs/>
          <w:kern w:val="24"/>
          <w:sz w:val="28"/>
          <w:szCs w:val="24"/>
        </w:rPr>
        <w:t xml:space="preserve">4.6.5.2  </w:t>
      </w:r>
      <w:r>
        <w:rPr>
          <w:rFonts w:ascii="仿宋_GB2312" w:eastAsia="仿宋_GB2312" w:hint="eastAsia"/>
          <w:bCs/>
          <w:kern w:val="24"/>
          <w:sz w:val="28"/>
          <w:szCs w:val="28"/>
        </w:rPr>
        <w:t>核酸检</w:t>
      </w:r>
      <w:r>
        <w:rPr>
          <w:rFonts w:ascii="仿宋_GB2312" w:eastAsia="仿宋_GB2312" w:hint="eastAsia"/>
          <w:bCs/>
          <w:kern w:val="24"/>
          <w:sz w:val="28"/>
          <w:szCs w:val="28"/>
        </w:rPr>
        <w:t>测标本采集后，应在</w:t>
      </w:r>
      <w:r>
        <w:rPr>
          <w:rFonts w:ascii="仿宋_GB2312" w:eastAsia="仿宋_GB2312" w:hint="eastAsia"/>
          <w:bCs/>
          <w:kern w:val="24"/>
          <w:sz w:val="28"/>
          <w:szCs w:val="28"/>
        </w:rPr>
        <w:t>4</w:t>
      </w:r>
      <w:r>
        <w:rPr>
          <w:rFonts w:ascii="仿宋_GB2312" w:eastAsia="仿宋_GB2312" w:hint="eastAsia"/>
          <w:bCs/>
          <w:kern w:val="24"/>
          <w:sz w:val="28"/>
          <w:szCs w:val="28"/>
        </w:rPr>
        <w:t>小时内离心，分离细胞和血浆。如不能按上述要求处理采集的标本，应对所采集标本的处理方式进行确认，应定期进行质量监控。标本需要冰冻运输或保存的，宜采用水平离心机，以防止二次离心时胶面不平整发生断裂；离心后</w:t>
      </w:r>
      <w:r>
        <w:rPr>
          <w:rFonts w:ascii="仿宋_GB2312" w:eastAsia="仿宋_GB2312" w:hint="eastAsia"/>
          <w:bCs/>
          <w:kern w:val="24"/>
          <w:sz w:val="28"/>
          <w:szCs w:val="28"/>
        </w:rPr>
        <w:t>24</w:t>
      </w:r>
      <w:r>
        <w:rPr>
          <w:rFonts w:ascii="仿宋_GB2312" w:eastAsia="仿宋_GB2312" w:hint="eastAsia"/>
          <w:bCs/>
          <w:kern w:val="24"/>
          <w:sz w:val="28"/>
          <w:szCs w:val="28"/>
        </w:rPr>
        <w:t>小时内在</w:t>
      </w:r>
      <w:r>
        <w:rPr>
          <w:rFonts w:ascii="仿宋_GB2312" w:eastAsia="仿宋_GB2312" w:hint="eastAsia"/>
          <w:bCs/>
          <w:kern w:val="24"/>
          <w:sz w:val="28"/>
          <w:szCs w:val="28"/>
        </w:rPr>
        <w:t>-40</w:t>
      </w:r>
      <w:r>
        <w:rPr>
          <w:rFonts w:ascii="仿宋_GB2312" w:eastAsia="仿宋_GB2312" w:hint="eastAsia"/>
          <w:bCs/>
          <w:kern w:val="24"/>
          <w:sz w:val="28"/>
          <w:szCs w:val="28"/>
        </w:rPr>
        <w:sym w:font="Symbol" w:char="F0B0"/>
      </w:r>
      <w:r>
        <w:rPr>
          <w:rFonts w:ascii="仿宋_GB2312" w:eastAsia="仿宋_GB2312" w:hint="eastAsia"/>
          <w:bCs/>
          <w:kern w:val="24"/>
          <w:sz w:val="28"/>
          <w:szCs w:val="28"/>
        </w:rPr>
        <w:t xml:space="preserve">C </w:t>
      </w:r>
      <w:r>
        <w:rPr>
          <w:rFonts w:ascii="仿宋_GB2312" w:eastAsia="仿宋_GB2312" w:hint="eastAsia"/>
          <w:bCs/>
          <w:kern w:val="24"/>
          <w:sz w:val="28"/>
          <w:szCs w:val="28"/>
        </w:rPr>
        <w:sym w:font="Symbol" w:char="F07E"/>
      </w:r>
      <w:r>
        <w:rPr>
          <w:rFonts w:ascii="仿宋_GB2312" w:eastAsia="仿宋_GB2312" w:hint="eastAsia"/>
          <w:bCs/>
          <w:kern w:val="24"/>
          <w:sz w:val="28"/>
          <w:szCs w:val="28"/>
        </w:rPr>
        <w:t xml:space="preserve"> -18</w:t>
      </w:r>
      <w:r>
        <w:rPr>
          <w:rFonts w:ascii="仿宋_GB2312" w:eastAsia="仿宋_GB2312" w:hint="eastAsia"/>
          <w:bCs/>
          <w:kern w:val="24"/>
          <w:sz w:val="28"/>
          <w:szCs w:val="28"/>
        </w:rPr>
        <w:sym w:font="Symbol" w:char="F0B0"/>
      </w:r>
      <w:r>
        <w:rPr>
          <w:rFonts w:ascii="仿宋_GB2312" w:eastAsia="仿宋_GB2312" w:hint="eastAsia"/>
          <w:bCs/>
          <w:kern w:val="24"/>
          <w:sz w:val="28"/>
          <w:szCs w:val="28"/>
        </w:rPr>
        <w:t>C</w:t>
      </w:r>
      <w:r>
        <w:rPr>
          <w:rFonts w:ascii="仿宋_GB2312" w:eastAsia="仿宋_GB2312" w:hint="eastAsia"/>
          <w:bCs/>
          <w:kern w:val="24"/>
          <w:sz w:val="28"/>
          <w:szCs w:val="28"/>
        </w:rPr>
        <w:t>冻存。</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4.6.5.3  </w:t>
      </w:r>
      <w:r>
        <w:rPr>
          <w:rFonts w:eastAsia="仿宋_GB2312" w:hint="eastAsia"/>
          <w:kern w:val="24"/>
          <w:sz w:val="28"/>
          <w:szCs w:val="24"/>
        </w:rPr>
        <w:t>血液标本在采血现场的临时保存温度为</w:t>
      </w:r>
      <w:r>
        <w:rPr>
          <w:rFonts w:eastAsia="仿宋_GB2312" w:hint="eastAsia"/>
          <w:kern w:val="24"/>
          <w:sz w:val="28"/>
          <w:szCs w:val="24"/>
        </w:rPr>
        <w:t>2</w:t>
      </w:r>
      <w:r>
        <w:rPr>
          <w:rFonts w:eastAsia="仿宋_GB2312" w:hint="eastAsia"/>
          <w:kern w:val="24"/>
          <w:sz w:val="28"/>
          <w:szCs w:val="24"/>
        </w:rPr>
        <w:t>～</w:t>
      </w:r>
      <w:r>
        <w:rPr>
          <w:rFonts w:eastAsia="仿宋_GB2312" w:hint="eastAsia"/>
          <w:kern w:val="24"/>
          <w:sz w:val="28"/>
          <w:szCs w:val="24"/>
        </w:rPr>
        <w:t>8</w:t>
      </w:r>
      <w:r>
        <w:rPr>
          <w:rFonts w:eastAsia="仿宋_GB2312" w:hint="eastAsia"/>
          <w:kern w:val="24"/>
          <w:sz w:val="28"/>
          <w:szCs w:val="24"/>
        </w:rPr>
        <w:t>℃。</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4.6.6  </w:t>
      </w:r>
      <w:r>
        <w:rPr>
          <w:rFonts w:eastAsia="仿宋_GB2312" w:hint="eastAsia"/>
          <w:kern w:val="24"/>
          <w:sz w:val="28"/>
          <w:szCs w:val="24"/>
        </w:rPr>
        <w:t>血液标本包装与运输</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4.6.6.1  </w:t>
      </w:r>
      <w:r>
        <w:rPr>
          <w:rFonts w:eastAsia="仿宋_GB2312" w:hint="eastAsia"/>
          <w:kern w:val="24"/>
          <w:sz w:val="28"/>
          <w:szCs w:val="24"/>
        </w:rPr>
        <w:t>标本应隔离密封包装，包装材料应满足防水、防破损、防外泄、保持温度、易于消毒处理。装箱时应保持标本管口向上。</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4.6.6.2  </w:t>
      </w:r>
      <w:r>
        <w:rPr>
          <w:rFonts w:eastAsia="仿宋_GB2312" w:hint="eastAsia"/>
          <w:kern w:val="24"/>
          <w:sz w:val="28"/>
          <w:szCs w:val="24"/>
        </w:rPr>
        <w:t>对于送交集中化检测实验室的标本的包装要求主要有：</w:t>
      </w:r>
      <w:r>
        <w:rPr>
          <w:rFonts w:eastAsia="仿宋_GB2312" w:hint="eastAsia"/>
          <w:kern w:val="24"/>
          <w:sz w:val="28"/>
          <w:szCs w:val="24"/>
        </w:rPr>
        <w:t>1</w:t>
      </w:r>
      <w:r>
        <w:rPr>
          <w:rFonts w:eastAsia="仿宋_GB2312" w:hint="eastAsia"/>
          <w:kern w:val="24"/>
          <w:sz w:val="28"/>
          <w:szCs w:val="24"/>
        </w:rPr>
        <w:t>）可使标本在运输在过程中保持</w:t>
      </w:r>
      <w:r>
        <w:rPr>
          <w:rFonts w:eastAsia="仿宋_GB2312" w:hint="eastAsia"/>
          <w:kern w:val="24"/>
          <w:sz w:val="28"/>
          <w:szCs w:val="24"/>
        </w:rPr>
        <w:t>2</w:t>
      </w:r>
      <w:r>
        <w:rPr>
          <w:rFonts w:eastAsia="仿宋_GB2312" w:hint="eastAsia"/>
          <w:kern w:val="24"/>
          <w:sz w:val="28"/>
          <w:szCs w:val="24"/>
        </w:rPr>
        <w:t>～</w:t>
      </w:r>
      <w:r>
        <w:rPr>
          <w:rFonts w:eastAsia="仿宋_GB2312"/>
          <w:kern w:val="24"/>
          <w:sz w:val="28"/>
          <w:szCs w:val="24"/>
        </w:rPr>
        <w:t>10</w:t>
      </w:r>
      <w:r>
        <w:rPr>
          <w:rFonts w:eastAsia="仿宋_GB2312" w:hint="eastAsia"/>
          <w:kern w:val="24"/>
          <w:sz w:val="28"/>
          <w:szCs w:val="24"/>
        </w:rPr>
        <w:t>℃；</w:t>
      </w:r>
      <w:r>
        <w:rPr>
          <w:rFonts w:eastAsia="仿宋_GB2312" w:hint="eastAsia"/>
          <w:kern w:val="24"/>
          <w:sz w:val="28"/>
          <w:szCs w:val="24"/>
        </w:rPr>
        <w:t>2</w:t>
      </w:r>
      <w:r>
        <w:rPr>
          <w:rFonts w:eastAsia="仿宋_GB2312" w:hint="eastAsia"/>
          <w:kern w:val="24"/>
          <w:sz w:val="28"/>
          <w:szCs w:val="24"/>
        </w:rPr>
        <w:t>）外包装有明确标识（放置朝向、易碎、</w:t>
      </w:r>
      <w:r>
        <w:rPr>
          <w:rFonts w:ascii="仿宋_GB2312" w:eastAsia="仿宋_GB2312" w:hAnsi="仿宋_GB2312" w:cs="仿宋_GB2312" w:hint="eastAsia"/>
          <w:sz w:val="32"/>
          <w:szCs w:val="32"/>
        </w:rPr>
        <w:t>生物危险</w:t>
      </w:r>
      <w:r>
        <w:rPr>
          <w:rFonts w:eastAsia="仿宋_GB2312" w:hint="eastAsia"/>
          <w:kern w:val="24"/>
          <w:sz w:val="28"/>
          <w:szCs w:val="24"/>
        </w:rPr>
        <w:t>）和交付接收双方的联系方式。</w:t>
      </w:r>
    </w:p>
    <w:p w:rsidR="00E01ECC" w:rsidRDefault="009D27AC">
      <w:pPr>
        <w:spacing w:line="496" w:lineRule="exact"/>
        <w:rPr>
          <w:rFonts w:ascii="仿宋_GB2312" w:eastAsia="仿宋_GB2312"/>
          <w:bCs/>
          <w:kern w:val="24"/>
          <w:sz w:val="28"/>
          <w:szCs w:val="28"/>
        </w:rPr>
      </w:pPr>
      <w:r>
        <w:rPr>
          <w:rFonts w:eastAsia="仿宋_GB2312" w:hint="eastAsia"/>
          <w:kern w:val="24"/>
          <w:sz w:val="28"/>
          <w:szCs w:val="24"/>
        </w:rPr>
        <w:lastRenderedPageBreak/>
        <w:t xml:space="preserve">4.6.6.3  </w:t>
      </w:r>
      <w:r>
        <w:rPr>
          <w:rFonts w:eastAsia="仿宋_GB2312" w:hint="eastAsia"/>
          <w:kern w:val="24"/>
          <w:sz w:val="28"/>
          <w:szCs w:val="24"/>
        </w:rPr>
        <w:t>标本应保持在</w:t>
      </w:r>
      <w:r>
        <w:rPr>
          <w:rFonts w:eastAsia="仿宋_GB2312" w:hint="eastAsia"/>
          <w:kern w:val="24"/>
          <w:sz w:val="28"/>
          <w:szCs w:val="24"/>
        </w:rPr>
        <w:t>2</w:t>
      </w:r>
      <w:r>
        <w:rPr>
          <w:rFonts w:eastAsia="仿宋_GB2312" w:hint="eastAsia"/>
          <w:kern w:val="24"/>
          <w:sz w:val="28"/>
          <w:szCs w:val="24"/>
        </w:rPr>
        <w:t>～</w:t>
      </w:r>
      <w:r>
        <w:rPr>
          <w:rFonts w:eastAsia="仿宋_GB2312"/>
          <w:kern w:val="24"/>
          <w:sz w:val="28"/>
          <w:szCs w:val="24"/>
        </w:rPr>
        <w:t>10</w:t>
      </w:r>
      <w:r>
        <w:rPr>
          <w:rFonts w:eastAsia="仿宋_GB2312" w:hint="eastAsia"/>
          <w:kern w:val="24"/>
          <w:sz w:val="28"/>
          <w:szCs w:val="24"/>
        </w:rPr>
        <w:t>℃运输，应对运输过程的冷链效果进行确认并定期监测。冰冻的样本运输</w:t>
      </w:r>
      <w:r>
        <w:rPr>
          <w:rFonts w:ascii="仿宋_GB2312" w:eastAsia="仿宋_GB2312" w:hint="eastAsia"/>
          <w:bCs/>
          <w:kern w:val="24"/>
          <w:sz w:val="28"/>
          <w:szCs w:val="28"/>
        </w:rPr>
        <w:t>温度应在</w:t>
      </w:r>
      <w:r>
        <w:rPr>
          <w:rFonts w:ascii="仿宋_GB2312" w:eastAsia="仿宋_GB2312" w:hint="eastAsia"/>
          <w:bCs/>
          <w:kern w:val="24"/>
          <w:sz w:val="28"/>
          <w:szCs w:val="28"/>
        </w:rPr>
        <w:t>-40</w:t>
      </w:r>
      <w:r>
        <w:rPr>
          <w:rFonts w:ascii="仿宋_GB2312" w:eastAsia="仿宋_GB2312" w:hint="eastAsia"/>
          <w:bCs/>
          <w:kern w:val="24"/>
          <w:sz w:val="28"/>
          <w:szCs w:val="28"/>
        </w:rPr>
        <w:sym w:font="Symbol" w:char="F0B0"/>
      </w:r>
      <w:r>
        <w:rPr>
          <w:rFonts w:ascii="仿宋_GB2312" w:eastAsia="仿宋_GB2312" w:hint="eastAsia"/>
          <w:bCs/>
          <w:kern w:val="24"/>
          <w:sz w:val="28"/>
          <w:szCs w:val="28"/>
        </w:rPr>
        <w:t>C</w:t>
      </w:r>
      <w:r>
        <w:rPr>
          <w:rFonts w:ascii="仿宋_GB2312" w:eastAsia="仿宋_GB2312" w:hint="eastAsia"/>
          <w:bCs/>
          <w:kern w:val="24"/>
          <w:sz w:val="28"/>
          <w:szCs w:val="28"/>
        </w:rPr>
        <w:sym w:font="Symbol" w:char="F07E"/>
      </w:r>
      <w:r>
        <w:rPr>
          <w:rFonts w:ascii="仿宋_GB2312" w:eastAsia="仿宋_GB2312" w:hint="eastAsia"/>
          <w:bCs/>
          <w:kern w:val="24"/>
          <w:sz w:val="28"/>
          <w:szCs w:val="28"/>
        </w:rPr>
        <w:t xml:space="preserve"> -10</w:t>
      </w:r>
      <w:r>
        <w:rPr>
          <w:rFonts w:ascii="仿宋_GB2312" w:eastAsia="仿宋_GB2312" w:hint="eastAsia"/>
          <w:bCs/>
          <w:kern w:val="24"/>
          <w:sz w:val="28"/>
          <w:szCs w:val="28"/>
        </w:rPr>
        <w:sym w:font="Symbol" w:char="F0B0"/>
      </w:r>
      <w:r>
        <w:rPr>
          <w:rFonts w:ascii="仿宋_GB2312" w:eastAsia="仿宋_GB2312" w:hint="eastAsia"/>
          <w:bCs/>
          <w:kern w:val="24"/>
          <w:sz w:val="28"/>
          <w:szCs w:val="28"/>
        </w:rPr>
        <w:t>C</w:t>
      </w:r>
      <w:r>
        <w:rPr>
          <w:rFonts w:ascii="仿宋_GB2312" w:eastAsia="仿宋_GB2312" w:hint="eastAsia"/>
          <w:bCs/>
          <w:kern w:val="24"/>
          <w:sz w:val="28"/>
          <w:szCs w:val="28"/>
        </w:rPr>
        <w:t>，如果运输时间不超过</w:t>
      </w:r>
      <w:r>
        <w:rPr>
          <w:rFonts w:ascii="仿宋_GB2312" w:eastAsia="仿宋_GB2312" w:hint="eastAsia"/>
          <w:bCs/>
          <w:kern w:val="24"/>
          <w:sz w:val="28"/>
          <w:szCs w:val="28"/>
        </w:rPr>
        <w:t>8</w:t>
      </w:r>
      <w:r>
        <w:rPr>
          <w:rFonts w:ascii="仿宋_GB2312" w:eastAsia="仿宋_GB2312" w:hint="eastAsia"/>
          <w:bCs/>
          <w:kern w:val="24"/>
          <w:sz w:val="28"/>
          <w:szCs w:val="28"/>
        </w:rPr>
        <w:t>小时的，可采用</w:t>
      </w:r>
      <w:r>
        <w:rPr>
          <w:rFonts w:ascii="仿宋_GB2312" w:eastAsia="仿宋_GB2312" w:hint="eastAsia"/>
          <w:bCs/>
          <w:kern w:val="24"/>
          <w:sz w:val="28"/>
          <w:szCs w:val="28"/>
        </w:rPr>
        <w:t>2</w:t>
      </w:r>
      <w:r>
        <w:rPr>
          <w:rFonts w:ascii="仿宋_GB2312" w:eastAsia="仿宋_GB2312" w:hint="eastAsia"/>
          <w:bCs/>
          <w:kern w:val="24"/>
          <w:sz w:val="28"/>
          <w:szCs w:val="28"/>
        </w:rPr>
        <w:sym w:font="Symbol" w:char="F0B0"/>
      </w:r>
      <w:r>
        <w:rPr>
          <w:rFonts w:ascii="仿宋_GB2312" w:eastAsia="仿宋_GB2312" w:hint="eastAsia"/>
          <w:bCs/>
          <w:kern w:val="24"/>
          <w:sz w:val="28"/>
          <w:szCs w:val="28"/>
        </w:rPr>
        <w:t>C</w:t>
      </w:r>
      <w:r>
        <w:rPr>
          <w:rFonts w:ascii="仿宋_GB2312" w:eastAsia="仿宋_GB2312" w:hint="eastAsia"/>
          <w:bCs/>
          <w:kern w:val="24"/>
          <w:sz w:val="28"/>
          <w:szCs w:val="28"/>
        </w:rPr>
        <w:sym w:font="Symbol" w:char="F07E"/>
      </w:r>
      <w:r>
        <w:rPr>
          <w:rFonts w:ascii="仿宋_GB2312" w:eastAsia="仿宋_GB2312" w:hint="eastAsia"/>
          <w:bCs/>
          <w:kern w:val="24"/>
          <w:sz w:val="28"/>
          <w:szCs w:val="28"/>
        </w:rPr>
        <w:t>10</w:t>
      </w:r>
      <w:r>
        <w:rPr>
          <w:rFonts w:ascii="仿宋_GB2312" w:eastAsia="仿宋_GB2312" w:hint="eastAsia"/>
          <w:bCs/>
          <w:kern w:val="24"/>
          <w:sz w:val="28"/>
          <w:szCs w:val="28"/>
        </w:rPr>
        <w:sym w:font="Symbol" w:char="F0B0"/>
      </w:r>
      <w:r>
        <w:rPr>
          <w:rFonts w:ascii="仿宋_GB2312" w:eastAsia="仿宋_GB2312" w:hint="eastAsia"/>
          <w:bCs/>
          <w:kern w:val="24"/>
          <w:sz w:val="28"/>
          <w:szCs w:val="28"/>
        </w:rPr>
        <w:t>C</w:t>
      </w:r>
      <w:r>
        <w:rPr>
          <w:rFonts w:ascii="仿宋_GB2312" w:eastAsia="仿宋_GB2312" w:hint="eastAsia"/>
          <w:bCs/>
          <w:kern w:val="24"/>
          <w:sz w:val="28"/>
          <w:szCs w:val="28"/>
        </w:rPr>
        <w:t>运输，标本到达接收实验室后，应在</w:t>
      </w:r>
      <w:r>
        <w:rPr>
          <w:rFonts w:ascii="仿宋_GB2312" w:eastAsia="仿宋_GB2312" w:hint="eastAsia"/>
          <w:bCs/>
          <w:kern w:val="24"/>
          <w:sz w:val="28"/>
          <w:szCs w:val="28"/>
        </w:rPr>
        <w:t>72</w:t>
      </w:r>
      <w:r>
        <w:rPr>
          <w:rFonts w:ascii="仿宋_GB2312" w:eastAsia="仿宋_GB2312" w:hint="eastAsia"/>
          <w:bCs/>
          <w:kern w:val="24"/>
          <w:sz w:val="28"/>
          <w:szCs w:val="28"/>
        </w:rPr>
        <w:t>小时内完成检测，不可再次冻融。运输包装应有标本固定的装置，保证标本管在运输过程中不破损。</w:t>
      </w:r>
    </w:p>
    <w:p w:rsidR="00E01ECC" w:rsidRDefault="009D27AC">
      <w:pPr>
        <w:spacing w:line="496" w:lineRule="exact"/>
        <w:rPr>
          <w:rFonts w:eastAsia="仿宋_GB2312"/>
          <w:spacing w:val="6"/>
          <w:kern w:val="24"/>
          <w:sz w:val="28"/>
          <w:szCs w:val="24"/>
        </w:rPr>
      </w:pPr>
      <w:r>
        <w:rPr>
          <w:rFonts w:eastAsia="仿宋_GB2312" w:hint="eastAsia"/>
          <w:kern w:val="24"/>
          <w:sz w:val="28"/>
          <w:szCs w:val="24"/>
        </w:rPr>
        <w:t xml:space="preserve">4.6.6.4  </w:t>
      </w:r>
      <w:r>
        <w:rPr>
          <w:rFonts w:eastAsia="仿宋_GB2312" w:hint="eastAsia"/>
          <w:spacing w:val="6"/>
          <w:kern w:val="24"/>
          <w:sz w:val="28"/>
          <w:szCs w:val="24"/>
        </w:rPr>
        <w:t>应对标本运输过程</w:t>
      </w:r>
      <w:r>
        <w:rPr>
          <w:rFonts w:eastAsia="仿宋_GB2312" w:hint="eastAsia"/>
          <w:spacing w:val="6"/>
          <w:kern w:val="24"/>
          <w:sz w:val="28"/>
          <w:szCs w:val="24"/>
        </w:rPr>
        <w:t>进行记录，其要点有：</w:t>
      </w:r>
    </w:p>
    <w:p w:rsidR="00E01ECC" w:rsidRDefault="009D27AC">
      <w:pPr>
        <w:spacing w:line="496" w:lineRule="exact"/>
        <w:rPr>
          <w:rFonts w:eastAsia="仿宋_GB2312"/>
          <w:spacing w:val="6"/>
          <w:kern w:val="24"/>
          <w:sz w:val="28"/>
          <w:szCs w:val="24"/>
        </w:rPr>
      </w:pPr>
      <w:r>
        <w:rPr>
          <w:rFonts w:eastAsia="仿宋_GB2312" w:hint="eastAsia"/>
          <w:spacing w:val="6"/>
          <w:kern w:val="24"/>
          <w:sz w:val="28"/>
          <w:szCs w:val="24"/>
        </w:rPr>
        <w:t>（</w:t>
      </w:r>
      <w:r>
        <w:rPr>
          <w:rFonts w:eastAsia="仿宋_GB2312" w:hint="eastAsia"/>
          <w:spacing w:val="6"/>
          <w:kern w:val="24"/>
          <w:sz w:val="28"/>
          <w:szCs w:val="24"/>
        </w:rPr>
        <w:t>1</w:t>
      </w:r>
      <w:r>
        <w:rPr>
          <w:rFonts w:eastAsia="仿宋_GB2312" w:hint="eastAsia"/>
          <w:spacing w:val="6"/>
          <w:kern w:val="24"/>
          <w:sz w:val="28"/>
          <w:szCs w:val="24"/>
        </w:rPr>
        <w:t>）启运时间、地点；</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kern w:val="24"/>
          <w:sz w:val="28"/>
          <w:szCs w:val="24"/>
        </w:rPr>
        <w:t>2</w:t>
      </w:r>
      <w:r>
        <w:rPr>
          <w:rFonts w:eastAsia="仿宋_GB2312" w:hint="eastAsia"/>
          <w:kern w:val="24"/>
          <w:sz w:val="28"/>
          <w:szCs w:val="24"/>
        </w:rPr>
        <w:t>）运抵时间、地点；</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kern w:val="24"/>
          <w:sz w:val="28"/>
          <w:szCs w:val="24"/>
        </w:rPr>
        <w:t>3</w:t>
      </w:r>
      <w:r>
        <w:rPr>
          <w:rFonts w:eastAsia="仿宋_GB2312" w:hint="eastAsia"/>
          <w:kern w:val="24"/>
          <w:sz w:val="28"/>
          <w:szCs w:val="24"/>
        </w:rPr>
        <w:t>）标本箱编号、标本类型、数量；</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kern w:val="24"/>
          <w:sz w:val="28"/>
          <w:szCs w:val="24"/>
        </w:rPr>
        <w:t>4</w:t>
      </w:r>
      <w:r>
        <w:rPr>
          <w:rFonts w:eastAsia="仿宋_GB2312" w:hint="eastAsia"/>
          <w:kern w:val="24"/>
          <w:sz w:val="28"/>
          <w:szCs w:val="24"/>
        </w:rPr>
        <w:t>）运输包装有无受损、有无泄漏；</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kern w:val="24"/>
          <w:sz w:val="28"/>
          <w:szCs w:val="24"/>
        </w:rPr>
        <w:t>5</w:t>
      </w:r>
      <w:r>
        <w:rPr>
          <w:rFonts w:eastAsia="仿宋_GB2312" w:hint="eastAsia"/>
          <w:kern w:val="24"/>
          <w:sz w:val="28"/>
          <w:szCs w:val="24"/>
        </w:rPr>
        <w:t>）运输时间</w:t>
      </w:r>
      <w:r>
        <w:rPr>
          <w:rFonts w:eastAsia="仿宋_GB2312" w:hint="eastAsia"/>
          <w:kern w:val="24"/>
          <w:sz w:val="28"/>
          <w:szCs w:val="24"/>
        </w:rPr>
        <w:t>2</w:t>
      </w:r>
      <w:r>
        <w:rPr>
          <w:rFonts w:eastAsia="仿宋_GB2312" w:hint="eastAsia"/>
          <w:kern w:val="24"/>
          <w:sz w:val="28"/>
          <w:szCs w:val="24"/>
        </w:rPr>
        <w:t>小时以上的应记录箱内温度；</w:t>
      </w:r>
    </w:p>
    <w:p w:rsidR="00E01ECC" w:rsidRDefault="009D27AC">
      <w:pPr>
        <w:spacing w:line="496" w:lineRule="exact"/>
        <w:rPr>
          <w:rFonts w:eastAsia="仿宋_GB2312"/>
          <w:spacing w:val="6"/>
          <w:kern w:val="24"/>
          <w:sz w:val="28"/>
          <w:szCs w:val="24"/>
        </w:rPr>
      </w:pPr>
      <w:r>
        <w:rPr>
          <w:rFonts w:eastAsia="仿宋_GB2312" w:hint="eastAsia"/>
          <w:spacing w:val="6"/>
          <w:kern w:val="24"/>
          <w:sz w:val="28"/>
          <w:szCs w:val="24"/>
        </w:rPr>
        <w:t>（</w:t>
      </w:r>
      <w:r>
        <w:rPr>
          <w:rFonts w:eastAsia="仿宋_GB2312" w:hint="eastAsia"/>
          <w:kern w:val="24"/>
          <w:sz w:val="28"/>
          <w:szCs w:val="24"/>
        </w:rPr>
        <w:t>6</w:t>
      </w:r>
      <w:r>
        <w:rPr>
          <w:rFonts w:eastAsia="仿宋_GB2312" w:hint="eastAsia"/>
          <w:kern w:val="24"/>
          <w:sz w:val="28"/>
          <w:szCs w:val="24"/>
        </w:rPr>
        <w:t>）标本交运人、承运人；</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kern w:val="24"/>
          <w:sz w:val="28"/>
          <w:szCs w:val="24"/>
        </w:rPr>
        <w:t>7</w:t>
      </w:r>
      <w:r>
        <w:rPr>
          <w:rFonts w:eastAsia="仿宋_GB2312" w:hint="eastAsia"/>
          <w:kern w:val="24"/>
          <w:sz w:val="28"/>
          <w:szCs w:val="24"/>
        </w:rPr>
        <w:t>）运输过程中发生的可能影响标本质量的意外事件及处理措施。</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4.6.7 </w:t>
      </w:r>
      <w:r>
        <w:rPr>
          <w:rFonts w:eastAsia="仿宋_GB2312" w:hint="eastAsia"/>
          <w:kern w:val="24"/>
          <w:sz w:val="28"/>
          <w:szCs w:val="24"/>
        </w:rPr>
        <w:t>血液标本的交接</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4.6.7.1  </w:t>
      </w:r>
      <w:r>
        <w:rPr>
          <w:rFonts w:eastAsia="仿宋_GB2312" w:hint="eastAsia"/>
          <w:kern w:val="24"/>
          <w:sz w:val="28"/>
          <w:szCs w:val="24"/>
        </w:rPr>
        <w:t>接收时标本应核查：</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kern w:val="24"/>
          <w:sz w:val="28"/>
          <w:szCs w:val="24"/>
        </w:rPr>
        <w:t>1</w:t>
      </w:r>
      <w:r>
        <w:rPr>
          <w:rFonts w:eastAsia="仿宋_GB2312" w:hint="eastAsia"/>
          <w:kern w:val="24"/>
          <w:sz w:val="28"/>
          <w:szCs w:val="24"/>
        </w:rPr>
        <w:t>）标本来源、数量、采集时间；</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kern w:val="24"/>
          <w:sz w:val="28"/>
          <w:szCs w:val="24"/>
        </w:rPr>
        <w:t>2</w:t>
      </w:r>
      <w:r>
        <w:rPr>
          <w:rFonts w:eastAsia="仿宋_GB2312" w:hint="eastAsia"/>
          <w:kern w:val="24"/>
          <w:sz w:val="28"/>
          <w:szCs w:val="24"/>
        </w:rPr>
        <w:t>）标本采集管使用正确与否；</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kern w:val="24"/>
          <w:sz w:val="28"/>
          <w:szCs w:val="24"/>
        </w:rPr>
        <w:t>3</w:t>
      </w:r>
      <w:r>
        <w:rPr>
          <w:rFonts w:eastAsia="仿宋_GB2312" w:hint="eastAsia"/>
          <w:kern w:val="24"/>
          <w:sz w:val="28"/>
          <w:szCs w:val="24"/>
        </w:rPr>
        <w:t>）标本是否满足既定的质量要求；</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kern w:val="24"/>
          <w:sz w:val="28"/>
          <w:szCs w:val="24"/>
        </w:rPr>
        <w:t>4</w:t>
      </w:r>
      <w:r>
        <w:rPr>
          <w:rFonts w:eastAsia="仿宋_GB2312" w:hint="eastAsia"/>
          <w:kern w:val="24"/>
          <w:sz w:val="28"/>
          <w:szCs w:val="24"/>
        </w:rPr>
        <w:t>）标本与送检单信息对应性和完整性。</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4.6.7.2  </w:t>
      </w:r>
      <w:r>
        <w:rPr>
          <w:rFonts w:eastAsia="仿宋_GB2312" w:hint="eastAsia"/>
          <w:kern w:val="24"/>
          <w:sz w:val="28"/>
          <w:szCs w:val="24"/>
        </w:rPr>
        <w:t>如发现溢漏应立即将尚存留的标本移出，对溢出标本管和原包装箱进行消毒并记录，必要时报告实验室负责人和送检单位。</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4.6.7.3  </w:t>
      </w:r>
      <w:r>
        <w:rPr>
          <w:rFonts w:eastAsia="仿宋_GB2312" w:hint="eastAsia"/>
          <w:kern w:val="24"/>
          <w:sz w:val="28"/>
          <w:szCs w:val="24"/>
        </w:rPr>
        <w:t>应拒收标本的情形有：</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kern w:val="24"/>
          <w:sz w:val="28"/>
          <w:szCs w:val="24"/>
        </w:rPr>
        <w:t>1</w:t>
      </w:r>
      <w:r>
        <w:rPr>
          <w:rFonts w:eastAsia="仿宋_GB2312" w:hint="eastAsia"/>
          <w:kern w:val="24"/>
          <w:sz w:val="28"/>
          <w:szCs w:val="24"/>
        </w:rPr>
        <w:t>）检测申请关键信息缺失或不符；</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kern w:val="24"/>
          <w:sz w:val="28"/>
          <w:szCs w:val="24"/>
        </w:rPr>
        <w:t>2</w:t>
      </w:r>
      <w:r>
        <w:rPr>
          <w:rFonts w:eastAsia="仿宋_GB2312" w:hint="eastAsia"/>
          <w:kern w:val="24"/>
          <w:sz w:val="28"/>
          <w:szCs w:val="24"/>
        </w:rPr>
        <w:t>）标本管上无标识或标识不清、不正确；</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kern w:val="24"/>
          <w:sz w:val="28"/>
          <w:szCs w:val="24"/>
        </w:rPr>
        <w:t>3</w:t>
      </w:r>
      <w:r>
        <w:rPr>
          <w:rFonts w:eastAsia="仿宋_GB2312" w:hint="eastAsia"/>
          <w:kern w:val="24"/>
          <w:sz w:val="28"/>
          <w:szCs w:val="24"/>
        </w:rPr>
        <w:t>）标本管选用错误；</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kern w:val="24"/>
          <w:sz w:val="28"/>
          <w:szCs w:val="24"/>
        </w:rPr>
        <w:t>4</w:t>
      </w:r>
      <w:r>
        <w:rPr>
          <w:rFonts w:eastAsia="仿宋_GB2312" w:hint="eastAsia"/>
          <w:kern w:val="24"/>
          <w:sz w:val="28"/>
          <w:szCs w:val="24"/>
        </w:rPr>
        <w:t>）标本量不足或被稀释；</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kern w:val="24"/>
          <w:sz w:val="28"/>
          <w:szCs w:val="24"/>
        </w:rPr>
        <w:t>5</w:t>
      </w:r>
      <w:r>
        <w:rPr>
          <w:rFonts w:eastAsia="仿宋_GB2312" w:hint="eastAsia"/>
          <w:kern w:val="24"/>
          <w:sz w:val="28"/>
          <w:szCs w:val="24"/>
        </w:rPr>
        <w:t>）不符合试剂说明书要求的情形。</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4.6.7.4  </w:t>
      </w:r>
      <w:r>
        <w:rPr>
          <w:rFonts w:eastAsia="仿宋_GB2312" w:hint="eastAsia"/>
          <w:kern w:val="24"/>
          <w:sz w:val="28"/>
          <w:szCs w:val="24"/>
        </w:rPr>
        <w:t>标本交接双方应在标本交接记录签名。</w:t>
      </w:r>
    </w:p>
    <w:p w:rsidR="00E01ECC" w:rsidRDefault="009D27AC">
      <w:pPr>
        <w:spacing w:line="496" w:lineRule="exact"/>
        <w:rPr>
          <w:rFonts w:eastAsia="仿宋_GB2312"/>
          <w:bCs/>
          <w:kern w:val="24"/>
          <w:sz w:val="28"/>
          <w:szCs w:val="24"/>
        </w:rPr>
      </w:pPr>
      <w:r>
        <w:rPr>
          <w:rFonts w:eastAsia="仿宋_GB2312" w:hint="eastAsia"/>
          <w:bCs/>
          <w:kern w:val="24"/>
          <w:sz w:val="28"/>
          <w:szCs w:val="24"/>
        </w:rPr>
        <w:lastRenderedPageBreak/>
        <w:t xml:space="preserve">4.6.8 </w:t>
      </w:r>
      <w:r>
        <w:rPr>
          <w:rFonts w:eastAsia="仿宋_GB2312" w:hint="eastAsia"/>
          <w:bCs/>
          <w:kern w:val="24"/>
          <w:sz w:val="28"/>
          <w:szCs w:val="24"/>
        </w:rPr>
        <w:t>标本</w:t>
      </w:r>
      <w:bookmarkStart w:id="106" w:name="_Toc392511150"/>
      <w:bookmarkStart w:id="107" w:name="_Toc370499862"/>
      <w:r>
        <w:rPr>
          <w:rFonts w:eastAsia="仿宋_GB2312" w:hint="eastAsia"/>
          <w:bCs/>
          <w:kern w:val="24"/>
          <w:sz w:val="28"/>
          <w:szCs w:val="24"/>
        </w:rPr>
        <w:t>接收后的处理及保存</w:t>
      </w:r>
      <w:bookmarkEnd w:id="106"/>
      <w:bookmarkEnd w:id="107"/>
    </w:p>
    <w:p w:rsidR="00E01ECC" w:rsidRDefault="009D27AC">
      <w:pPr>
        <w:spacing w:line="496" w:lineRule="exact"/>
        <w:rPr>
          <w:rFonts w:eastAsia="仿宋_GB2312"/>
          <w:bCs/>
          <w:kern w:val="24"/>
          <w:sz w:val="28"/>
          <w:szCs w:val="24"/>
        </w:rPr>
      </w:pPr>
      <w:r>
        <w:rPr>
          <w:rFonts w:eastAsia="仿宋_GB2312" w:hint="eastAsia"/>
          <w:bCs/>
          <w:kern w:val="24"/>
          <w:sz w:val="28"/>
          <w:szCs w:val="24"/>
        </w:rPr>
        <w:t>4.6.8. 1</w:t>
      </w:r>
      <w:r>
        <w:rPr>
          <w:rFonts w:eastAsia="仿宋_GB2312" w:hint="eastAsia"/>
          <w:bCs/>
          <w:kern w:val="24"/>
          <w:sz w:val="28"/>
          <w:szCs w:val="24"/>
        </w:rPr>
        <w:t>核酸检测标本的开盖应在生物安全柜或正压环境中，或者全自动开盖系统中进行，自动开盖和手工开盖</w:t>
      </w:r>
      <w:r>
        <w:rPr>
          <w:rFonts w:eastAsia="仿宋_GB2312" w:hint="eastAsia"/>
          <w:bCs/>
          <w:kern w:val="24"/>
          <w:sz w:val="28"/>
          <w:szCs w:val="24"/>
        </w:rPr>
        <w:t>均应有防止标本交叉污染的措施。</w:t>
      </w:r>
    </w:p>
    <w:p w:rsidR="00E01ECC" w:rsidRDefault="009D27AC">
      <w:pPr>
        <w:spacing w:line="496" w:lineRule="exact"/>
        <w:rPr>
          <w:rFonts w:ascii="仿宋_GB2312" w:eastAsia="仿宋_GB2312" w:hAnsi="仿宋_GB2312" w:cs="仿宋_GB2312"/>
          <w:bCs/>
          <w:kern w:val="24"/>
          <w:sz w:val="28"/>
          <w:szCs w:val="24"/>
        </w:rPr>
      </w:pPr>
      <w:r>
        <w:rPr>
          <w:rFonts w:ascii="仿宋_GB2312" w:eastAsia="仿宋_GB2312" w:hAnsi="仿宋_GB2312" w:cs="仿宋_GB2312" w:hint="eastAsia"/>
          <w:bCs/>
          <w:kern w:val="24"/>
          <w:sz w:val="28"/>
          <w:szCs w:val="24"/>
        </w:rPr>
        <w:t xml:space="preserve">4.6.8. 2 </w:t>
      </w:r>
      <w:r>
        <w:rPr>
          <w:rFonts w:ascii="仿宋_GB2312" w:eastAsia="仿宋_GB2312" w:hAnsi="仿宋_GB2312" w:cs="仿宋_GB2312" w:hint="eastAsia"/>
          <w:bCs/>
          <w:kern w:val="24"/>
          <w:sz w:val="28"/>
          <w:szCs w:val="24"/>
        </w:rPr>
        <w:t>核酸检测标本加样（汇集）前和加样（汇集）后转移在</w:t>
      </w:r>
      <w:r>
        <w:rPr>
          <w:rFonts w:ascii="仿宋_GB2312" w:eastAsia="仿宋_GB2312" w:hAnsi="仿宋_GB2312" w:cs="仿宋_GB2312" w:hint="eastAsia"/>
          <w:bCs/>
          <w:kern w:val="24"/>
          <w:sz w:val="28"/>
          <w:szCs w:val="24"/>
        </w:rPr>
        <w:t>2-8</w:t>
      </w:r>
      <w:r>
        <w:rPr>
          <w:rFonts w:ascii="仿宋_GB2312" w:eastAsia="仿宋_GB2312" w:hAnsi="仿宋_GB2312" w:cs="仿宋_GB2312" w:hint="eastAsia"/>
          <w:bCs/>
          <w:kern w:val="24"/>
          <w:sz w:val="28"/>
          <w:szCs w:val="24"/>
        </w:rPr>
        <w:t>℃中保存。用于血清学检测的标本，应于采样后</w:t>
      </w:r>
      <w:r>
        <w:rPr>
          <w:rFonts w:ascii="仿宋_GB2312" w:eastAsia="仿宋_GB2312" w:hAnsi="仿宋_GB2312" w:cs="仿宋_GB2312" w:hint="eastAsia"/>
          <w:bCs/>
          <w:kern w:val="24"/>
          <w:sz w:val="28"/>
          <w:szCs w:val="24"/>
        </w:rPr>
        <w:t>1</w:t>
      </w:r>
      <w:r>
        <w:rPr>
          <w:rFonts w:ascii="仿宋_GB2312" w:eastAsia="仿宋_GB2312" w:hAnsi="仿宋_GB2312" w:cs="仿宋_GB2312" w:hint="eastAsia"/>
          <w:bCs/>
          <w:kern w:val="24"/>
          <w:sz w:val="28"/>
          <w:szCs w:val="24"/>
        </w:rPr>
        <w:t>周内完成检测；用于核酸检测的标本应于采样后</w:t>
      </w:r>
      <w:r>
        <w:rPr>
          <w:rFonts w:ascii="仿宋_GB2312" w:eastAsia="仿宋_GB2312" w:hAnsi="仿宋_GB2312" w:cs="仿宋_GB2312" w:hint="eastAsia"/>
          <w:bCs/>
          <w:kern w:val="24"/>
          <w:sz w:val="28"/>
          <w:szCs w:val="24"/>
        </w:rPr>
        <w:t>72</w:t>
      </w:r>
      <w:r>
        <w:rPr>
          <w:rFonts w:ascii="仿宋_GB2312" w:eastAsia="仿宋_GB2312" w:hAnsi="仿宋_GB2312" w:cs="仿宋_GB2312" w:hint="eastAsia"/>
          <w:bCs/>
          <w:kern w:val="24"/>
          <w:sz w:val="28"/>
          <w:szCs w:val="24"/>
        </w:rPr>
        <w:t>小时内完成检测，因特殊情况不能在上述时限内完成检测的标本应在</w:t>
      </w:r>
      <w:r>
        <w:rPr>
          <w:rFonts w:ascii="仿宋_GB2312" w:eastAsia="仿宋_GB2312" w:hAnsi="仿宋_GB2312" w:cs="仿宋_GB2312" w:hint="eastAsia"/>
          <w:bCs/>
          <w:kern w:val="24"/>
          <w:sz w:val="28"/>
          <w:szCs w:val="24"/>
        </w:rPr>
        <w:t>-20</w:t>
      </w:r>
      <w:r>
        <w:rPr>
          <w:rFonts w:ascii="仿宋_GB2312" w:eastAsia="仿宋_GB2312" w:hAnsi="仿宋_GB2312" w:cs="仿宋_GB2312" w:hint="eastAsia"/>
          <w:bCs/>
          <w:kern w:val="24"/>
          <w:sz w:val="28"/>
          <w:szCs w:val="24"/>
        </w:rPr>
        <w:t>℃以下冻存。冻存的标本应在</w:t>
      </w:r>
      <w:r>
        <w:rPr>
          <w:rFonts w:ascii="仿宋_GB2312" w:eastAsia="仿宋_GB2312" w:hAnsi="仿宋_GB2312" w:cs="仿宋_GB2312" w:hint="eastAsia"/>
          <w:bCs/>
          <w:kern w:val="24"/>
          <w:sz w:val="28"/>
          <w:szCs w:val="24"/>
        </w:rPr>
        <w:t>2-8</w:t>
      </w:r>
      <w:r>
        <w:rPr>
          <w:rFonts w:ascii="仿宋_GB2312" w:eastAsia="仿宋_GB2312" w:hAnsi="仿宋_GB2312" w:cs="仿宋_GB2312" w:hint="eastAsia"/>
          <w:bCs/>
          <w:kern w:val="24"/>
          <w:sz w:val="28"/>
          <w:szCs w:val="24"/>
        </w:rPr>
        <w:sym w:font="Symbol" w:char="F0B0"/>
      </w:r>
      <w:r>
        <w:rPr>
          <w:rFonts w:ascii="仿宋_GB2312" w:eastAsia="仿宋_GB2312" w:hAnsi="仿宋_GB2312" w:cs="仿宋_GB2312" w:hint="eastAsia"/>
          <w:bCs/>
          <w:kern w:val="24"/>
          <w:sz w:val="28"/>
          <w:szCs w:val="24"/>
        </w:rPr>
        <w:t>C</w:t>
      </w:r>
      <w:r>
        <w:rPr>
          <w:rFonts w:ascii="仿宋_GB2312" w:eastAsia="仿宋_GB2312" w:hAnsi="仿宋_GB2312" w:cs="仿宋_GB2312" w:hint="eastAsia"/>
          <w:bCs/>
          <w:kern w:val="24"/>
          <w:sz w:val="28"/>
          <w:szCs w:val="24"/>
        </w:rPr>
        <w:t>或</w:t>
      </w:r>
      <w:r>
        <w:rPr>
          <w:rFonts w:ascii="仿宋_GB2312" w:eastAsia="仿宋_GB2312" w:hAnsi="仿宋_GB2312" w:cs="仿宋_GB2312" w:hint="eastAsia"/>
          <w:bCs/>
          <w:kern w:val="24"/>
          <w:sz w:val="28"/>
          <w:szCs w:val="24"/>
        </w:rPr>
        <w:t>18-25</w:t>
      </w:r>
      <w:r>
        <w:rPr>
          <w:rFonts w:ascii="仿宋_GB2312" w:eastAsia="仿宋_GB2312" w:hAnsi="仿宋_GB2312" w:cs="仿宋_GB2312" w:hint="eastAsia"/>
          <w:bCs/>
          <w:kern w:val="24"/>
          <w:sz w:val="28"/>
          <w:szCs w:val="24"/>
        </w:rPr>
        <w:sym w:font="Symbol" w:char="F0B0"/>
      </w:r>
      <w:r>
        <w:rPr>
          <w:rFonts w:ascii="仿宋_GB2312" w:eastAsia="仿宋_GB2312" w:hAnsi="仿宋_GB2312" w:cs="仿宋_GB2312" w:hint="eastAsia"/>
          <w:bCs/>
          <w:kern w:val="24"/>
          <w:sz w:val="28"/>
          <w:szCs w:val="24"/>
        </w:rPr>
        <w:t>C</w:t>
      </w:r>
      <w:r>
        <w:rPr>
          <w:rFonts w:ascii="仿宋_GB2312" w:eastAsia="仿宋_GB2312" w:hAnsi="仿宋_GB2312" w:cs="仿宋_GB2312" w:hint="eastAsia"/>
          <w:bCs/>
          <w:kern w:val="24"/>
          <w:sz w:val="28"/>
          <w:szCs w:val="24"/>
        </w:rPr>
        <w:t>条件下复融。完全复融后标本轻轻颠倒混匀</w:t>
      </w:r>
      <w:r>
        <w:rPr>
          <w:rFonts w:ascii="仿宋_GB2312" w:eastAsia="仿宋_GB2312" w:hAnsi="仿宋_GB2312" w:cs="仿宋_GB2312" w:hint="eastAsia"/>
          <w:bCs/>
          <w:kern w:val="24"/>
          <w:sz w:val="28"/>
          <w:szCs w:val="24"/>
        </w:rPr>
        <w:t>3-5</w:t>
      </w:r>
      <w:r>
        <w:rPr>
          <w:rFonts w:ascii="仿宋_GB2312" w:eastAsia="仿宋_GB2312" w:hAnsi="仿宋_GB2312" w:cs="仿宋_GB2312" w:hint="eastAsia"/>
          <w:bCs/>
          <w:kern w:val="24"/>
          <w:sz w:val="28"/>
          <w:szCs w:val="24"/>
        </w:rPr>
        <w:t>次，如有纤原析出，应在标本采集时的离心条件下进行再次离心，同时检查标本条码是否破损。</w:t>
      </w:r>
    </w:p>
    <w:p w:rsidR="00E01ECC" w:rsidRDefault="009D27AC">
      <w:pPr>
        <w:keepNext/>
        <w:keepLines/>
        <w:spacing w:line="496" w:lineRule="exact"/>
        <w:outlineLvl w:val="1"/>
        <w:rPr>
          <w:rFonts w:ascii="Arial" w:eastAsia="黑体" w:hAnsi="Arial"/>
          <w:bCs/>
          <w:kern w:val="24"/>
          <w:sz w:val="28"/>
          <w:szCs w:val="32"/>
        </w:rPr>
      </w:pPr>
      <w:bookmarkStart w:id="108" w:name="_Toc306109193"/>
      <w:bookmarkStart w:id="109" w:name="_Toc311724096"/>
      <w:r>
        <w:rPr>
          <w:rFonts w:ascii="Arial" w:eastAsia="黑体" w:hAnsi="Arial" w:hint="eastAsia"/>
          <w:bCs/>
          <w:kern w:val="24"/>
          <w:sz w:val="28"/>
          <w:szCs w:val="32"/>
        </w:rPr>
        <w:t xml:space="preserve">4.7  </w:t>
      </w:r>
      <w:r>
        <w:rPr>
          <w:rFonts w:ascii="Arial" w:eastAsia="黑体" w:hAnsi="Arial" w:hint="eastAsia"/>
          <w:bCs/>
          <w:kern w:val="24"/>
          <w:sz w:val="28"/>
          <w:szCs w:val="32"/>
        </w:rPr>
        <w:t>试验操作</w:t>
      </w:r>
      <w:bookmarkEnd w:id="108"/>
      <w:bookmarkEnd w:id="109"/>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4.7.1  </w:t>
      </w:r>
      <w:r>
        <w:rPr>
          <w:rFonts w:eastAsia="仿宋_GB2312" w:hint="eastAsia"/>
          <w:kern w:val="24"/>
          <w:sz w:val="28"/>
          <w:szCs w:val="24"/>
        </w:rPr>
        <w:t>按照试剂生产方提供的试剂使用说明书进行操作。</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4.7.2  </w:t>
      </w:r>
      <w:r>
        <w:rPr>
          <w:rFonts w:eastAsia="仿宋_GB2312" w:hint="eastAsia"/>
          <w:kern w:val="24"/>
          <w:sz w:val="28"/>
          <w:szCs w:val="24"/>
        </w:rPr>
        <w:t>如需对个别试验参数进行修改，应进行确认。</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4.7.3  </w:t>
      </w:r>
      <w:r>
        <w:rPr>
          <w:rFonts w:eastAsia="仿宋_GB2312" w:hint="eastAsia"/>
          <w:kern w:val="24"/>
          <w:sz w:val="28"/>
          <w:szCs w:val="24"/>
        </w:rPr>
        <w:t>宜采用自动化检测设备进行标本和试剂加样以及试验过程。</w:t>
      </w:r>
    </w:p>
    <w:p w:rsidR="00E01ECC" w:rsidRDefault="009D27AC">
      <w:pPr>
        <w:spacing w:line="496" w:lineRule="exact"/>
        <w:rPr>
          <w:rFonts w:eastAsia="仿宋_GB2312"/>
          <w:spacing w:val="8"/>
          <w:kern w:val="24"/>
          <w:sz w:val="28"/>
          <w:szCs w:val="24"/>
        </w:rPr>
      </w:pPr>
      <w:r>
        <w:rPr>
          <w:rFonts w:eastAsia="仿宋_GB2312" w:hint="eastAsia"/>
          <w:kern w:val="24"/>
          <w:sz w:val="28"/>
          <w:szCs w:val="24"/>
        </w:rPr>
        <w:t xml:space="preserve">4.7.4  </w:t>
      </w:r>
      <w:r>
        <w:rPr>
          <w:rFonts w:eastAsia="仿宋_GB2312" w:hint="eastAsia"/>
          <w:spacing w:val="8"/>
          <w:kern w:val="24"/>
          <w:sz w:val="28"/>
          <w:szCs w:val="24"/>
        </w:rPr>
        <w:t>自动化设备运行参数的设置应建立权限控制。应保存设置参数的书面记录，并定期将其与实际设置参数对照，确保设置无误，应保存核实记录。</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4.7.5  </w:t>
      </w:r>
      <w:r>
        <w:rPr>
          <w:rFonts w:eastAsia="仿宋_GB2312" w:hint="eastAsia"/>
          <w:kern w:val="24"/>
          <w:sz w:val="28"/>
          <w:szCs w:val="24"/>
        </w:rPr>
        <w:t>应保存自动化检测设备运行记录，并定期对运行状态进行审核。</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4.7.6  </w:t>
      </w:r>
      <w:r>
        <w:rPr>
          <w:rFonts w:eastAsia="仿宋_GB2312" w:hint="eastAsia"/>
          <w:kern w:val="24"/>
          <w:sz w:val="28"/>
          <w:szCs w:val="24"/>
        </w:rPr>
        <w:t>自动化检测设备运行时，如果需要人工辅助或干预，应对实施人工辅助或干预的人员、人工辅助或干预的时间和内容、与自动化检</w:t>
      </w:r>
      <w:r>
        <w:rPr>
          <w:rFonts w:eastAsia="仿宋_GB2312" w:hint="eastAsia"/>
          <w:kern w:val="24"/>
          <w:sz w:val="28"/>
          <w:szCs w:val="24"/>
        </w:rPr>
        <w:t>测设备运行的衔接等进行记录。</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4.7.7  </w:t>
      </w:r>
      <w:r>
        <w:rPr>
          <w:rFonts w:eastAsia="仿宋_GB2312" w:hint="eastAsia"/>
          <w:kern w:val="24"/>
          <w:sz w:val="28"/>
          <w:szCs w:val="24"/>
        </w:rPr>
        <w:t>如果是采用手工操作进行标本和试剂加样，应完整记录每一加样和操作步骤。</w:t>
      </w:r>
      <w:bookmarkStart w:id="110" w:name="_Toc311724097"/>
      <w:bookmarkStart w:id="111" w:name="_Toc306109194"/>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4.8  </w:t>
      </w:r>
      <w:r>
        <w:rPr>
          <w:rFonts w:ascii="Arial" w:eastAsia="黑体" w:hAnsi="Arial" w:hint="eastAsia"/>
          <w:bCs/>
          <w:kern w:val="24"/>
          <w:sz w:val="28"/>
          <w:szCs w:val="32"/>
        </w:rPr>
        <w:t>试验性能监控</w:t>
      </w:r>
      <w:bookmarkStart w:id="112" w:name="_Toc246924251"/>
      <w:bookmarkStart w:id="113" w:name="_Toc250120438"/>
      <w:bookmarkEnd w:id="110"/>
      <w:bookmarkEnd w:id="111"/>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4.8.1 </w:t>
      </w:r>
      <w:bookmarkEnd w:id="112"/>
      <w:bookmarkEnd w:id="113"/>
      <w:r>
        <w:rPr>
          <w:rFonts w:eastAsia="仿宋_GB2312" w:hint="eastAsia"/>
          <w:kern w:val="24"/>
          <w:sz w:val="28"/>
          <w:szCs w:val="24"/>
        </w:rPr>
        <w:t xml:space="preserve"> </w:t>
      </w:r>
      <w:r>
        <w:rPr>
          <w:rFonts w:eastAsia="仿宋_GB2312" w:hint="eastAsia"/>
          <w:kern w:val="24"/>
          <w:sz w:val="28"/>
          <w:szCs w:val="24"/>
        </w:rPr>
        <w:t>一般要求</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4.8.1.1  </w:t>
      </w:r>
      <w:r>
        <w:rPr>
          <w:rFonts w:eastAsia="仿宋_GB2312"/>
          <w:kern w:val="24"/>
          <w:sz w:val="28"/>
          <w:szCs w:val="24"/>
        </w:rPr>
        <w:t>在血液</w:t>
      </w:r>
      <w:r>
        <w:rPr>
          <w:rFonts w:eastAsia="仿宋_GB2312" w:hint="eastAsia"/>
          <w:kern w:val="24"/>
          <w:sz w:val="28"/>
          <w:szCs w:val="24"/>
        </w:rPr>
        <w:t>检测</w:t>
      </w:r>
      <w:r>
        <w:rPr>
          <w:rFonts w:eastAsia="仿宋_GB2312"/>
          <w:kern w:val="24"/>
          <w:sz w:val="28"/>
          <w:szCs w:val="24"/>
        </w:rPr>
        <w:t>过程中，应对试验性能持续进行监</w:t>
      </w:r>
      <w:r>
        <w:rPr>
          <w:rFonts w:eastAsia="仿宋_GB2312" w:hint="eastAsia"/>
          <w:kern w:val="24"/>
          <w:sz w:val="28"/>
          <w:szCs w:val="24"/>
        </w:rPr>
        <w:t>控</w:t>
      </w:r>
      <w:r>
        <w:rPr>
          <w:rFonts w:eastAsia="仿宋_GB2312"/>
          <w:kern w:val="24"/>
          <w:sz w:val="28"/>
          <w:szCs w:val="24"/>
        </w:rPr>
        <w:t>，以发现正在发生的任何性能变化，这些变化如果没有得到及时纠正，最终可能导致试验批次的失败，或者</w:t>
      </w:r>
      <w:r>
        <w:rPr>
          <w:rFonts w:eastAsia="仿宋_GB2312" w:hint="eastAsia"/>
          <w:kern w:val="24"/>
          <w:sz w:val="28"/>
          <w:szCs w:val="24"/>
        </w:rPr>
        <w:t>弱</w:t>
      </w:r>
      <w:r>
        <w:rPr>
          <w:rFonts w:eastAsia="仿宋_GB2312"/>
          <w:kern w:val="24"/>
          <w:sz w:val="28"/>
          <w:szCs w:val="24"/>
        </w:rPr>
        <w:t>阳性</w:t>
      </w:r>
      <w:r>
        <w:rPr>
          <w:rFonts w:eastAsia="仿宋_GB2312" w:hint="eastAsia"/>
          <w:kern w:val="24"/>
          <w:sz w:val="28"/>
          <w:szCs w:val="24"/>
        </w:rPr>
        <w:t>标本</w:t>
      </w:r>
      <w:r>
        <w:rPr>
          <w:rFonts w:eastAsia="仿宋_GB2312"/>
          <w:kern w:val="24"/>
          <w:sz w:val="28"/>
          <w:szCs w:val="24"/>
        </w:rPr>
        <w:t>的漏检。</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4.8.1.2  </w:t>
      </w:r>
      <w:r>
        <w:rPr>
          <w:rFonts w:eastAsia="仿宋_GB2312"/>
          <w:kern w:val="24"/>
          <w:sz w:val="28"/>
          <w:szCs w:val="24"/>
        </w:rPr>
        <w:t>选择能够</w:t>
      </w:r>
      <w:r>
        <w:rPr>
          <w:rFonts w:eastAsia="仿宋_GB2312" w:hint="eastAsia"/>
          <w:kern w:val="24"/>
          <w:sz w:val="28"/>
          <w:szCs w:val="24"/>
        </w:rPr>
        <w:t>实时</w:t>
      </w:r>
      <w:r>
        <w:rPr>
          <w:rFonts w:eastAsia="仿宋_GB2312"/>
          <w:kern w:val="24"/>
          <w:sz w:val="28"/>
          <w:szCs w:val="24"/>
        </w:rPr>
        <w:t>反映试验性能变化的参数进行试验性能</w:t>
      </w:r>
      <w:r>
        <w:rPr>
          <w:rFonts w:eastAsia="仿宋_GB2312" w:hint="eastAsia"/>
          <w:kern w:val="24"/>
          <w:sz w:val="28"/>
          <w:szCs w:val="24"/>
        </w:rPr>
        <w:t>监控</w:t>
      </w:r>
      <w:r>
        <w:rPr>
          <w:rFonts w:eastAsia="仿宋_GB2312"/>
          <w:kern w:val="24"/>
          <w:sz w:val="28"/>
          <w:szCs w:val="24"/>
        </w:rPr>
        <w:t>。这些参数</w:t>
      </w:r>
      <w:r>
        <w:rPr>
          <w:rFonts w:eastAsia="仿宋_GB2312"/>
          <w:kern w:val="24"/>
          <w:sz w:val="28"/>
          <w:szCs w:val="24"/>
        </w:rPr>
        <w:lastRenderedPageBreak/>
        <w:t>包括：</w:t>
      </w:r>
    </w:p>
    <w:p w:rsidR="00E01ECC" w:rsidRDefault="009D27AC">
      <w:pPr>
        <w:spacing w:line="496" w:lineRule="exact"/>
        <w:rPr>
          <w:rFonts w:eastAsia="仿宋_GB2312"/>
          <w:spacing w:val="2"/>
          <w:kern w:val="24"/>
          <w:sz w:val="28"/>
          <w:szCs w:val="24"/>
        </w:rPr>
      </w:pPr>
      <w:r>
        <w:rPr>
          <w:rFonts w:eastAsia="仿宋_GB2312" w:hint="eastAsia"/>
          <w:spacing w:val="6"/>
          <w:kern w:val="24"/>
          <w:sz w:val="28"/>
          <w:szCs w:val="24"/>
        </w:rPr>
        <w:t>（</w:t>
      </w:r>
      <w:r>
        <w:rPr>
          <w:rFonts w:eastAsia="仿宋_GB2312" w:hint="eastAsia"/>
          <w:kern w:val="24"/>
          <w:sz w:val="28"/>
          <w:szCs w:val="24"/>
        </w:rPr>
        <w:t>1</w:t>
      </w:r>
      <w:r>
        <w:rPr>
          <w:rFonts w:eastAsia="仿宋_GB2312" w:hint="eastAsia"/>
          <w:kern w:val="24"/>
          <w:sz w:val="28"/>
          <w:szCs w:val="24"/>
        </w:rPr>
        <w:t>）</w:t>
      </w:r>
      <w:r>
        <w:rPr>
          <w:rFonts w:eastAsia="仿宋_GB2312"/>
          <w:spacing w:val="2"/>
          <w:kern w:val="24"/>
          <w:sz w:val="28"/>
          <w:szCs w:val="24"/>
        </w:rPr>
        <w:t>试验对照的检测值</w:t>
      </w:r>
      <w:r>
        <w:rPr>
          <w:rFonts w:eastAsia="仿宋_GB2312" w:hint="eastAsia"/>
          <w:spacing w:val="2"/>
          <w:kern w:val="24"/>
          <w:sz w:val="28"/>
          <w:szCs w:val="24"/>
        </w:rPr>
        <w:t>；</w:t>
      </w:r>
    </w:p>
    <w:p w:rsidR="00E01ECC" w:rsidRDefault="009D27AC">
      <w:pPr>
        <w:spacing w:line="496" w:lineRule="exact"/>
        <w:rPr>
          <w:rFonts w:eastAsia="仿宋_GB2312"/>
          <w:spacing w:val="2"/>
          <w:kern w:val="24"/>
          <w:sz w:val="28"/>
          <w:szCs w:val="24"/>
        </w:rPr>
      </w:pPr>
      <w:r>
        <w:rPr>
          <w:rFonts w:eastAsia="仿宋_GB2312" w:hint="eastAsia"/>
          <w:spacing w:val="6"/>
          <w:kern w:val="24"/>
          <w:sz w:val="28"/>
          <w:szCs w:val="24"/>
        </w:rPr>
        <w:t>（</w:t>
      </w:r>
      <w:r>
        <w:rPr>
          <w:rFonts w:eastAsia="仿宋_GB2312" w:hint="eastAsia"/>
          <w:spacing w:val="2"/>
          <w:kern w:val="24"/>
          <w:sz w:val="28"/>
          <w:szCs w:val="24"/>
        </w:rPr>
        <w:t>2</w:t>
      </w:r>
      <w:r>
        <w:rPr>
          <w:rFonts w:eastAsia="仿宋_GB2312" w:hint="eastAsia"/>
          <w:spacing w:val="2"/>
          <w:kern w:val="24"/>
          <w:sz w:val="28"/>
          <w:szCs w:val="24"/>
        </w:rPr>
        <w:t>）</w:t>
      </w:r>
      <w:r>
        <w:rPr>
          <w:rFonts w:eastAsia="仿宋_GB2312"/>
          <w:spacing w:val="2"/>
          <w:kern w:val="24"/>
          <w:sz w:val="28"/>
          <w:szCs w:val="24"/>
        </w:rPr>
        <w:t>质控品的检测值</w:t>
      </w:r>
      <w:r>
        <w:rPr>
          <w:rFonts w:eastAsia="仿宋_GB2312" w:hint="eastAsia"/>
          <w:spacing w:val="2"/>
          <w:kern w:val="24"/>
          <w:sz w:val="28"/>
          <w:szCs w:val="24"/>
        </w:rPr>
        <w:t>。</w:t>
      </w:r>
    </w:p>
    <w:p w:rsidR="00E01ECC" w:rsidRDefault="009D27AC">
      <w:pPr>
        <w:spacing w:line="496" w:lineRule="exact"/>
        <w:rPr>
          <w:rFonts w:eastAsia="仿宋_GB2312"/>
          <w:spacing w:val="2"/>
          <w:kern w:val="24"/>
          <w:sz w:val="28"/>
          <w:szCs w:val="24"/>
        </w:rPr>
      </w:pPr>
      <w:r>
        <w:rPr>
          <w:rFonts w:eastAsia="仿宋_GB2312" w:hint="eastAsia"/>
          <w:spacing w:val="2"/>
          <w:kern w:val="24"/>
          <w:sz w:val="28"/>
          <w:szCs w:val="24"/>
        </w:rPr>
        <w:t xml:space="preserve">4.8.1.3 </w:t>
      </w:r>
      <w:r>
        <w:rPr>
          <w:rFonts w:eastAsia="仿宋_GB2312" w:hint="eastAsia"/>
          <w:spacing w:val="2"/>
          <w:kern w:val="24"/>
          <w:sz w:val="28"/>
          <w:szCs w:val="24"/>
        </w:rPr>
        <w:t>选择能够反映试验系统变化的参数进行试验系统监控。包括：</w:t>
      </w:r>
    </w:p>
    <w:p w:rsidR="00E01ECC" w:rsidRDefault="009D27AC">
      <w:pPr>
        <w:spacing w:line="496" w:lineRule="exact"/>
        <w:rPr>
          <w:rFonts w:eastAsia="仿宋_GB2312"/>
          <w:spacing w:val="2"/>
          <w:kern w:val="24"/>
          <w:sz w:val="28"/>
          <w:szCs w:val="24"/>
        </w:rPr>
      </w:pPr>
      <w:r>
        <w:rPr>
          <w:rFonts w:eastAsia="仿宋_GB2312" w:hint="eastAsia"/>
          <w:spacing w:val="6"/>
          <w:kern w:val="24"/>
          <w:sz w:val="28"/>
          <w:szCs w:val="24"/>
        </w:rPr>
        <w:t>（</w:t>
      </w:r>
      <w:r>
        <w:rPr>
          <w:rFonts w:eastAsia="仿宋_GB2312" w:hint="eastAsia"/>
          <w:spacing w:val="2"/>
          <w:kern w:val="24"/>
          <w:sz w:val="28"/>
          <w:szCs w:val="24"/>
        </w:rPr>
        <w:t>1</w:t>
      </w:r>
      <w:r>
        <w:rPr>
          <w:rFonts w:eastAsia="仿宋_GB2312" w:hint="eastAsia"/>
          <w:spacing w:val="2"/>
          <w:kern w:val="24"/>
          <w:sz w:val="28"/>
          <w:szCs w:val="24"/>
        </w:rPr>
        <w:t>）血清学检测系统初、复试</w:t>
      </w:r>
      <w:r>
        <w:rPr>
          <w:rFonts w:eastAsia="仿宋_GB2312"/>
          <w:spacing w:val="2"/>
          <w:kern w:val="24"/>
          <w:sz w:val="28"/>
          <w:szCs w:val="24"/>
        </w:rPr>
        <w:t>反应</w:t>
      </w:r>
      <w:r>
        <w:rPr>
          <w:rFonts w:eastAsia="仿宋_GB2312" w:hint="eastAsia"/>
          <w:spacing w:val="2"/>
          <w:kern w:val="24"/>
          <w:sz w:val="28"/>
          <w:szCs w:val="24"/>
        </w:rPr>
        <w:t>率及两者的比例（复试有</w:t>
      </w:r>
      <w:r>
        <w:rPr>
          <w:rFonts w:eastAsia="仿宋_GB2312"/>
          <w:spacing w:val="2"/>
          <w:kern w:val="24"/>
          <w:sz w:val="28"/>
          <w:szCs w:val="24"/>
        </w:rPr>
        <w:t>反应性</w:t>
      </w:r>
      <w:r>
        <w:rPr>
          <w:rFonts w:eastAsia="仿宋_GB2312" w:hint="eastAsia"/>
          <w:spacing w:val="2"/>
          <w:kern w:val="24"/>
          <w:sz w:val="28"/>
          <w:szCs w:val="24"/>
        </w:rPr>
        <w:t>标本数</w:t>
      </w:r>
      <w:r>
        <w:rPr>
          <w:rFonts w:eastAsia="仿宋_GB2312" w:hint="eastAsia"/>
          <w:spacing w:val="2"/>
          <w:kern w:val="24"/>
          <w:sz w:val="28"/>
          <w:szCs w:val="24"/>
        </w:rPr>
        <w:t>/</w:t>
      </w:r>
      <w:r>
        <w:rPr>
          <w:rFonts w:eastAsia="仿宋_GB2312" w:hint="eastAsia"/>
          <w:spacing w:val="2"/>
          <w:kern w:val="24"/>
          <w:sz w:val="28"/>
          <w:szCs w:val="24"/>
        </w:rPr>
        <w:t>初次试验有反应性标本数）</w:t>
      </w:r>
      <w:r>
        <w:rPr>
          <w:rFonts w:eastAsia="仿宋_GB2312"/>
          <w:spacing w:val="2"/>
          <w:kern w:val="24"/>
          <w:sz w:val="28"/>
          <w:szCs w:val="24"/>
        </w:rPr>
        <w:t>。</w:t>
      </w:r>
    </w:p>
    <w:p w:rsidR="00E01ECC" w:rsidRDefault="009D27AC">
      <w:pPr>
        <w:spacing w:line="496" w:lineRule="exact"/>
        <w:rPr>
          <w:rFonts w:eastAsia="仿宋_GB2312"/>
          <w:bCs/>
          <w:kern w:val="24"/>
          <w:sz w:val="28"/>
          <w:szCs w:val="24"/>
        </w:rPr>
      </w:pPr>
      <w:r>
        <w:rPr>
          <w:rFonts w:eastAsia="仿宋_GB2312" w:hint="eastAsia"/>
          <w:spacing w:val="6"/>
          <w:kern w:val="24"/>
          <w:sz w:val="28"/>
          <w:szCs w:val="24"/>
        </w:rPr>
        <w:t>（</w:t>
      </w:r>
      <w:r>
        <w:rPr>
          <w:rFonts w:eastAsia="仿宋_GB2312" w:hint="eastAsia"/>
          <w:spacing w:val="2"/>
          <w:kern w:val="24"/>
          <w:sz w:val="28"/>
          <w:szCs w:val="24"/>
        </w:rPr>
        <w:t>2</w:t>
      </w:r>
      <w:r>
        <w:rPr>
          <w:rFonts w:eastAsia="仿宋_GB2312" w:hint="eastAsia"/>
          <w:spacing w:val="2"/>
          <w:kern w:val="24"/>
          <w:sz w:val="28"/>
          <w:szCs w:val="24"/>
        </w:rPr>
        <w:t>）</w:t>
      </w:r>
      <w:r>
        <w:rPr>
          <w:rFonts w:eastAsia="仿宋_GB2312" w:hint="eastAsia"/>
          <w:spacing w:val="2"/>
          <w:kern w:val="24"/>
          <w:sz w:val="28"/>
          <w:szCs w:val="24"/>
        </w:rPr>
        <w:t xml:space="preserve"> </w:t>
      </w:r>
      <w:r>
        <w:rPr>
          <w:rFonts w:eastAsia="仿宋_GB2312" w:hint="eastAsia"/>
          <w:bCs/>
          <w:kern w:val="24"/>
          <w:sz w:val="28"/>
          <w:szCs w:val="24"/>
        </w:rPr>
        <w:t>核酸检测系统初筛阳性率（混检或联检阳性率）、鉴别阳性率、拆分阳性率等。</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4.8.1.4  </w:t>
      </w:r>
      <w:r>
        <w:rPr>
          <w:rFonts w:eastAsia="仿宋_GB2312" w:hint="eastAsia"/>
          <w:kern w:val="24"/>
          <w:sz w:val="28"/>
          <w:szCs w:val="24"/>
        </w:rPr>
        <w:t>用于实时监控试验性能的试验对照和质控品若由试剂厂商提供，其检测值应满足试剂说明书的有效性判定标准。在此基础上，实验室应增加使用第三方提供的质控品（外部质控品）实时监控试验性能。</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4.8.1.5 </w:t>
      </w:r>
      <w:r>
        <w:rPr>
          <w:rFonts w:eastAsia="仿宋_GB2312" w:hint="eastAsia"/>
          <w:kern w:val="24"/>
          <w:sz w:val="28"/>
          <w:szCs w:val="24"/>
        </w:rPr>
        <w:t>外部质控品可用于监控试验的有效性和稳定性。其使用应满足以下要求：</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bCs/>
          <w:kern w:val="24"/>
          <w:sz w:val="28"/>
          <w:szCs w:val="24"/>
        </w:rPr>
        <w:t>1</w:t>
      </w:r>
      <w:r>
        <w:rPr>
          <w:rFonts w:eastAsia="仿宋_GB2312" w:hint="eastAsia"/>
          <w:bCs/>
          <w:kern w:val="24"/>
          <w:sz w:val="28"/>
          <w:szCs w:val="24"/>
        </w:rPr>
        <w:t>）</w:t>
      </w:r>
      <w:r>
        <w:rPr>
          <w:rFonts w:eastAsia="仿宋_GB2312" w:hint="eastAsia"/>
          <w:bCs/>
          <w:kern w:val="24"/>
          <w:sz w:val="28"/>
          <w:szCs w:val="24"/>
        </w:rPr>
        <w:t xml:space="preserve"> </w:t>
      </w:r>
      <w:r>
        <w:rPr>
          <w:rFonts w:eastAsia="仿宋_GB2312" w:hint="eastAsia"/>
          <w:bCs/>
          <w:kern w:val="24"/>
          <w:sz w:val="28"/>
          <w:szCs w:val="24"/>
        </w:rPr>
        <w:t>质控品</w:t>
      </w:r>
      <w:r>
        <w:rPr>
          <w:rFonts w:eastAsia="仿宋_GB2312"/>
          <w:kern w:val="24"/>
          <w:sz w:val="28"/>
          <w:szCs w:val="24"/>
        </w:rPr>
        <w:t>以合适的基质进行稀释</w:t>
      </w:r>
      <w:r>
        <w:rPr>
          <w:rFonts w:eastAsia="仿宋_GB2312" w:hint="eastAsia"/>
          <w:kern w:val="24"/>
          <w:sz w:val="28"/>
          <w:szCs w:val="24"/>
        </w:rPr>
        <w:t>；</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kern w:val="24"/>
          <w:sz w:val="28"/>
          <w:szCs w:val="24"/>
        </w:rPr>
        <w:t>2</w:t>
      </w:r>
      <w:r>
        <w:rPr>
          <w:rFonts w:eastAsia="仿宋_GB2312" w:hint="eastAsia"/>
          <w:kern w:val="24"/>
          <w:sz w:val="28"/>
          <w:szCs w:val="24"/>
        </w:rPr>
        <w:t>）</w:t>
      </w:r>
      <w:r>
        <w:rPr>
          <w:rFonts w:eastAsia="仿宋_GB2312" w:hint="eastAsia"/>
          <w:kern w:val="24"/>
          <w:sz w:val="28"/>
          <w:szCs w:val="24"/>
        </w:rPr>
        <w:t xml:space="preserve"> </w:t>
      </w:r>
      <w:r>
        <w:rPr>
          <w:rFonts w:eastAsia="仿宋_GB2312" w:hint="eastAsia"/>
          <w:kern w:val="24"/>
          <w:sz w:val="28"/>
          <w:szCs w:val="24"/>
        </w:rPr>
        <w:t>日常使用前应对质控品的种类、规格、外观、批号和效期进行检查；</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kern w:val="24"/>
          <w:sz w:val="28"/>
          <w:szCs w:val="24"/>
        </w:rPr>
        <w:t>3</w:t>
      </w:r>
      <w:r>
        <w:rPr>
          <w:rFonts w:eastAsia="仿宋_GB2312" w:hint="eastAsia"/>
          <w:kern w:val="24"/>
          <w:sz w:val="28"/>
          <w:szCs w:val="24"/>
        </w:rPr>
        <w:t>）</w:t>
      </w:r>
      <w:r>
        <w:rPr>
          <w:rFonts w:eastAsia="仿宋_GB2312" w:hint="eastAsia"/>
          <w:kern w:val="24"/>
          <w:sz w:val="28"/>
          <w:szCs w:val="24"/>
        </w:rPr>
        <w:t xml:space="preserve"> </w:t>
      </w:r>
      <w:r>
        <w:rPr>
          <w:rFonts w:eastAsia="仿宋_GB2312" w:hint="eastAsia"/>
          <w:kern w:val="24"/>
          <w:sz w:val="28"/>
          <w:szCs w:val="24"/>
        </w:rPr>
        <w:t>应与血液检测标本在相同的检测条件下进行检测。每个检测系统的每批次</w:t>
      </w:r>
      <w:r>
        <w:rPr>
          <w:rFonts w:eastAsia="仿宋_GB2312"/>
          <w:kern w:val="24"/>
          <w:sz w:val="28"/>
          <w:szCs w:val="24"/>
        </w:rPr>
        <w:t>至少</w:t>
      </w:r>
      <w:r>
        <w:rPr>
          <w:rFonts w:eastAsia="仿宋_GB2312" w:hint="eastAsia"/>
          <w:kern w:val="24"/>
          <w:sz w:val="28"/>
          <w:szCs w:val="24"/>
        </w:rPr>
        <w:t>应</w:t>
      </w:r>
      <w:r>
        <w:rPr>
          <w:rFonts w:eastAsia="仿宋_GB2312"/>
          <w:kern w:val="24"/>
          <w:sz w:val="28"/>
          <w:szCs w:val="24"/>
        </w:rPr>
        <w:t>包括</w:t>
      </w:r>
      <w:r>
        <w:rPr>
          <w:rFonts w:eastAsia="仿宋_GB2312"/>
          <w:kern w:val="24"/>
          <w:sz w:val="28"/>
          <w:szCs w:val="24"/>
        </w:rPr>
        <w:t>1</w:t>
      </w:r>
      <w:r>
        <w:rPr>
          <w:rFonts w:eastAsia="仿宋_GB2312"/>
          <w:kern w:val="24"/>
          <w:sz w:val="28"/>
          <w:szCs w:val="24"/>
        </w:rPr>
        <w:t>份</w:t>
      </w:r>
      <w:r>
        <w:rPr>
          <w:rFonts w:eastAsia="仿宋_GB2312" w:hint="eastAsia"/>
          <w:kern w:val="24"/>
          <w:sz w:val="28"/>
          <w:szCs w:val="24"/>
        </w:rPr>
        <w:t>（套）</w:t>
      </w:r>
      <w:r>
        <w:rPr>
          <w:rFonts w:eastAsia="仿宋_GB2312"/>
          <w:kern w:val="24"/>
          <w:sz w:val="28"/>
          <w:szCs w:val="24"/>
        </w:rPr>
        <w:t>外部质控品</w:t>
      </w:r>
      <w:r>
        <w:rPr>
          <w:rFonts w:eastAsia="仿宋_GB2312" w:hint="eastAsia"/>
          <w:kern w:val="24"/>
          <w:sz w:val="28"/>
          <w:szCs w:val="24"/>
        </w:rPr>
        <w:t>；</w:t>
      </w:r>
    </w:p>
    <w:p w:rsidR="00E01ECC" w:rsidRDefault="009D27AC">
      <w:pPr>
        <w:spacing w:line="496" w:lineRule="exact"/>
        <w:rPr>
          <w:rFonts w:eastAsia="仿宋_GB2312"/>
          <w:kern w:val="24"/>
          <w:sz w:val="28"/>
          <w:szCs w:val="24"/>
        </w:rPr>
      </w:pPr>
      <w:r>
        <w:rPr>
          <w:rFonts w:eastAsia="仿宋_GB2312" w:hint="eastAsia"/>
          <w:spacing w:val="6"/>
          <w:kern w:val="24"/>
          <w:sz w:val="28"/>
          <w:szCs w:val="24"/>
        </w:rPr>
        <w:t>（</w:t>
      </w:r>
      <w:r>
        <w:rPr>
          <w:rFonts w:eastAsia="仿宋_GB2312" w:hint="eastAsia"/>
          <w:kern w:val="24"/>
          <w:sz w:val="28"/>
          <w:szCs w:val="24"/>
        </w:rPr>
        <w:t>4</w:t>
      </w:r>
      <w:r>
        <w:rPr>
          <w:rFonts w:eastAsia="仿宋_GB2312" w:hint="eastAsia"/>
          <w:kern w:val="24"/>
          <w:sz w:val="28"/>
          <w:szCs w:val="24"/>
        </w:rPr>
        <w:t>）</w:t>
      </w:r>
      <w:r>
        <w:rPr>
          <w:rFonts w:eastAsia="仿宋_GB2312"/>
          <w:kern w:val="24"/>
          <w:sz w:val="28"/>
          <w:szCs w:val="24"/>
        </w:rPr>
        <w:t>外部质控品应为第三方提供的质控品，</w:t>
      </w:r>
      <w:r>
        <w:rPr>
          <w:rFonts w:eastAsia="仿宋_GB2312" w:hint="eastAsia"/>
          <w:kern w:val="24"/>
          <w:sz w:val="28"/>
          <w:szCs w:val="24"/>
        </w:rPr>
        <w:t>与试验</w:t>
      </w:r>
      <w:r>
        <w:rPr>
          <w:rFonts w:eastAsia="仿宋_GB2312"/>
          <w:kern w:val="24"/>
          <w:sz w:val="28"/>
          <w:szCs w:val="24"/>
        </w:rPr>
        <w:t>对照（试剂盒</w:t>
      </w:r>
      <w:r>
        <w:rPr>
          <w:rFonts w:eastAsia="仿宋_GB2312" w:hint="eastAsia"/>
          <w:kern w:val="24"/>
          <w:sz w:val="28"/>
          <w:szCs w:val="24"/>
        </w:rPr>
        <w:t>提供</w:t>
      </w:r>
      <w:r>
        <w:rPr>
          <w:rFonts w:eastAsia="仿宋_GB2312"/>
          <w:kern w:val="24"/>
          <w:sz w:val="28"/>
          <w:szCs w:val="24"/>
        </w:rPr>
        <w:t>）不可</w:t>
      </w:r>
      <w:r>
        <w:rPr>
          <w:rFonts w:eastAsia="仿宋_GB2312" w:hint="eastAsia"/>
          <w:kern w:val="24"/>
          <w:sz w:val="28"/>
          <w:szCs w:val="24"/>
        </w:rPr>
        <w:t>相互</w:t>
      </w:r>
      <w:r>
        <w:rPr>
          <w:rFonts w:eastAsia="仿宋_GB2312"/>
          <w:kern w:val="24"/>
          <w:sz w:val="28"/>
          <w:szCs w:val="24"/>
        </w:rPr>
        <w:t>替代</w:t>
      </w:r>
      <w:r>
        <w:rPr>
          <w:rFonts w:eastAsia="仿宋_GB2312" w:hint="eastAsia"/>
          <w:kern w:val="24"/>
          <w:sz w:val="28"/>
          <w:szCs w:val="24"/>
        </w:rPr>
        <w:t>；</w:t>
      </w:r>
    </w:p>
    <w:p w:rsidR="00E01ECC" w:rsidRDefault="009D27AC">
      <w:pPr>
        <w:spacing w:line="496" w:lineRule="exact"/>
        <w:rPr>
          <w:rFonts w:eastAsia="仿宋_GB2312"/>
          <w:bCs/>
          <w:kern w:val="24"/>
          <w:sz w:val="28"/>
          <w:szCs w:val="24"/>
        </w:rPr>
      </w:pPr>
      <w:r>
        <w:rPr>
          <w:rFonts w:eastAsia="仿宋_GB2312" w:hint="eastAsia"/>
          <w:spacing w:val="6"/>
          <w:kern w:val="24"/>
          <w:sz w:val="28"/>
          <w:szCs w:val="24"/>
        </w:rPr>
        <w:t>（</w:t>
      </w:r>
      <w:r>
        <w:rPr>
          <w:rFonts w:eastAsia="仿宋_GB2312" w:hint="eastAsia"/>
          <w:kern w:val="24"/>
          <w:sz w:val="28"/>
          <w:szCs w:val="24"/>
        </w:rPr>
        <w:t>5</w:t>
      </w:r>
      <w:r>
        <w:rPr>
          <w:rFonts w:eastAsia="仿宋_GB2312" w:hint="eastAsia"/>
          <w:kern w:val="24"/>
          <w:sz w:val="28"/>
          <w:szCs w:val="24"/>
        </w:rPr>
        <w:t>）</w:t>
      </w:r>
      <w:r>
        <w:rPr>
          <w:rFonts w:eastAsia="仿宋_GB2312" w:hint="eastAsia"/>
          <w:kern w:val="24"/>
          <w:sz w:val="28"/>
          <w:szCs w:val="24"/>
        </w:rPr>
        <w:t xml:space="preserve"> </w:t>
      </w:r>
      <w:r>
        <w:rPr>
          <w:rFonts w:eastAsia="仿宋_GB2312" w:hint="eastAsia"/>
          <w:kern w:val="24"/>
          <w:sz w:val="28"/>
          <w:szCs w:val="24"/>
        </w:rPr>
        <w:t>质控品所含目标检测物的浓度应满足试验要求。血清学检测标志物含量接近检测限（</w:t>
      </w:r>
      <w:r>
        <w:rPr>
          <w:rFonts w:eastAsia="仿宋_GB2312" w:hint="eastAsia"/>
          <w:kern w:val="24"/>
          <w:sz w:val="28"/>
          <w:szCs w:val="24"/>
        </w:rPr>
        <w:t>S/CO</w:t>
      </w:r>
      <w:r>
        <w:rPr>
          <w:rFonts w:eastAsia="仿宋_GB2312" w:hint="eastAsia"/>
          <w:kern w:val="24"/>
          <w:sz w:val="28"/>
          <w:szCs w:val="24"/>
        </w:rPr>
        <w:t>值为</w:t>
      </w:r>
      <w:r>
        <w:rPr>
          <w:rFonts w:eastAsia="仿宋_GB2312" w:hint="eastAsia"/>
          <w:kern w:val="24"/>
          <w:sz w:val="28"/>
          <w:szCs w:val="24"/>
        </w:rPr>
        <w:t>2</w:t>
      </w:r>
      <w:r>
        <w:rPr>
          <w:rFonts w:eastAsia="仿宋_GB2312" w:hint="eastAsia"/>
          <w:kern w:val="24"/>
          <w:sz w:val="28"/>
          <w:szCs w:val="24"/>
        </w:rPr>
        <w:t>～</w:t>
      </w:r>
      <w:r>
        <w:rPr>
          <w:rFonts w:eastAsia="仿宋_GB2312" w:hint="eastAsia"/>
          <w:kern w:val="24"/>
          <w:sz w:val="28"/>
          <w:szCs w:val="24"/>
        </w:rPr>
        <w:t>5</w:t>
      </w:r>
      <w:r>
        <w:rPr>
          <w:rFonts w:eastAsia="仿宋_GB2312" w:hint="eastAsia"/>
          <w:kern w:val="24"/>
          <w:sz w:val="28"/>
          <w:szCs w:val="24"/>
        </w:rPr>
        <w:t>）；</w:t>
      </w:r>
      <w:r>
        <w:rPr>
          <w:rFonts w:eastAsia="仿宋_GB2312" w:hint="eastAsia"/>
          <w:bCs/>
          <w:kern w:val="24"/>
          <w:sz w:val="28"/>
          <w:szCs w:val="24"/>
        </w:rPr>
        <w:t>核酸检测标志物（弱阳性质控品）浓度建议为核酸检测系统最低检测限的</w:t>
      </w:r>
      <w:r>
        <w:rPr>
          <w:rFonts w:eastAsia="仿宋_GB2312"/>
          <w:bCs/>
          <w:kern w:val="24"/>
          <w:sz w:val="28"/>
          <w:szCs w:val="24"/>
        </w:rPr>
        <w:t>2-5</w:t>
      </w:r>
      <w:r>
        <w:rPr>
          <w:rFonts w:eastAsia="仿宋_GB2312" w:hint="eastAsia"/>
          <w:bCs/>
          <w:kern w:val="24"/>
          <w:sz w:val="28"/>
          <w:szCs w:val="24"/>
        </w:rPr>
        <w:t>倍（最低检测限是指标本中可能被检出的病毒，通常指在常规的实验室条件下</w:t>
      </w:r>
      <w:r>
        <w:rPr>
          <w:rFonts w:eastAsia="仿宋_GB2312" w:hint="eastAsia"/>
          <w:bCs/>
          <w:kern w:val="24"/>
          <w:sz w:val="28"/>
          <w:szCs w:val="24"/>
        </w:rPr>
        <w:t>&gt;95%</w:t>
      </w:r>
      <w:r>
        <w:rPr>
          <w:rFonts w:eastAsia="仿宋_GB2312" w:hint="eastAsia"/>
          <w:bCs/>
          <w:kern w:val="24"/>
          <w:sz w:val="28"/>
          <w:szCs w:val="24"/>
        </w:rPr>
        <w:t>的标本可被检出，一般以</w:t>
      </w:r>
      <w:r>
        <w:rPr>
          <w:rFonts w:eastAsia="仿宋_GB2312" w:hint="eastAsia"/>
          <w:bCs/>
          <w:kern w:val="24"/>
          <w:sz w:val="28"/>
          <w:szCs w:val="24"/>
        </w:rPr>
        <w:t>IU/ml</w:t>
      </w:r>
      <w:r>
        <w:rPr>
          <w:rFonts w:eastAsia="仿宋_GB2312" w:hint="eastAsia"/>
          <w:bCs/>
          <w:kern w:val="24"/>
          <w:sz w:val="28"/>
          <w:szCs w:val="24"/>
        </w:rPr>
        <w:t>表示）；</w:t>
      </w:r>
    </w:p>
    <w:p w:rsidR="00E01ECC" w:rsidRDefault="009D27AC">
      <w:pPr>
        <w:spacing w:line="496" w:lineRule="exact"/>
        <w:rPr>
          <w:rFonts w:eastAsia="仿宋_GB2312"/>
          <w:spacing w:val="2"/>
          <w:kern w:val="24"/>
          <w:sz w:val="28"/>
          <w:szCs w:val="24"/>
        </w:rPr>
      </w:pPr>
      <w:r>
        <w:rPr>
          <w:rFonts w:eastAsia="仿宋_GB2312" w:hint="eastAsia"/>
          <w:kern w:val="24"/>
          <w:sz w:val="28"/>
          <w:szCs w:val="24"/>
        </w:rPr>
        <w:t xml:space="preserve"> 6) </w:t>
      </w:r>
      <w:r>
        <w:rPr>
          <w:rFonts w:eastAsia="仿宋_GB2312" w:hint="eastAsia"/>
          <w:bCs/>
          <w:kern w:val="24"/>
          <w:sz w:val="28"/>
          <w:szCs w:val="24"/>
        </w:rPr>
        <w:t>用量值表示样品性质的质控品，其量值应具有溯源性。</w:t>
      </w:r>
    </w:p>
    <w:p w:rsidR="00E01ECC" w:rsidRDefault="009D27AC">
      <w:pPr>
        <w:spacing w:line="496" w:lineRule="exact"/>
        <w:rPr>
          <w:rFonts w:eastAsia="仿宋_GB2312"/>
          <w:bCs/>
          <w:kern w:val="24"/>
          <w:sz w:val="28"/>
          <w:szCs w:val="24"/>
        </w:rPr>
      </w:pPr>
      <w:r>
        <w:rPr>
          <w:rFonts w:eastAsia="仿宋_GB2312" w:hint="eastAsia"/>
          <w:kern w:val="24"/>
          <w:sz w:val="28"/>
          <w:szCs w:val="24"/>
        </w:rPr>
        <w:t xml:space="preserve">4.8.2  </w:t>
      </w:r>
      <w:r>
        <w:rPr>
          <w:rFonts w:eastAsia="仿宋_GB2312" w:hint="eastAsia"/>
          <w:bCs/>
          <w:kern w:val="24"/>
          <w:sz w:val="28"/>
          <w:szCs w:val="24"/>
        </w:rPr>
        <w:t>实验室可</w:t>
      </w:r>
      <w:r>
        <w:rPr>
          <w:rFonts w:eastAsia="仿宋_GB2312" w:hint="eastAsia"/>
          <w:kern w:val="24"/>
          <w:sz w:val="28"/>
          <w:szCs w:val="24"/>
        </w:rPr>
        <w:t>利用质控品的检测数据开展室内质控，监控试验有效性和稳定性，监测系统的趋势变化。血清学检测和</w:t>
      </w:r>
      <w:r>
        <w:rPr>
          <w:rFonts w:eastAsia="仿宋_GB2312" w:hint="eastAsia"/>
          <w:kern w:val="24"/>
          <w:sz w:val="28"/>
          <w:szCs w:val="24"/>
        </w:rPr>
        <w:t>ALT</w:t>
      </w:r>
      <w:r>
        <w:rPr>
          <w:rFonts w:eastAsia="仿宋_GB2312" w:hint="eastAsia"/>
          <w:kern w:val="24"/>
          <w:sz w:val="28"/>
          <w:szCs w:val="24"/>
        </w:rPr>
        <w:t>检测室内质控方法参见附录</w:t>
      </w:r>
      <w:r>
        <w:rPr>
          <w:rFonts w:eastAsia="仿宋_GB2312" w:hint="eastAsia"/>
          <w:kern w:val="24"/>
          <w:sz w:val="28"/>
          <w:szCs w:val="24"/>
        </w:rPr>
        <w:t>D</w:t>
      </w:r>
      <w:r>
        <w:rPr>
          <w:rFonts w:eastAsia="仿宋_GB2312" w:hint="eastAsia"/>
          <w:kern w:val="24"/>
          <w:sz w:val="28"/>
          <w:szCs w:val="24"/>
        </w:rPr>
        <w:t>。</w:t>
      </w:r>
      <w:r>
        <w:rPr>
          <w:rFonts w:eastAsia="仿宋_GB2312" w:hint="eastAsia"/>
          <w:bCs/>
          <w:kern w:val="24"/>
          <w:sz w:val="28"/>
          <w:szCs w:val="24"/>
        </w:rPr>
        <w:t>核酸检测质控品的检测结果应与预期检测结果相一致。</w:t>
      </w:r>
      <w:bookmarkStart w:id="114" w:name="_Toc311724098"/>
      <w:bookmarkStart w:id="115" w:name="_Toc306109195"/>
    </w:p>
    <w:p w:rsidR="00E01ECC" w:rsidRDefault="009D27AC">
      <w:pPr>
        <w:spacing w:line="496" w:lineRule="exact"/>
        <w:rPr>
          <w:rFonts w:eastAsia="仿宋_GB2312"/>
          <w:b/>
          <w:bCs/>
          <w:kern w:val="24"/>
          <w:sz w:val="28"/>
          <w:szCs w:val="24"/>
        </w:rPr>
      </w:pPr>
      <w:r>
        <w:rPr>
          <w:rFonts w:eastAsia="仿宋_GB2312" w:hint="eastAsia"/>
          <w:bCs/>
          <w:kern w:val="24"/>
          <w:sz w:val="28"/>
          <w:szCs w:val="24"/>
        </w:rPr>
        <w:t>4.8.3</w:t>
      </w:r>
      <w:r>
        <w:rPr>
          <w:rFonts w:eastAsia="仿宋_GB2312" w:hint="eastAsia"/>
          <w:bCs/>
          <w:kern w:val="24"/>
          <w:sz w:val="28"/>
          <w:szCs w:val="24"/>
        </w:rPr>
        <w:t>实验室应当选择参加国家卫生计生委指定的血站参比实验室组织的实验室室间质量评价活动，频率每年不少于</w:t>
      </w:r>
      <w:r>
        <w:rPr>
          <w:rFonts w:eastAsia="仿宋_GB2312" w:hint="eastAsia"/>
          <w:bCs/>
          <w:kern w:val="24"/>
          <w:sz w:val="28"/>
          <w:szCs w:val="24"/>
        </w:rPr>
        <w:t>2</w:t>
      </w:r>
      <w:r>
        <w:rPr>
          <w:rFonts w:eastAsia="仿宋_GB2312" w:hint="eastAsia"/>
          <w:bCs/>
          <w:kern w:val="24"/>
          <w:sz w:val="28"/>
          <w:szCs w:val="24"/>
        </w:rPr>
        <w:t>次。</w:t>
      </w:r>
    </w:p>
    <w:p w:rsidR="00E01ECC" w:rsidRDefault="009D27AC">
      <w:pPr>
        <w:spacing w:line="496" w:lineRule="exact"/>
        <w:rPr>
          <w:rFonts w:ascii="Arial" w:eastAsia="黑体" w:hAnsi="Arial"/>
          <w:bCs/>
          <w:kern w:val="24"/>
          <w:sz w:val="28"/>
          <w:szCs w:val="32"/>
        </w:rPr>
      </w:pPr>
      <w:r>
        <w:rPr>
          <w:rFonts w:ascii="Arial" w:eastAsia="黑体" w:hAnsi="Arial" w:hint="eastAsia"/>
          <w:bCs/>
          <w:kern w:val="24"/>
          <w:sz w:val="28"/>
          <w:szCs w:val="32"/>
        </w:rPr>
        <w:lastRenderedPageBreak/>
        <w:t xml:space="preserve">4.9  </w:t>
      </w:r>
      <w:r>
        <w:rPr>
          <w:rFonts w:ascii="Arial" w:eastAsia="黑体" w:hAnsi="Arial" w:hint="eastAsia"/>
          <w:bCs/>
          <w:kern w:val="24"/>
          <w:sz w:val="28"/>
          <w:szCs w:val="32"/>
        </w:rPr>
        <w:t>试验结果的判定</w:t>
      </w:r>
      <w:bookmarkEnd w:id="114"/>
      <w:bookmarkEnd w:id="115"/>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4.9.1  </w:t>
      </w:r>
      <w:r>
        <w:rPr>
          <w:rFonts w:eastAsia="仿宋_GB2312" w:hint="eastAsia"/>
          <w:kern w:val="24"/>
          <w:sz w:val="28"/>
          <w:szCs w:val="24"/>
        </w:rPr>
        <w:t>试验结果判定规则</w:t>
      </w:r>
      <w:r>
        <w:rPr>
          <w:rFonts w:eastAsia="仿宋_GB2312" w:hint="eastAsia"/>
          <w:kern w:val="24"/>
          <w:sz w:val="28"/>
          <w:szCs w:val="24"/>
        </w:rPr>
        <w:t xml:space="preserve">  </w:t>
      </w:r>
      <w:r>
        <w:rPr>
          <w:rFonts w:eastAsia="仿宋_GB2312" w:hint="eastAsia"/>
          <w:kern w:val="24"/>
          <w:sz w:val="28"/>
          <w:szCs w:val="24"/>
        </w:rPr>
        <w:t>应制定明确的试验有效性和标本试验结果判定规则，将其编写或设置成为计算机程序，对其编写、设置、修改和启用应进行控制，所有修改均应保存原版本，确保其具有可追溯性。</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4.9.2  </w:t>
      </w:r>
      <w:r>
        <w:rPr>
          <w:rFonts w:eastAsia="仿宋_GB2312" w:hint="eastAsia"/>
          <w:kern w:val="24"/>
          <w:sz w:val="28"/>
          <w:szCs w:val="24"/>
        </w:rPr>
        <w:t>试验有效的判定</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4.9.2.1  </w:t>
      </w:r>
      <w:r>
        <w:rPr>
          <w:rFonts w:eastAsia="仿宋_GB2312" w:hint="eastAsia"/>
          <w:kern w:val="24"/>
          <w:sz w:val="28"/>
          <w:szCs w:val="24"/>
        </w:rPr>
        <w:t>应核查每批试验所使用的试剂、设备、试验过程、有无人工干预或其他非正常工作步骤出现等关键控制点，正确无误后方可对试验有效性进行判定。</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4.9.2.2  </w:t>
      </w:r>
      <w:r>
        <w:rPr>
          <w:rFonts w:eastAsia="仿宋_GB2312" w:hint="eastAsia"/>
          <w:kern w:val="24"/>
          <w:sz w:val="28"/>
          <w:szCs w:val="24"/>
        </w:rPr>
        <w:t>试剂盒各种</w:t>
      </w:r>
      <w:r>
        <w:rPr>
          <w:rFonts w:eastAsia="仿宋_GB2312"/>
          <w:kern w:val="24"/>
          <w:sz w:val="28"/>
          <w:szCs w:val="24"/>
        </w:rPr>
        <w:t>试验对照的检测值</w:t>
      </w:r>
      <w:r>
        <w:rPr>
          <w:rFonts w:eastAsia="仿宋_GB2312" w:hint="eastAsia"/>
          <w:kern w:val="24"/>
          <w:sz w:val="28"/>
          <w:szCs w:val="24"/>
        </w:rPr>
        <w:t>符合试剂说明书的要求，是判定试验有效的最低要求。</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4.9.2.3  </w:t>
      </w:r>
      <w:r>
        <w:rPr>
          <w:rFonts w:eastAsia="仿宋_GB2312" w:hint="eastAsia"/>
          <w:kern w:val="24"/>
          <w:sz w:val="28"/>
          <w:szCs w:val="24"/>
        </w:rPr>
        <w:t>外部质控品的检测值作为试验</w:t>
      </w:r>
      <w:r>
        <w:rPr>
          <w:rFonts w:eastAsia="仿宋_GB2312" w:hint="eastAsia"/>
          <w:kern w:val="24"/>
          <w:sz w:val="28"/>
          <w:szCs w:val="24"/>
        </w:rPr>
        <w:t>有效性的判定依据时，其检测值应符合既定要求。</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4.9.2.4  </w:t>
      </w:r>
      <w:r>
        <w:rPr>
          <w:rFonts w:eastAsia="仿宋_GB2312" w:hint="eastAsia"/>
          <w:kern w:val="24"/>
          <w:sz w:val="28"/>
          <w:szCs w:val="24"/>
        </w:rPr>
        <w:t>外部质控品的检测值作为试验稳定性的监控指标时，其检测值应符合既定范围。如果超出既定范围，按既定程序决定试验是否有效。</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4.9.2.5  </w:t>
      </w:r>
      <w:r>
        <w:rPr>
          <w:rFonts w:eastAsia="仿宋_GB2312" w:hint="eastAsia"/>
          <w:kern w:val="24"/>
          <w:sz w:val="28"/>
          <w:szCs w:val="24"/>
        </w:rPr>
        <w:t>如果采用人工判定，应详细记录每一判定依据，应双人核查。</w:t>
      </w:r>
    </w:p>
    <w:p w:rsidR="00E01ECC" w:rsidRDefault="009D27AC">
      <w:pPr>
        <w:spacing w:line="496" w:lineRule="exact"/>
        <w:rPr>
          <w:rFonts w:eastAsia="仿宋_GB2312"/>
          <w:spacing w:val="6"/>
          <w:kern w:val="24"/>
          <w:sz w:val="28"/>
          <w:szCs w:val="24"/>
        </w:rPr>
      </w:pPr>
      <w:r>
        <w:rPr>
          <w:rFonts w:eastAsia="仿宋_GB2312" w:hint="eastAsia"/>
          <w:kern w:val="24"/>
          <w:sz w:val="28"/>
          <w:szCs w:val="24"/>
        </w:rPr>
        <w:t xml:space="preserve">4.9.2.6  </w:t>
      </w:r>
      <w:r>
        <w:rPr>
          <w:rFonts w:eastAsia="仿宋_GB2312" w:hint="eastAsia"/>
          <w:spacing w:val="6"/>
          <w:kern w:val="24"/>
          <w:sz w:val="28"/>
          <w:szCs w:val="24"/>
        </w:rPr>
        <w:t>如果判定一批试验无效，则该批试验所有标本的检测结果均为无效。</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4.9.3  </w:t>
      </w:r>
      <w:r>
        <w:rPr>
          <w:rFonts w:eastAsia="仿宋_GB2312" w:hint="eastAsia"/>
          <w:kern w:val="24"/>
          <w:sz w:val="28"/>
          <w:szCs w:val="24"/>
        </w:rPr>
        <w:t>标本试验结果计算和判定</w:t>
      </w:r>
      <w:r>
        <w:rPr>
          <w:rFonts w:eastAsia="仿宋_GB2312" w:hint="eastAsia"/>
          <w:kern w:val="24"/>
          <w:sz w:val="28"/>
          <w:szCs w:val="24"/>
        </w:rPr>
        <w:t xml:space="preserve">  </w:t>
      </w:r>
      <w:r>
        <w:rPr>
          <w:rFonts w:eastAsia="仿宋_GB2312" w:hint="eastAsia"/>
          <w:kern w:val="24"/>
          <w:sz w:val="28"/>
          <w:szCs w:val="24"/>
        </w:rPr>
        <w:t>判定试验有效后，按照试剂说明书的要求计算临界值和</w:t>
      </w:r>
      <w:r>
        <w:rPr>
          <w:rFonts w:eastAsia="仿宋_GB2312" w:hint="eastAsia"/>
          <w:kern w:val="24"/>
          <w:sz w:val="28"/>
          <w:szCs w:val="24"/>
        </w:rPr>
        <w:t>/</w:t>
      </w:r>
      <w:r>
        <w:rPr>
          <w:rFonts w:eastAsia="仿宋_GB2312" w:hint="eastAsia"/>
          <w:kern w:val="24"/>
          <w:sz w:val="28"/>
          <w:szCs w:val="24"/>
        </w:rPr>
        <w:t>或灰区。根据标本检测值与临界值的比较结果，判定为标本检测结论为无反应性、有反应性或不确</w:t>
      </w:r>
      <w:r>
        <w:rPr>
          <w:rFonts w:eastAsia="仿宋_GB2312" w:hint="eastAsia"/>
          <w:kern w:val="24"/>
          <w:sz w:val="28"/>
          <w:szCs w:val="24"/>
        </w:rPr>
        <w:t>定。</w:t>
      </w:r>
    </w:p>
    <w:p w:rsidR="00E01ECC" w:rsidRDefault="009D27AC">
      <w:pPr>
        <w:spacing w:line="496" w:lineRule="exact"/>
        <w:rPr>
          <w:rFonts w:eastAsia="仿宋_GB2312"/>
          <w:bCs/>
          <w:spacing w:val="6"/>
          <w:kern w:val="24"/>
          <w:sz w:val="28"/>
          <w:szCs w:val="24"/>
        </w:rPr>
      </w:pPr>
      <w:r>
        <w:rPr>
          <w:rFonts w:eastAsia="仿宋_GB2312" w:hint="eastAsia"/>
          <w:bCs/>
          <w:kern w:val="24"/>
          <w:sz w:val="28"/>
          <w:szCs w:val="24"/>
        </w:rPr>
        <w:t xml:space="preserve">4.9.4 </w:t>
      </w:r>
      <w:r>
        <w:rPr>
          <w:rFonts w:eastAsia="仿宋_GB2312" w:hint="eastAsia"/>
          <w:bCs/>
          <w:spacing w:val="6"/>
          <w:kern w:val="24"/>
          <w:sz w:val="28"/>
          <w:szCs w:val="24"/>
        </w:rPr>
        <w:t>对基于</w:t>
      </w:r>
      <w:r>
        <w:rPr>
          <w:rFonts w:eastAsia="仿宋_GB2312"/>
          <w:bCs/>
          <w:spacing w:val="6"/>
          <w:kern w:val="24"/>
          <w:sz w:val="28"/>
          <w:szCs w:val="24"/>
        </w:rPr>
        <w:t>PCR</w:t>
      </w:r>
      <w:r>
        <w:rPr>
          <w:rFonts w:eastAsia="仿宋_GB2312" w:hint="eastAsia"/>
          <w:bCs/>
          <w:spacing w:val="6"/>
          <w:kern w:val="24"/>
          <w:sz w:val="28"/>
          <w:szCs w:val="24"/>
        </w:rPr>
        <w:t>检测原理的核酸检测系统，应观察整体扩增曲线，对结果的有效性进行判定。对非特异扩增曲线，应分析原因，必要时对该标本重新进行检测。</w:t>
      </w:r>
      <w:bookmarkStart w:id="116" w:name="_Toc311724099"/>
      <w:bookmarkStart w:id="117" w:name="_Toc306109196"/>
    </w:p>
    <w:p w:rsidR="00E01ECC" w:rsidRDefault="009D27AC">
      <w:pPr>
        <w:spacing w:line="496" w:lineRule="exact"/>
        <w:rPr>
          <w:rFonts w:ascii="Arial" w:eastAsia="黑体" w:hAnsi="Arial"/>
          <w:bCs/>
          <w:kern w:val="24"/>
          <w:sz w:val="28"/>
          <w:szCs w:val="32"/>
        </w:rPr>
      </w:pPr>
      <w:r>
        <w:rPr>
          <w:rFonts w:ascii="Arial" w:eastAsia="黑体" w:hAnsi="Arial" w:hint="eastAsia"/>
          <w:bCs/>
          <w:kern w:val="24"/>
          <w:sz w:val="28"/>
          <w:szCs w:val="32"/>
        </w:rPr>
        <w:t xml:space="preserve">4.10  </w:t>
      </w:r>
      <w:bookmarkEnd w:id="116"/>
      <w:bookmarkEnd w:id="117"/>
      <w:r>
        <w:rPr>
          <w:rFonts w:ascii="Arial" w:eastAsia="黑体" w:hAnsi="Arial" w:hint="eastAsia"/>
          <w:b/>
          <w:kern w:val="24"/>
          <w:sz w:val="28"/>
          <w:szCs w:val="28"/>
        </w:rPr>
        <w:t>检测流程及结果判定</w:t>
      </w:r>
    </w:p>
    <w:p w:rsidR="00E01ECC" w:rsidRDefault="009D27AC">
      <w:pPr>
        <w:spacing w:line="496" w:lineRule="exact"/>
        <w:rPr>
          <w:rFonts w:ascii="Times New Roman" w:eastAsia="仿宋_GB2312" w:hAnsi="Times New Roman"/>
          <w:kern w:val="24"/>
          <w:sz w:val="28"/>
          <w:szCs w:val="24"/>
        </w:rPr>
      </w:pPr>
      <w:r>
        <w:rPr>
          <w:rFonts w:eastAsia="仿宋_GB2312" w:hint="eastAsia"/>
          <w:kern w:val="24"/>
          <w:sz w:val="28"/>
          <w:szCs w:val="24"/>
        </w:rPr>
        <w:t xml:space="preserve">4.10.1  </w:t>
      </w:r>
      <w:r>
        <w:rPr>
          <w:rFonts w:eastAsia="仿宋_GB2312" w:hint="eastAsia"/>
          <w:kern w:val="24"/>
          <w:sz w:val="28"/>
          <w:szCs w:val="24"/>
        </w:rPr>
        <w:t>血清学检测结果判定。</w:t>
      </w:r>
      <w:r>
        <w:rPr>
          <w:rFonts w:ascii="Times New Roman" w:eastAsia="仿宋_GB2312" w:hAnsi="Times New Roman" w:hint="eastAsia"/>
          <w:kern w:val="24"/>
          <w:sz w:val="28"/>
          <w:szCs w:val="24"/>
        </w:rPr>
        <w:t>初次试验为有反应性的检测标本的后续处理有</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种选择。</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方案</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以同一试验对原血样（或从血袋导管重新取样）做双孔复试，如果双孔复试结果均为无反应性</w:t>
      </w:r>
      <w:r>
        <w:rPr>
          <w:rFonts w:ascii="Times New Roman" w:eastAsia="仿宋_GB2312" w:hAnsi="Times New Roman"/>
          <w:kern w:val="24"/>
          <w:sz w:val="28"/>
          <w:szCs w:val="24"/>
        </w:rPr>
        <w:t>，</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其初试有反应性可能由于假反应性或技术误差导致，检测结论为无反应性，血液可放行供临床使用；如果双孔复试结果中任何</w:t>
      </w:r>
      <w:r>
        <w:rPr>
          <w:rFonts w:ascii="Times New Roman" w:eastAsia="仿宋_GB2312" w:hAnsi="Times New Roman"/>
          <w:kern w:val="24"/>
          <w:sz w:val="28"/>
          <w:szCs w:val="24"/>
        </w:rPr>
        <w:t>1</w:t>
      </w:r>
      <w:r>
        <w:rPr>
          <w:rFonts w:ascii="Times New Roman" w:eastAsia="仿宋_GB2312" w:hAnsi="Times New Roman" w:hint="eastAsia"/>
          <w:kern w:val="24"/>
          <w:sz w:val="28"/>
          <w:szCs w:val="24"/>
        </w:rPr>
        <w:t>孔为</w:t>
      </w:r>
      <w:r>
        <w:rPr>
          <w:rFonts w:ascii="Times New Roman" w:eastAsia="仿宋_GB2312" w:hAnsi="Times New Roman" w:hint="eastAsia"/>
          <w:kern w:val="24"/>
          <w:sz w:val="28"/>
          <w:szCs w:val="24"/>
        </w:rPr>
        <w:lastRenderedPageBreak/>
        <w:t>有反应性</w:t>
      </w:r>
      <w:r>
        <w:rPr>
          <w:rFonts w:ascii="Times New Roman" w:eastAsia="仿宋_GB2312" w:hAnsi="Times New Roman"/>
          <w:kern w:val="24"/>
          <w:sz w:val="28"/>
          <w:szCs w:val="24"/>
        </w:rPr>
        <w:t>，</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则检测结论为有反应性，对应的血液及由其制备的所有成分应隔离并报废，将血液标本转送相关实验室做进一步确证或补充试验</w:t>
      </w:r>
      <w:r>
        <w:rPr>
          <w:rFonts w:ascii="Times New Roman" w:eastAsia="仿宋_GB2312" w:hAnsi="Times New Roman"/>
          <w:kern w:val="24"/>
          <w:sz w:val="28"/>
          <w:szCs w:val="24"/>
        </w:rPr>
        <w:t>(</w:t>
      </w:r>
      <w:r>
        <w:rPr>
          <w:rFonts w:ascii="Times New Roman" w:eastAsia="仿宋_GB2312" w:hAnsi="Times New Roman" w:hint="eastAsia"/>
          <w:kern w:val="24"/>
          <w:sz w:val="28"/>
          <w:szCs w:val="24"/>
        </w:rPr>
        <w:t>图</w:t>
      </w:r>
      <w:r>
        <w:rPr>
          <w:rFonts w:ascii="Times New Roman" w:eastAsia="仿宋_GB2312" w:hAnsi="Times New Roman" w:hint="eastAsia"/>
          <w:kern w:val="24"/>
          <w:sz w:val="28"/>
          <w:szCs w:val="24"/>
        </w:rPr>
        <w:t>4-</w:t>
      </w:r>
      <w:r>
        <w:rPr>
          <w:rFonts w:ascii="Times New Roman" w:eastAsia="仿宋_GB2312" w:hAnsi="Times New Roman"/>
          <w:kern w:val="24"/>
          <w:sz w:val="28"/>
          <w:szCs w:val="24"/>
        </w:rPr>
        <w:t>1)</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方案</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w:t>
      </w:r>
    </w:p>
    <w:p w:rsidR="00E01ECC" w:rsidRDefault="009D27AC">
      <w:pPr>
        <w:spacing w:line="496" w:lineRule="exact"/>
        <w:ind w:firstLineChars="200" w:firstLine="560"/>
        <w:rPr>
          <w:rFonts w:ascii="Times New Roman" w:eastAsia="仿宋_GB2312" w:hAnsi="Times New Roman"/>
          <w:kern w:val="24"/>
          <w:sz w:val="28"/>
          <w:szCs w:val="24"/>
        </w:rPr>
      </w:pPr>
      <w:r>
        <w:rPr>
          <w:rFonts w:ascii="Times New Roman" w:eastAsia="仿宋_GB2312" w:hAnsi="Times New Roman" w:hint="eastAsia"/>
          <w:kern w:val="24"/>
          <w:sz w:val="28"/>
          <w:szCs w:val="24"/>
        </w:rPr>
        <w:t>不做重复试验，初次试验结论即为检测最终结论</w:t>
      </w:r>
      <w:r>
        <w:rPr>
          <w:rFonts w:ascii="Times New Roman" w:eastAsia="仿宋_GB2312" w:hAnsi="Times New Roman"/>
          <w:kern w:val="24"/>
          <w:sz w:val="28"/>
          <w:szCs w:val="24"/>
        </w:rPr>
        <w:t>(</w:t>
      </w:r>
      <w:r>
        <w:rPr>
          <w:rFonts w:ascii="Times New Roman" w:eastAsia="仿宋_GB2312" w:hAnsi="Times New Roman" w:hint="eastAsia"/>
          <w:kern w:val="24"/>
          <w:sz w:val="28"/>
          <w:szCs w:val="24"/>
        </w:rPr>
        <w:t>图</w:t>
      </w:r>
      <w:r>
        <w:rPr>
          <w:rFonts w:ascii="Times New Roman" w:eastAsia="仿宋_GB2312" w:hAnsi="Times New Roman" w:hint="eastAsia"/>
          <w:kern w:val="24"/>
          <w:sz w:val="28"/>
          <w:szCs w:val="24"/>
        </w:rPr>
        <w:t>4-1</w:t>
      </w:r>
      <w:r>
        <w:rPr>
          <w:rFonts w:ascii="Times New Roman" w:eastAsia="仿宋_GB2312" w:hAnsi="Times New Roman"/>
          <w:kern w:val="24"/>
          <w:sz w:val="28"/>
          <w:szCs w:val="24"/>
        </w:rPr>
        <w:t>)</w:t>
      </w:r>
      <w:r>
        <w:rPr>
          <w:rFonts w:ascii="Times New Roman" w:eastAsia="仿宋_GB2312" w:hAnsi="Times New Roman" w:hint="eastAsia"/>
          <w:kern w:val="24"/>
          <w:sz w:val="28"/>
          <w:szCs w:val="24"/>
        </w:rPr>
        <w:t>。</w:t>
      </w:r>
    </w:p>
    <w:p w:rsidR="00E01ECC" w:rsidRDefault="00E01ECC">
      <w:pPr>
        <w:spacing w:line="496" w:lineRule="exact"/>
        <w:ind w:firstLineChars="200" w:firstLine="560"/>
        <w:rPr>
          <w:rFonts w:ascii="Times New Roman" w:eastAsia="仿宋_GB2312" w:hAnsi="Times New Roman"/>
          <w:kern w:val="24"/>
          <w:sz w:val="28"/>
          <w:szCs w:val="24"/>
        </w:rPr>
      </w:pPr>
    </w:p>
    <w:p w:rsidR="00E01ECC" w:rsidRDefault="00E01ECC">
      <w:pPr>
        <w:spacing w:line="496" w:lineRule="exact"/>
        <w:ind w:firstLineChars="200" w:firstLine="560"/>
        <w:rPr>
          <w:rFonts w:ascii="Times New Roman" w:eastAsia="仿宋_GB2312" w:hAnsi="Times New Roman"/>
          <w:kern w:val="24"/>
          <w:sz w:val="28"/>
          <w:szCs w:val="24"/>
        </w:rPr>
      </w:pPr>
    </w:p>
    <w:p w:rsidR="00E01ECC" w:rsidRDefault="00E01ECC">
      <w:pPr>
        <w:spacing w:line="496" w:lineRule="exact"/>
        <w:ind w:firstLineChars="200" w:firstLine="560"/>
        <w:rPr>
          <w:rFonts w:ascii="Times New Roman" w:eastAsia="仿宋_GB2312" w:hAnsi="Times New Roman"/>
          <w:kern w:val="24"/>
          <w:sz w:val="28"/>
          <w:szCs w:val="24"/>
        </w:rPr>
      </w:pPr>
    </w:p>
    <w:p w:rsidR="00E01ECC" w:rsidRDefault="00E01ECC">
      <w:pPr>
        <w:spacing w:line="496" w:lineRule="exact"/>
        <w:ind w:firstLineChars="200" w:firstLine="560"/>
        <w:rPr>
          <w:rFonts w:ascii="Times New Roman" w:eastAsia="仿宋_GB2312" w:hAnsi="Times New Roman"/>
          <w:kern w:val="24"/>
          <w:sz w:val="28"/>
          <w:szCs w:val="24"/>
        </w:rPr>
      </w:pPr>
    </w:p>
    <w:p w:rsidR="00E01ECC" w:rsidRDefault="00E01ECC">
      <w:pPr>
        <w:spacing w:line="496" w:lineRule="exact"/>
        <w:ind w:firstLineChars="200" w:firstLine="560"/>
        <w:rPr>
          <w:rFonts w:ascii="Times New Roman" w:eastAsia="仿宋_GB2312" w:hAnsi="Times New Roman"/>
          <w:kern w:val="24"/>
          <w:sz w:val="28"/>
          <w:szCs w:val="24"/>
        </w:rPr>
      </w:pPr>
    </w:p>
    <w:p w:rsidR="00E01ECC" w:rsidRDefault="00E01ECC">
      <w:pPr>
        <w:spacing w:line="496" w:lineRule="exact"/>
        <w:ind w:firstLineChars="200" w:firstLine="560"/>
        <w:rPr>
          <w:rFonts w:ascii="Times New Roman" w:eastAsia="仿宋_GB2312" w:hAnsi="Times New Roman"/>
          <w:kern w:val="24"/>
          <w:sz w:val="28"/>
          <w:szCs w:val="24"/>
        </w:rPr>
      </w:pPr>
    </w:p>
    <w:p w:rsidR="00E01ECC" w:rsidRDefault="00E01ECC">
      <w:pPr>
        <w:spacing w:line="496" w:lineRule="exact"/>
        <w:ind w:firstLineChars="200" w:firstLine="560"/>
        <w:rPr>
          <w:rFonts w:ascii="Times New Roman" w:eastAsia="仿宋_GB2312" w:hAnsi="Times New Roman"/>
          <w:kern w:val="24"/>
          <w:sz w:val="28"/>
          <w:szCs w:val="24"/>
        </w:rPr>
      </w:pPr>
    </w:p>
    <w:p w:rsidR="00E01ECC" w:rsidRDefault="00E01ECC">
      <w:pPr>
        <w:spacing w:line="496" w:lineRule="exact"/>
        <w:ind w:firstLineChars="200" w:firstLine="560"/>
        <w:rPr>
          <w:rFonts w:ascii="Times New Roman" w:eastAsia="仿宋_GB2312" w:hAnsi="Times New Roman"/>
          <w:kern w:val="24"/>
          <w:sz w:val="28"/>
          <w:szCs w:val="24"/>
        </w:rPr>
      </w:pPr>
    </w:p>
    <w:p w:rsidR="00E01ECC" w:rsidRDefault="00E01ECC">
      <w:pPr>
        <w:spacing w:line="496" w:lineRule="exact"/>
        <w:ind w:firstLineChars="200" w:firstLine="560"/>
        <w:rPr>
          <w:rFonts w:ascii="Times New Roman" w:eastAsia="仿宋_GB2312" w:hAnsi="Times New Roman"/>
          <w:kern w:val="24"/>
          <w:sz w:val="28"/>
          <w:szCs w:val="24"/>
        </w:rPr>
      </w:pPr>
    </w:p>
    <w:p w:rsidR="00E01ECC" w:rsidRDefault="00E01ECC">
      <w:pPr>
        <w:spacing w:line="496" w:lineRule="exact"/>
        <w:ind w:firstLineChars="200" w:firstLine="560"/>
        <w:rPr>
          <w:rFonts w:ascii="Times New Roman" w:eastAsia="仿宋_GB2312" w:hAnsi="Times New Roman"/>
          <w:kern w:val="24"/>
          <w:sz w:val="28"/>
          <w:szCs w:val="24"/>
        </w:rPr>
      </w:pPr>
    </w:p>
    <w:p w:rsidR="00E01ECC" w:rsidRDefault="00E01ECC">
      <w:pPr>
        <w:spacing w:line="496" w:lineRule="exact"/>
        <w:ind w:firstLineChars="200" w:firstLine="560"/>
        <w:rPr>
          <w:rFonts w:ascii="Times New Roman" w:eastAsia="仿宋_GB2312" w:hAnsi="Times New Roman"/>
          <w:kern w:val="24"/>
          <w:sz w:val="28"/>
          <w:szCs w:val="24"/>
        </w:rPr>
      </w:pPr>
    </w:p>
    <w:p w:rsidR="00E01ECC" w:rsidRDefault="009D27AC">
      <w:pPr>
        <w:spacing w:line="496" w:lineRule="exact"/>
        <w:ind w:firstLineChars="200" w:firstLine="560"/>
        <w:rPr>
          <w:rFonts w:ascii="Times New Roman" w:eastAsia="仿宋_GB2312" w:hAnsi="Times New Roman"/>
          <w:kern w:val="24"/>
          <w:sz w:val="28"/>
          <w:szCs w:val="24"/>
        </w:rPr>
      </w:pPr>
      <w:r>
        <w:rPr>
          <w:rFonts w:ascii="Times New Roman" w:eastAsia="仿宋_GB2312" w:hAnsi="Times New Roman"/>
          <w:noProof/>
          <w:kern w:val="24"/>
          <w:sz w:val="28"/>
          <w:szCs w:val="24"/>
        </w:rPr>
        <w:drawing>
          <wp:anchor distT="0" distB="0" distL="114300" distR="114300" simplePos="0" relativeHeight="251659264" behindDoc="0" locked="0" layoutInCell="1" allowOverlap="1">
            <wp:simplePos x="0" y="0"/>
            <wp:positionH relativeFrom="column">
              <wp:posOffset>358521</wp:posOffset>
            </wp:positionH>
            <wp:positionV relativeFrom="paragraph">
              <wp:posOffset>-3261360</wp:posOffset>
            </wp:positionV>
            <wp:extent cx="4299839" cy="3511296"/>
            <wp:effectExtent l="0" t="0" r="5461" b="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Rot="1" noChangeAspect="1"/>
                    </pic:cNvPicPr>
                  </pic:nvPicPr>
                  <pic:blipFill>
                    <a:blip r:embed="rId10" cstate="print"/>
                    <a:srcRect/>
                    <a:stretch>
                      <a:fillRect/>
                    </a:stretch>
                  </pic:blipFill>
                  <pic:spPr>
                    <a:xfrm>
                      <a:off x="0" y="0"/>
                      <a:ext cx="4299839" cy="3511296"/>
                    </a:xfrm>
                    <a:prstGeom prst="rect">
                      <a:avLst/>
                    </a:prstGeom>
                    <a:noFill/>
                    <a:ln w="9525">
                      <a:noFill/>
                      <a:miter/>
                    </a:ln>
                  </pic:spPr>
                </pic:pic>
              </a:graphicData>
            </a:graphic>
          </wp:anchor>
        </w:drawing>
      </w:r>
    </w:p>
    <w:p w:rsidR="00E01ECC" w:rsidRDefault="009D27AC">
      <w:pPr>
        <w:spacing w:line="496" w:lineRule="exact"/>
        <w:rPr>
          <w:rFonts w:ascii="Times New Roman" w:eastAsia="仿宋_GB2312" w:hAnsi="Times New Roman"/>
          <w:kern w:val="24"/>
          <w:sz w:val="28"/>
          <w:szCs w:val="24"/>
        </w:rPr>
      </w:pPr>
      <w:bookmarkStart w:id="118" w:name="_Toc311724100"/>
      <w:bookmarkStart w:id="119" w:name="_Toc306109197"/>
      <w:r>
        <w:rPr>
          <w:rFonts w:eastAsia="仿宋_GB2312" w:hint="eastAsia"/>
          <w:kern w:val="24"/>
          <w:sz w:val="28"/>
          <w:szCs w:val="28"/>
        </w:rPr>
        <w:t xml:space="preserve">4.10.2  </w:t>
      </w:r>
      <w:r>
        <w:rPr>
          <w:rFonts w:eastAsia="仿宋_GB2312" w:hint="eastAsia"/>
          <w:kern w:val="24"/>
          <w:sz w:val="28"/>
          <w:szCs w:val="28"/>
        </w:rPr>
        <w:t>核酸检测结果</w:t>
      </w:r>
      <w:bookmarkEnd w:id="118"/>
      <w:bookmarkEnd w:id="119"/>
      <w:r>
        <w:rPr>
          <w:rFonts w:eastAsia="仿宋_GB2312" w:hint="eastAsia"/>
          <w:kern w:val="24"/>
          <w:sz w:val="28"/>
          <w:szCs w:val="28"/>
        </w:rPr>
        <w:t>判定（图</w:t>
      </w:r>
      <w:r>
        <w:rPr>
          <w:rFonts w:eastAsia="仿宋_GB2312" w:hint="eastAsia"/>
          <w:kern w:val="24"/>
          <w:sz w:val="28"/>
          <w:szCs w:val="28"/>
        </w:rPr>
        <w:t>4-2</w:t>
      </w:r>
      <w:r>
        <w:rPr>
          <w:rFonts w:eastAsia="仿宋_GB2312" w:hint="eastAsia"/>
          <w:kern w:val="24"/>
          <w:sz w:val="28"/>
          <w:szCs w:val="28"/>
        </w:rPr>
        <w:t>）</w:t>
      </w:r>
    </w:p>
    <w:p w:rsidR="00E01ECC" w:rsidRDefault="009D27AC">
      <w:pPr>
        <w:spacing w:line="496" w:lineRule="exact"/>
        <w:rPr>
          <w:rFonts w:ascii="Times New Roman" w:eastAsia="仿宋_GB2312" w:hAnsi="Times New Roman"/>
          <w:kern w:val="24"/>
          <w:sz w:val="28"/>
          <w:szCs w:val="24"/>
        </w:rPr>
      </w:pPr>
      <w:r>
        <w:rPr>
          <w:rFonts w:eastAsia="仿宋_GB2312" w:hint="eastAsia"/>
          <w:kern w:val="24"/>
          <w:sz w:val="28"/>
          <w:szCs w:val="28"/>
        </w:rPr>
        <w:t>4.10.2.1</w:t>
      </w:r>
      <w:r>
        <w:rPr>
          <w:rFonts w:eastAsia="仿宋_GB2312" w:hint="eastAsia"/>
          <w:kern w:val="24"/>
          <w:sz w:val="28"/>
          <w:szCs w:val="28"/>
        </w:rPr>
        <w:t>采用单人份标本进行</w:t>
      </w:r>
      <w:r>
        <w:rPr>
          <w:rFonts w:eastAsia="仿宋_GB2312"/>
          <w:kern w:val="24"/>
          <w:sz w:val="28"/>
          <w:szCs w:val="28"/>
        </w:rPr>
        <w:t xml:space="preserve">HBV/HCV/HIV </w:t>
      </w:r>
      <w:r>
        <w:rPr>
          <w:rFonts w:eastAsia="仿宋_GB2312" w:hint="eastAsia"/>
          <w:kern w:val="24"/>
          <w:sz w:val="28"/>
          <w:szCs w:val="28"/>
        </w:rPr>
        <w:t>核酸联合检测。检测结果为无反应性的，判定为核酸检测合格；检测结果为有反应性的，判定为核酸检测不合格。对核酸检测不合格的标本，应进行</w:t>
      </w:r>
      <w:r>
        <w:rPr>
          <w:rFonts w:eastAsia="仿宋_GB2312"/>
          <w:kern w:val="24"/>
          <w:sz w:val="28"/>
          <w:szCs w:val="28"/>
        </w:rPr>
        <w:t>HBV</w:t>
      </w:r>
      <w:r>
        <w:rPr>
          <w:rFonts w:eastAsia="仿宋_GB2312" w:hint="eastAsia"/>
          <w:kern w:val="24"/>
          <w:sz w:val="28"/>
          <w:szCs w:val="28"/>
        </w:rPr>
        <w:t>、</w:t>
      </w:r>
      <w:r>
        <w:rPr>
          <w:rFonts w:eastAsia="仿宋_GB2312"/>
          <w:kern w:val="24"/>
          <w:sz w:val="28"/>
          <w:szCs w:val="28"/>
        </w:rPr>
        <w:t>HCV</w:t>
      </w:r>
      <w:r>
        <w:rPr>
          <w:rFonts w:eastAsia="仿宋_GB2312" w:hint="eastAsia"/>
          <w:kern w:val="24"/>
          <w:sz w:val="28"/>
          <w:szCs w:val="28"/>
        </w:rPr>
        <w:t>、</w:t>
      </w:r>
      <w:r>
        <w:rPr>
          <w:rFonts w:eastAsia="仿宋_GB2312"/>
          <w:kern w:val="24"/>
          <w:sz w:val="28"/>
          <w:szCs w:val="28"/>
        </w:rPr>
        <w:t>HIV</w:t>
      </w:r>
      <w:r>
        <w:rPr>
          <w:rFonts w:eastAsia="仿宋_GB2312" w:hint="eastAsia"/>
          <w:kern w:val="24"/>
          <w:sz w:val="28"/>
          <w:szCs w:val="28"/>
        </w:rPr>
        <w:t>鉴别试验。</w:t>
      </w:r>
    </w:p>
    <w:p w:rsidR="00E01ECC" w:rsidRDefault="009D27AC">
      <w:pPr>
        <w:spacing w:line="496" w:lineRule="exact"/>
        <w:rPr>
          <w:rFonts w:ascii="Times New Roman" w:eastAsia="仿宋_GB2312" w:hAnsi="Times New Roman"/>
          <w:kern w:val="24"/>
          <w:sz w:val="28"/>
          <w:szCs w:val="24"/>
        </w:rPr>
      </w:pPr>
      <w:r>
        <w:rPr>
          <w:rFonts w:eastAsia="仿宋_GB2312" w:hint="eastAsia"/>
          <w:kern w:val="24"/>
          <w:sz w:val="28"/>
          <w:szCs w:val="28"/>
        </w:rPr>
        <w:t xml:space="preserve">4.10.2.2 </w:t>
      </w:r>
      <w:r>
        <w:rPr>
          <w:rFonts w:eastAsia="仿宋_GB2312" w:hint="eastAsia"/>
          <w:kern w:val="24"/>
          <w:sz w:val="28"/>
          <w:szCs w:val="28"/>
        </w:rPr>
        <w:t>采用混合标本进行</w:t>
      </w:r>
      <w:r>
        <w:rPr>
          <w:rFonts w:eastAsia="仿宋_GB2312"/>
          <w:kern w:val="24"/>
          <w:sz w:val="28"/>
          <w:szCs w:val="28"/>
        </w:rPr>
        <w:t xml:space="preserve">HBV/HCV/HIV </w:t>
      </w:r>
      <w:r>
        <w:rPr>
          <w:rFonts w:eastAsia="仿宋_GB2312" w:hint="eastAsia"/>
          <w:kern w:val="24"/>
          <w:sz w:val="28"/>
          <w:szCs w:val="28"/>
        </w:rPr>
        <w:t>核酸分项检测。检测结果为无反应性的，判定为核酸检测合格；检测结果为有反应性的，应进行拆分检测。拆分检测结果为无反应性的，判定为核酸检测合格；拆分检测结果为有反应性的，判定为核酸检测不合格。</w:t>
      </w:r>
      <w:r>
        <w:rPr>
          <w:rFonts w:ascii="仿宋_GB2312" w:eastAsia="仿宋_GB2312" w:hint="eastAsia"/>
          <w:sz w:val="28"/>
          <w:szCs w:val="28"/>
        </w:rPr>
        <w:t>对核酸检测不合格的标本，应明确给出具体阳性反应的项目。</w:t>
      </w:r>
    </w:p>
    <w:p w:rsidR="00E01ECC" w:rsidRDefault="009D27AC">
      <w:pPr>
        <w:spacing w:line="496" w:lineRule="exact"/>
        <w:rPr>
          <w:rFonts w:ascii="Times New Roman" w:eastAsia="仿宋_GB2312" w:hAnsi="Times New Roman"/>
          <w:kern w:val="24"/>
          <w:sz w:val="28"/>
          <w:szCs w:val="24"/>
        </w:rPr>
      </w:pPr>
      <w:r>
        <w:rPr>
          <w:rFonts w:eastAsia="仿宋_GB2312" w:hint="eastAsia"/>
          <w:kern w:val="24"/>
          <w:sz w:val="28"/>
          <w:szCs w:val="28"/>
        </w:rPr>
        <w:t xml:space="preserve">4.10.2.3 </w:t>
      </w:r>
      <w:r>
        <w:rPr>
          <w:rFonts w:eastAsia="仿宋_GB2312" w:hint="eastAsia"/>
          <w:kern w:val="24"/>
          <w:sz w:val="28"/>
          <w:szCs w:val="28"/>
        </w:rPr>
        <w:t>采用单人份标本进行</w:t>
      </w:r>
      <w:r>
        <w:rPr>
          <w:rFonts w:eastAsia="仿宋_GB2312"/>
          <w:kern w:val="24"/>
          <w:sz w:val="28"/>
          <w:szCs w:val="28"/>
        </w:rPr>
        <w:t xml:space="preserve">HBV/HCV/HIV </w:t>
      </w:r>
      <w:r>
        <w:rPr>
          <w:rFonts w:eastAsia="仿宋_GB2312" w:hint="eastAsia"/>
          <w:kern w:val="24"/>
          <w:sz w:val="28"/>
          <w:szCs w:val="28"/>
        </w:rPr>
        <w:t>核酸分项检测。检测结果为无反应性的，判定为核酸检测合格；检测结果为有反应性的，判定为核酸检测不合格。</w:t>
      </w:r>
      <w:r>
        <w:rPr>
          <w:rFonts w:ascii="仿宋_GB2312" w:eastAsia="仿宋_GB2312" w:hint="eastAsia"/>
          <w:sz w:val="28"/>
          <w:szCs w:val="28"/>
        </w:rPr>
        <w:t>对核酸检测不合格的标本，应明确给出具体阳性反应的</w:t>
      </w:r>
      <w:r>
        <w:rPr>
          <w:rFonts w:ascii="仿宋_GB2312" w:eastAsia="仿宋_GB2312" w:hint="eastAsia"/>
          <w:sz w:val="28"/>
          <w:szCs w:val="28"/>
        </w:rPr>
        <w:t>项目。</w:t>
      </w:r>
    </w:p>
    <w:p w:rsidR="00E01ECC" w:rsidRDefault="00E01ECC">
      <w:pPr>
        <w:spacing w:line="496" w:lineRule="exact"/>
        <w:ind w:firstLineChars="200" w:firstLine="560"/>
        <w:rPr>
          <w:rFonts w:ascii="Times New Roman" w:eastAsia="仿宋_GB2312" w:hAnsi="Times New Roman"/>
          <w:kern w:val="24"/>
          <w:sz w:val="28"/>
          <w:szCs w:val="24"/>
        </w:rPr>
      </w:pPr>
    </w:p>
    <w:p w:rsidR="00E01ECC" w:rsidRDefault="00E01ECC">
      <w:pPr>
        <w:spacing w:line="496" w:lineRule="exact"/>
        <w:ind w:firstLineChars="200" w:firstLine="560"/>
        <w:rPr>
          <w:rFonts w:ascii="Times New Roman" w:eastAsia="仿宋_GB2312" w:hAnsi="Times New Roman"/>
          <w:kern w:val="24"/>
          <w:sz w:val="28"/>
          <w:szCs w:val="24"/>
        </w:rPr>
      </w:pPr>
    </w:p>
    <w:p w:rsidR="00E01ECC" w:rsidRDefault="00E01ECC">
      <w:pPr>
        <w:spacing w:line="496" w:lineRule="exact"/>
        <w:ind w:firstLineChars="200" w:firstLine="560"/>
        <w:rPr>
          <w:rFonts w:ascii="Times New Roman" w:eastAsia="仿宋_GB2312" w:hAnsi="Times New Roman"/>
          <w:kern w:val="24"/>
          <w:sz w:val="28"/>
          <w:szCs w:val="24"/>
        </w:rPr>
      </w:pPr>
    </w:p>
    <w:p w:rsidR="00E01ECC" w:rsidRDefault="00E01ECC">
      <w:pPr>
        <w:spacing w:line="496" w:lineRule="exact"/>
        <w:ind w:firstLineChars="200" w:firstLine="560"/>
        <w:rPr>
          <w:rFonts w:ascii="Times New Roman" w:eastAsia="仿宋_GB2312" w:hAnsi="Times New Roman"/>
          <w:kern w:val="24"/>
          <w:sz w:val="28"/>
          <w:szCs w:val="24"/>
        </w:rPr>
      </w:pPr>
    </w:p>
    <w:p w:rsidR="00E01ECC" w:rsidRDefault="00E01ECC">
      <w:pPr>
        <w:spacing w:line="496" w:lineRule="exact"/>
        <w:ind w:firstLineChars="200" w:firstLine="560"/>
        <w:rPr>
          <w:rFonts w:ascii="Times New Roman" w:eastAsia="仿宋_GB2312" w:hAnsi="Times New Roman"/>
          <w:kern w:val="24"/>
          <w:sz w:val="28"/>
          <w:szCs w:val="24"/>
        </w:rPr>
      </w:pPr>
    </w:p>
    <w:p w:rsidR="00E01ECC" w:rsidRDefault="00E01ECC">
      <w:pPr>
        <w:spacing w:line="496" w:lineRule="exact"/>
        <w:ind w:firstLineChars="200" w:firstLine="560"/>
        <w:rPr>
          <w:rFonts w:ascii="Times New Roman" w:eastAsia="仿宋_GB2312" w:hAnsi="Times New Roman"/>
          <w:kern w:val="24"/>
          <w:sz w:val="28"/>
          <w:szCs w:val="24"/>
        </w:rPr>
      </w:pPr>
    </w:p>
    <w:p w:rsidR="00E01ECC" w:rsidRDefault="00E01ECC">
      <w:pPr>
        <w:spacing w:line="496" w:lineRule="exact"/>
        <w:ind w:firstLineChars="200" w:firstLine="560"/>
        <w:rPr>
          <w:rFonts w:ascii="Times New Roman" w:eastAsia="仿宋_GB2312" w:hAnsi="Times New Roman"/>
          <w:kern w:val="24"/>
          <w:sz w:val="28"/>
          <w:szCs w:val="24"/>
        </w:rPr>
      </w:pPr>
    </w:p>
    <w:p w:rsidR="00E01ECC" w:rsidRDefault="00E01ECC">
      <w:pPr>
        <w:spacing w:line="496" w:lineRule="exact"/>
        <w:ind w:firstLineChars="200" w:firstLine="560"/>
        <w:rPr>
          <w:rFonts w:ascii="Times New Roman" w:eastAsia="仿宋_GB2312" w:hAnsi="Times New Roman"/>
          <w:kern w:val="24"/>
          <w:sz w:val="28"/>
          <w:szCs w:val="24"/>
        </w:rPr>
      </w:pPr>
    </w:p>
    <w:p w:rsidR="00E01ECC" w:rsidRDefault="00E01ECC">
      <w:pPr>
        <w:spacing w:line="496" w:lineRule="exact"/>
        <w:ind w:firstLineChars="200" w:firstLine="560"/>
        <w:rPr>
          <w:rFonts w:ascii="Times New Roman" w:eastAsia="仿宋_GB2312" w:hAnsi="Times New Roman"/>
          <w:kern w:val="24"/>
          <w:sz w:val="28"/>
          <w:szCs w:val="24"/>
        </w:rPr>
      </w:pPr>
    </w:p>
    <w:p w:rsidR="00E01ECC" w:rsidRDefault="00E01ECC">
      <w:pPr>
        <w:spacing w:line="496" w:lineRule="exact"/>
        <w:ind w:firstLineChars="200" w:firstLine="560"/>
        <w:rPr>
          <w:rFonts w:ascii="Times New Roman" w:eastAsia="仿宋_GB2312" w:hAnsi="Times New Roman"/>
          <w:kern w:val="24"/>
          <w:sz w:val="28"/>
          <w:szCs w:val="24"/>
        </w:rPr>
      </w:pPr>
    </w:p>
    <w:p w:rsidR="00E01ECC" w:rsidRDefault="00E01ECC">
      <w:pPr>
        <w:spacing w:line="496" w:lineRule="exact"/>
        <w:ind w:firstLineChars="200" w:firstLine="560"/>
        <w:rPr>
          <w:rFonts w:ascii="Times New Roman" w:eastAsia="仿宋_GB2312" w:hAnsi="Times New Roman"/>
          <w:kern w:val="24"/>
          <w:sz w:val="28"/>
          <w:szCs w:val="24"/>
        </w:rPr>
      </w:pPr>
    </w:p>
    <w:p w:rsidR="00E01ECC" w:rsidRDefault="009D27AC">
      <w:pPr>
        <w:spacing w:line="496" w:lineRule="exact"/>
        <w:ind w:firstLineChars="200" w:firstLine="560"/>
        <w:rPr>
          <w:rFonts w:ascii="Times New Roman" w:eastAsia="仿宋_GB2312" w:hAnsi="Times New Roman"/>
          <w:kern w:val="24"/>
          <w:sz w:val="28"/>
          <w:szCs w:val="24"/>
        </w:rPr>
      </w:pPr>
      <w:r>
        <w:rPr>
          <w:rFonts w:ascii="Times New Roman" w:eastAsia="仿宋_GB2312" w:hAnsi="Times New Roman"/>
          <w:noProof/>
          <w:kern w:val="24"/>
          <w:sz w:val="28"/>
          <w:szCs w:val="24"/>
        </w:rPr>
        <w:drawing>
          <wp:anchor distT="0" distB="0" distL="114300" distR="114300" simplePos="0" relativeHeight="251658240" behindDoc="0" locked="0" layoutInCell="1" allowOverlap="1">
            <wp:simplePos x="0" y="0"/>
            <wp:positionH relativeFrom="column">
              <wp:posOffset>358521</wp:posOffset>
            </wp:positionH>
            <wp:positionV relativeFrom="paragraph">
              <wp:posOffset>-3501136</wp:posOffset>
            </wp:positionV>
            <wp:extent cx="5207889" cy="3749040"/>
            <wp:effectExtent l="0" t="0" r="0" b="0"/>
            <wp:wrapSquare wrapText="bothSides"/>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Rot="1" noChangeAspect="1"/>
                    </pic:cNvPicPr>
                  </pic:nvPicPr>
                  <pic:blipFill>
                    <a:blip r:embed="rId11" cstate="print"/>
                    <a:srcRect/>
                    <a:stretch>
                      <a:fillRect/>
                    </a:stretch>
                  </pic:blipFill>
                  <pic:spPr>
                    <a:xfrm>
                      <a:off x="0" y="0"/>
                      <a:ext cx="5207889" cy="3749040"/>
                    </a:xfrm>
                    <a:prstGeom prst="rect">
                      <a:avLst/>
                    </a:prstGeom>
                    <a:noFill/>
                    <a:ln w="9525">
                      <a:noFill/>
                      <a:miter/>
                    </a:ln>
                  </pic:spPr>
                </pic:pic>
              </a:graphicData>
            </a:graphic>
          </wp:anchor>
        </w:drawing>
      </w:r>
    </w:p>
    <w:p w:rsidR="00E01ECC" w:rsidRDefault="009D27AC">
      <w:pPr>
        <w:spacing w:line="496" w:lineRule="exact"/>
        <w:ind w:firstLineChars="200" w:firstLine="560"/>
        <w:rPr>
          <w:rFonts w:ascii="Times New Roman" w:eastAsia="仿宋_GB2312" w:hAnsi="Times New Roman"/>
          <w:kern w:val="24"/>
          <w:sz w:val="28"/>
          <w:szCs w:val="24"/>
        </w:rPr>
      </w:pPr>
      <w:r>
        <w:rPr>
          <w:rFonts w:ascii="Times New Roman" w:eastAsia="仿宋_GB2312" w:hAnsi="Times New Roman" w:hint="eastAsia"/>
          <w:noProof/>
          <w:kern w:val="24"/>
          <w:sz w:val="28"/>
          <w:szCs w:val="24"/>
        </w:rPr>
        <w:drawing>
          <wp:inline distT="0" distB="0" distL="114300" distR="114300">
            <wp:extent cx="6045835" cy="3980815"/>
            <wp:effectExtent l="0" t="0" r="12065" b="0"/>
            <wp:docPr id="20" name="图片 20"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4-3"/>
                    <pic:cNvPicPr>
                      <a:picLocks noChangeAspect="1"/>
                    </pic:cNvPicPr>
                  </pic:nvPicPr>
                  <pic:blipFill>
                    <a:blip r:embed="rId12" cstate="print"/>
                    <a:srcRect/>
                    <a:stretch>
                      <a:fillRect/>
                    </a:stretch>
                  </pic:blipFill>
                  <pic:spPr>
                    <a:xfrm>
                      <a:off x="0" y="0"/>
                      <a:ext cx="6045835" cy="3980815"/>
                    </a:xfrm>
                    <a:prstGeom prst="rect">
                      <a:avLst/>
                    </a:prstGeom>
                    <a:noFill/>
                    <a:ln w="9525">
                      <a:noFill/>
                      <a:miter/>
                    </a:ln>
                  </pic:spPr>
                </pic:pic>
              </a:graphicData>
            </a:graphic>
          </wp:inline>
        </w:drawing>
      </w:r>
    </w:p>
    <w:p w:rsidR="00E01ECC" w:rsidRDefault="00E01ECC">
      <w:pPr>
        <w:spacing w:line="496" w:lineRule="exact"/>
        <w:rPr>
          <w:rFonts w:ascii="Times New Roman" w:eastAsia="仿宋_GB2312" w:hAnsi="Times New Roman"/>
          <w:kern w:val="24"/>
          <w:sz w:val="28"/>
          <w:szCs w:val="24"/>
        </w:rPr>
      </w:pPr>
    </w:p>
    <w:p w:rsidR="00E01ECC" w:rsidRDefault="009D27AC">
      <w:pPr>
        <w:rPr>
          <w:rFonts w:ascii="Times New Roman" w:eastAsia="仿宋_GB2312" w:hAnsi="Times New Roman"/>
          <w:kern w:val="24"/>
          <w:sz w:val="28"/>
          <w:szCs w:val="24"/>
        </w:rPr>
      </w:pPr>
      <w:r>
        <w:rPr>
          <w:rFonts w:ascii="Times New Roman" w:eastAsia="仿宋_GB2312" w:hAnsi="Times New Roman" w:hint="eastAsia"/>
          <w:noProof/>
          <w:kern w:val="24"/>
          <w:sz w:val="28"/>
          <w:szCs w:val="24"/>
        </w:rPr>
        <w:drawing>
          <wp:inline distT="0" distB="0" distL="114300" distR="114300">
            <wp:extent cx="5706110" cy="3322320"/>
            <wp:effectExtent l="0" t="0" r="8890" b="0"/>
            <wp:docPr id="28" name="图片 28"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4-3"/>
                    <pic:cNvPicPr>
                      <a:picLocks noChangeAspect="1"/>
                    </pic:cNvPicPr>
                  </pic:nvPicPr>
                  <pic:blipFill>
                    <a:blip r:embed="rId12" cstate="print"/>
                    <a:srcRect/>
                    <a:stretch>
                      <a:fillRect/>
                    </a:stretch>
                  </pic:blipFill>
                  <pic:spPr>
                    <a:xfrm>
                      <a:off x="0" y="0"/>
                      <a:ext cx="5706110" cy="3322320"/>
                    </a:xfrm>
                    <a:prstGeom prst="rect">
                      <a:avLst/>
                    </a:prstGeom>
                    <a:noFill/>
                    <a:ln w="9525">
                      <a:noFill/>
                      <a:miter/>
                    </a:ln>
                  </pic:spPr>
                </pic:pic>
              </a:graphicData>
            </a:graphic>
          </wp:inline>
        </w:drawing>
      </w:r>
    </w:p>
    <w:p w:rsidR="00E01ECC" w:rsidRDefault="009D27AC">
      <w:pPr>
        <w:keepNext/>
        <w:keepLines/>
        <w:spacing w:line="496" w:lineRule="exact"/>
        <w:outlineLvl w:val="1"/>
        <w:rPr>
          <w:rFonts w:ascii="仿宋_GB2312" w:eastAsia="仿宋_GB2312"/>
          <w:sz w:val="28"/>
          <w:szCs w:val="28"/>
        </w:rPr>
      </w:pPr>
      <w:bookmarkStart w:id="120" w:name="_Toc306109198"/>
      <w:bookmarkStart w:id="121" w:name="_Toc311724101"/>
      <w:r>
        <w:rPr>
          <w:rFonts w:ascii="仿宋_GB2312" w:eastAsia="仿宋_GB2312" w:hint="eastAsia"/>
          <w:sz w:val="28"/>
          <w:szCs w:val="28"/>
        </w:rPr>
        <w:lastRenderedPageBreak/>
        <w:t xml:space="preserve">4.10.3 </w:t>
      </w:r>
      <w:r>
        <w:rPr>
          <w:rFonts w:ascii="仿宋_GB2312" w:eastAsia="仿宋_GB2312" w:hint="eastAsia"/>
          <w:sz w:val="28"/>
          <w:szCs w:val="28"/>
        </w:rPr>
        <w:t>不同检测模式的结果判定流程</w:t>
      </w:r>
    </w:p>
    <w:p w:rsidR="00E01ECC" w:rsidRDefault="009D27AC">
      <w:pPr>
        <w:keepNext/>
        <w:keepLines/>
        <w:spacing w:line="496" w:lineRule="exact"/>
        <w:outlineLvl w:val="1"/>
        <w:rPr>
          <w:rFonts w:eastAsia="仿宋_GB2312"/>
          <w:kern w:val="24"/>
          <w:sz w:val="28"/>
          <w:szCs w:val="28"/>
        </w:rPr>
      </w:pPr>
      <w:r>
        <w:rPr>
          <w:rFonts w:ascii="仿宋_GB2312" w:eastAsia="仿宋_GB2312" w:hint="eastAsia"/>
          <w:sz w:val="28"/>
          <w:szCs w:val="28"/>
        </w:rPr>
        <w:t>检测结论应将血清学检测结果和核酸检测结果相结合进行判定（图</w:t>
      </w:r>
      <w:r>
        <w:rPr>
          <w:rFonts w:ascii="仿宋_GB2312" w:eastAsia="仿宋_GB2312" w:hint="eastAsia"/>
          <w:sz w:val="28"/>
          <w:szCs w:val="28"/>
        </w:rPr>
        <w:t>4-3</w:t>
      </w:r>
      <w:r>
        <w:rPr>
          <w:rFonts w:ascii="仿宋_GB2312" w:eastAsia="仿宋_GB2312" w:hint="eastAsia"/>
          <w:sz w:val="28"/>
          <w:szCs w:val="28"/>
        </w:rPr>
        <w:t>）。</w:t>
      </w:r>
      <w:r>
        <w:rPr>
          <w:rFonts w:ascii="仿宋_GB2312" w:eastAsia="仿宋_GB2312" w:hint="eastAsia"/>
          <w:sz w:val="28"/>
          <w:szCs w:val="28"/>
        </w:rPr>
        <w:t xml:space="preserve"> </w:t>
      </w:r>
      <w:r>
        <w:rPr>
          <w:rFonts w:ascii="Arial" w:eastAsia="黑体" w:hAnsi="Arial" w:hint="eastAsia"/>
          <w:kern w:val="24"/>
          <w:sz w:val="28"/>
          <w:szCs w:val="28"/>
        </w:rPr>
        <w:t xml:space="preserve"> </w:t>
      </w:r>
    </w:p>
    <w:p w:rsidR="00E01ECC" w:rsidRDefault="009D27AC">
      <w:pPr>
        <w:keepNext/>
        <w:keepLines/>
        <w:spacing w:line="496" w:lineRule="exact"/>
        <w:outlineLvl w:val="1"/>
        <w:rPr>
          <w:rFonts w:ascii="Arial" w:eastAsia="黑体" w:hAnsi="Arial"/>
          <w:bCs/>
          <w:kern w:val="24"/>
          <w:sz w:val="28"/>
          <w:szCs w:val="28"/>
        </w:rPr>
      </w:pPr>
      <w:r>
        <w:rPr>
          <w:rFonts w:ascii="Arial" w:eastAsia="黑体" w:hAnsi="Arial" w:hint="eastAsia"/>
          <w:bCs/>
          <w:kern w:val="24"/>
          <w:sz w:val="28"/>
          <w:szCs w:val="28"/>
        </w:rPr>
        <w:t>4.11</w:t>
      </w:r>
      <w:r>
        <w:rPr>
          <w:rFonts w:ascii="Arial" w:eastAsia="黑体" w:hAnsi="Arial" w:hint="eastAsia"/>
          <w:bCs/>
          <w:kern w:val="24"/>
          <w:sz w:val="28"/>
          <w:szCs w:val="28"/>
        </w:rPr>
        <w:t>血型</w:t>
      </w:r>
      <w:bookmarkEnd w:id="120"/>
      <w:r>
        <w:rPr>
          <w:rFonts w:ascii="Arial" w:eastAsia="黑体" w:hAnsi="Arial" w:hint="eastAsia"/>
          <w:bCs/>
          <w:kern w:val="24"/>
          <w:sz w:val="28"/>
          <w:szCs w:val="28"/>
        </w:rPr>
        <w:t>检测</w:t>
      </w:r>
      <w:bookmarkEnd w:id="121"/>
    </w:p>
    <w:p w:rsidR="00E01ECC" w:rsidRDefault="009D27AC">
      <w:pPr>
        <w:spacing w:line="496" w:lineRule="exact"/>
        <w:rPr>
          <w:rFonts w:eastAsia="仿宋_GB2312"/>
          <w:kern w:val="24"/>
          <w:sz w:val="28"/>
          <w:szCs w:val="28"/>
        </w:rPr>
      </w:pPr>
      <w:r>
        <w:rPr>
          <w:rFonts w:eastAsia="仿宋_GB2312" w:hint="eastAsia"/>
          <w:kern w:val="24"/>
          <w:sz w:val="28"/>
          <w:szCs w:val="28"/>
        </w:rPr>
        <w:t xml:space="preserve">4.11.1  </w:t>
      </w:r>
      <w:r>
        <w:rPr>
          <w:rFonts w:eastAsia="仿宋_GB2312" w:hint="eastAsia"/>
          <w:kern w:val="24"/>
          <w:sz w:val="28"/>
          <w:szCs w:val="28"/>
        </w:rPr>
        <w:t>血型检测项目</w:t>
      </w:r>
      <w:r>
        <w:rPr>
          <w:rFonts w:eastAsia="仿宋_GB2312" w:hint="eastAsia"/>
          <w:kern w:val="24"/>
          <w:sz w:val="28"/>
          <w:szCs w:val="28"/>
        </w:rPr>
        <w:t xml:space="preserve">  </w:t>
      </w:r>
    </w:p>
    <w:p w:rsidR="00E01ECC" w:rsidRDefault="009D27AC">
      <w:pPr>
        <w:spacing w:line="496" w:lineRule="exact"/>
        <w:rPr>
          <w:rFonts w:eastAsia="仿宋_GB2312"/>
          <w:kern w:val="24"/>
          <w:sz w:val="28"/>
          <w:szCs w:val="24"/>
        </w:rPr>
      </w:pPr>
      <w:r>
        <w:rPr>
          <w:rFonts w:eastAsia="仿宋_GB2312" w:hint="eastAsia"/>
          <w:kern w:val="24"/>
          <w:sz w:val="28"/>
          <w:szCs w:val="24"/>
        </w:rPr>
        <w:t>（</w:t>
      </w:r>
      <w:r>
        <w:rPr>
          <w:rFonts w:eastAsia="仿宋_GB2312" w:hint="eastAsia"/>
          <w:kern w:val="24"/>
          <w:sz w:val="28"/>
          <w:szCs w:val="24"/>
        </w:rPr>
        <w:t>1</w:t>
      </w:r>
      <w:r>
        <w:rPr>
          <w:rFonts w:eastAsia="仿宋_GB2312" w:hint="eastAsia"/>
          <w:kern w:val="24"/>
          <w:sz w:val="28"/>
          <w:szCs w:val="24"/>
        </w:rPr>
        <w:t>）</w:t>
      </w:r>
      <w:r>
        <w:rPr>
          <w:rFonts w:eastAsia="仿宋_GB2312" w:hint="eastAsia"/>
          <w:kern w:val="24"/>
          <w:sz w:val="28"/>
          <w:szCs w:val="24"/>
        </w:rPr>
        <w:t>ABO</w:t>
      </w:r>
      <w:r>
        <w:rPr>
          <w:rFonts w:eastAsia="仿宋_GB2312" w:hint="eastAsia"/>
          <w:kern w:val="24"/>
          <w:sz w:val="28"/>
          <w:szCs w:val="24"/>
        </w:rPr>
        <w:t>血型正反定型；</w:t>
      </w:r>
    </w:p>
    <w:p w:rsidR="00E01ECC" w:rsidRDefault="009D27AC">
      <w:pPr>
        <w:spacing w:line="496" w:lineRule="exact"/>
        <w:rPr>
          <w:rFonts w:eastAsia="仿宋_GB2312"/>
          <w:kern w:val="24"/>
          <w:sz w:val="28"/>
          <w:szCs w:val="24"/>
        </w:rPr>
      </w:pPr>
      <w:r>
        <w:rPr>
          <w:rFonts w:eastAsia="仿宋_GB2312" w:hint="eastAsia"/>
          <w:kern w:val="24"/>
          <w:sz w:val="28"/>
          <w:szCs w:val="24"/>
        </w:rPr>
        <w:t>（</w:t>
      </w:r>
      <w:r>
        <w:rPr>
          <w:rFonts w:eastAsia="仿宋_GB2312" w:hint="eastAsia"/>
          <w:kern w:val="24"/>
          <w:sz w:val="28"/>
          <w:szCs w:val="24"/>
        </w:rPr>
        <w:t>2</w:t>
      </w:r>
      <w:r>
        <w:rPr>
          <w:rFonts w:eastAsia="仿宋_GB2312" w:hint="eastAsia"/>
          <w:kern w:val="24"/>
          <w:sz w:val="28"/>
          <w:szCs w:val="24"/>
        </w:rPr>
        <w:t>）</w:t>
      </w:r>
      <w:r>
        <w:rPr>
          <w:rFonts w:eastAsia="仿宋_GB2312" w:hint="eastAsia"/>
          <w:kern w:val="24"/>
          <w:sz w:val="28"/>
          <w:szCs w:val="24"/>
        </w:rPr>
        <w:t>RhD</w:t>
      </w:r>
      <w:r>
        <w:rPr>
          <w:rFonts w:eastAsia="仿宋_GB2312" w:hint="eastAsia"/>
          <w:kern w:val="24"/>
          <w:sz w:val="28"/>
          <w:szCs w:val="24"/>
        </w:rPr>
        <w:t>血型定型。</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4.11.2  </w:t>
      </w:r>
      <w:r>
        <w:rPr>
          <w:rFonts w:eastAsia="仿宋_GB2312" w:hint="eastAsia"/>
          <w:kern w:val="24"/>
          <w:sz w:val="28"/>
          <w:szCs w:val="24"/>
        </w:rPr>
        <w:t>血型检测方法</w:t>
      </w:r>
      <w:r>
        <w:rPr>
          <w:rFonts w:eastAsia="仿宋_GB2312" w:hint="eastAsia"/>
          <w:kern w:val="24"/>
          <w:sz w:val="28"/>
          <w:szCs w:val="24"/>
        </w:rPr>
        <w:t xml:space="preserve">  </w:t>
      </w:r>
      <w:r>
        <w:rPr>
          <w:rFonts w:eastAsia="仿宋_GB2312" w:hint="eastAsia"/>
          <w:kern w:val="24"/>
          <w:sz w:val="28"/>
          <w:szCs w:val="24"/>
        </w:rPr>
        <w:t>血型检测常用方法有平板法和微板法，血型鉴定常用试管法和微板法。按照试剂说明书和现行《全国临床检验操作规程》的规定进行具体操作和质量控制。附录</w:t>
      </w:r>
      <w:r>
        <w:rPr>
          <w:rFonts w:eastAsia="仿宋_GB2312" w:hint="eastAsia"/>
          <w:kern w:val="24"/>
          <w:sz w:val="28"/>
          <w:szCs w:val="24"/>
        </w:rPr>
        <w:t>E</w:t>
      </w:r>
      <w:r>
        <w:rPr>
          <w:rFonts w:eastAsia="仿宋_GB2312" w:hint="eastAsia"/>
          <w:kern w:val="24"/>
          <w:sz w:val="28"/>
          <w:szCs w:val="24"/>
        </w:rPr>
        <w:t>提供了建立微板法一般方法，可供实验室自行建立微板法时参考。全自动化血型鉴定系统按照使用说明书进行操作，投入使用前应经过充分确认。如有必要，可增加血型基因检测。</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4.11.3  </w:t>
      </w:r>
      <w:r>
        <w:rPr>
          <w:rFonts w:eastAsia="仿宋_GB2312" w:hint="eastAsia"/>
          <w:kern w:val="24"/>
          <w:sz w:val="28"/>
          <w:szCs w:val="24"/>
        </w:rPr>
        <w:t>血型检测结论</w:t>
      </w:r>
    </w:p>
    <w:p w:rsidR="00E01ECC" w:rsidRDefault="009D27AC">
      <w:pPr>
        <w:spacing w:line="496" w:lineRule="exact"/>
        <w:rPr>
          <w:rFonts w:eastAsia="仿宋_GB2312"/>
          <w:spacing w:val="6"/>
          <w:kern w:val="24"/>
          <w:sz w:val="28"/>
          <w:szCs w:val="24"/>
        </w:rPr>
      </w:pPr>
      <w:r>
        <w:rPr>
          <w:rFonts w:eastAsia="仿宋_GB2312" w:hint="eastAsia"/>
          <w:kern w:val="24"/>
          <w:sz w:val="28"/>
          <w:szCs w:val="24"/>
        </w:rPr>
        <w:t xml:space="preserve">4.11.3.1  </w:t>
      </w:r>
      <w:r>
        <w:rPr>
          <w:rFonts w:eastAsia="仿宋_GB2312" w:hint="eastAsia"/>
          <w:spacing w:val="6"/>
          <w:kern w:val="24"/>
          <w:sz w:val="28"/>
          <w:szCs w:val="24"/>
        </w:rPr>
        <w:t>应当经过</w:t>
      </w:r>
      <w:r>
        <w:rPr>
          <w:rFonts w:eastAsia="仿宋_GB2312" w:hint="eastAsia"/>
          <w:spacing w:val="6"/>
          <w:kern w:val="24"/>
          <w:sz w:val="28"/>
          <w:szCs w:val="24"/>
        </w:rPr>
        <w:t>2</w:t>
      </w:r>
      <w:r>
        <w:rPr>
          <w:rFonts w:eastAsia="仿宋_GB2312" w:hint="eastAsia"/>
          <w:spacing w:val="6"/>
          <w:kern w:val="24"/>
          <w:sz w:val="28"/>
          <w:szCs w:val="24"/>
        </w:rPr>
        <w:t>次检测结果的比对，一致时才能做出血型检测最终结论。</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4.11.3.2  </w:t>
      </w:r>
      <w:r>
        <w:rPr>
          <w:rFonts w:eastAsia="仿宋_GB2312" w:hint="eastAsia"/>
          <w:kern w:val="24"/>
          <w:sz w:val="28"/>
          <w:szCs w:val="24"/>
        </w:rPr>
        <w:t>如果</w:t>
      </w:r>
      <w:r>
        <w:rPr>
          <w:rFonts w:eastAsia="仿宋_GB2312" w:hint="eastAsia"/>
          <w:kern w:val="24"/>
          <w:sz w:val="28"/>
          <w:szCs w:val="24"/>
        </w:rPr>
        <w:t>2</w:t>
      </w:r>
      <w:r>
        <w:rPr>
          <w:rFonts w:eastAsia="仿宋_GB2312" w:hint="eastAsia"/>
          <w:kern w:val="24"/>
          <w:sz w:val="28"/>
          <w:szCs w:val="24"/>
        </w:rPr>
        <w:t>次检测结果不一致，应当进行细致审慎调查，发现导致不一致的原因，正确无误加</w:t>
      </w:r>
      <w:r>
        <w:rPr>
          <w:rFonts w:eastAsia="仿宋_GB2312" w:hint="eastAsia"/>
          <w:kern w:val="24"/>
          <w:sz w:val="28"/>
          <w:szCs w:val="24"/>
        </w:rPr>
        <w:t>以解决。</w:t>
      </w:r>
      <w:bookmarkStart w:id="122" w:name="_Toc306109199"/>
      <w:bookmarkStart w:id="123" w:name="_Toc311724102"/>
    </w:p>
    <w:p w:rsidR="00E01ECC" w:rsidRDefault="009D27AC">
      <w:pPr>
        <w:spacing w:line="496" w:lineRule="exact"/>
        <w:rPr>
          <w:rFonts w:ascii="Arial" w:eastAsia="黑体" w:hAnsi="Arial"/>
          <w:bCs/>
          <w:kern w:val="24"/>
          <w:sz w:val="28"/>
          <w:szCs w:val="32"/>
        </w:rPr>
      </w:pPr>
      <w:r>
        <w:rPr>
          <w:rFonts w:ascii="Arial" w:eastAsia="黑体" w:hAnsi="Arial" w:hint="eastAsia"/>
          <w:bCs/>
          <w:kern w:val="24"/>
          <w:sz w:val="28"/>
          <w:szCs w:val="32"/>
        </w:rPr>
        <w:t xml:space="preserve">4.12  </w:t>
      </w:r>
      <w:r>
        <w:rPr>
          <w:rFonts w:ascii="Arial" w:eastAsia="黑体" w:hAnsi="Arial" w:hint="eastAsia"/>
          <w:bCs/>
          <w:kern w:val="24"/>
          <w:sz w:val="28"/>
          <w:szCs w:val="32"/>
        </w:rPr>
        <w:t>血液检测最终结论的判定</w:t>
      </w:r>
      <w:bookmarkEnd w:id="122"/>
      <w:bookmarkEnd w:id="123"/>
    </w:p>
    <w:p w:rsidR="00E01ECC" w:rsidRDefault="009D27AC">
      <w:pPr>
        <w:spacing w:line="496" w:lineRule="exact"/>
        <w:rPr>
          <w:rFonts w:ascii="仿宋_GB2312" w:eastAsia="仿宋_GB2312" w:hAnsi="仿宋_GB2312" w:cs="仿宋_GB2312"/>
          <w:kern w:val="24"/>
          <w:sz w:val="28"/>
          <w:szCs w:val="24"/>
        </w:rPr>
      </w:pPr>
      <w:r>
        <w:rPr>
          <w:rFonts w:eastAsia="仿宋_GB2312" w:hint="eastAsia"/>
          <w:kern w:val="24"/>
          <w:sz w:val="28"/>
          <w:szCs w:val="24"/>
        </w:rPr>
        <w:t xml:space="preserve">4.12.1  </w:t>
      </w:r>
      <w:r>
        <w:rPr>
          <w:rFonts w:ascii="仿宋_GB2312" w:eastAsia="仿宋_GB2312" w:hAnsi="仿宋_GB2312" w:cs="仿宋_GB2312" w:hint="eastAsia"/>
          <w:spacing w:val="2"/>
          <w:kern w:val="24"/>
          <w:sz w:val="28"/>
          <w:szCs w:val="24"/>
        </w:rPr>
        <w:t>血液检测合格判定标准</w:t>
      </w:r>
      <w:r>
        <w:rPr>
          <w:rFonts w:ascii="仿宋_GB2312" w:eastAsia="仿宋_GB2312" w:hAnsi="仿宋_GB2312" w:cs="仿宋_GB2312" w:hint="eastAsia"/>
          <w:spacing w:val="2"/>
          <w:kern w:val="24"/>
          <w:sz w:val="28"/>
          <w:szCs w:val="24"/>
        </w:rPr>
        <w:t xml:space="preserve">  HIV</w:t>
      </w:r>
      <w:r>
        <w:rPr>
          <w:rFonts w:ascii="仿宋_GB2312" w:eastAsia="仿宋_GB2312" w:hAnsi="仿宋_GB2312" w:cs="仿宋_GB2312" w:hint="eastAsia"/>
          <w:spacing w:val="2"/>
          <w:kern w:val="24"/>
          <w:sz w:val="28"/>
          <w:szCs w:val="24"/>
        </w:rPr>
        <w:t>、</w:t>
      </w:r>
      <w:r>
        <w:rPr>
          <w:rFonts w:ascii="仿宋_GB2312" w:eastAsia="仿宋_GB2312" w:hAnsi="仿宋_GB2312" w:cs="仿宋_GB2312" w:hint="eastAsia"/>
          <w:spacing w:val="2"/>
          <w:kern w:val="24"/>
          <w:sz w:val="28"/>
          <w:szCs w:val="24"/>
        </w:rPr>
        <w:t>HBV</w:t>
      </w:r>
      <w:r>
        <w:rPr>
          <w:rFonts w:ascii="仿宋_GB2312" w:eastAsia="仿宋_GB2312" w:hAnsi="仿宋_GB2312" w:cs="仿宋_GB2312" w:hint="eastAsia"/>
          <w:spacing w:val="2"/>
          <w:kern w:val="24"/>
          <w:sz w:val="28"/>
          <w:szCs w:val="24"/>
        </w:rPr>
        <w:t>、</w:t>
      </w:r>
      <w:r>
        <w:rPr>
          <w:rFonts w:ascii="仿宋_GB2312" w:eastAsia="仿宋_GB2312" w:hAnsi="仿宋_GB2312" w:cs="仿宋_GB2312" w:hint="eastAsia"/>
          <w:spacing w:val="2"/>
          <w:kern w:val="24"/>
          <w:sz w:val="28"/>
          <w:szCs w:val="24"/>
        </w:rPr>
        <w:t>HCV</w:t>
      </w:r>
      <w:r>
        <w:rPr>
          <w:rFonts w:ascii="仿宋_GB2312" w:eastAsia="仿宋_GB2312" w:hAnsi="仿宋_GB2312" w:cs="仿宋_GB2312" w:hint="eastAsia"/>
          <w:spacing w:val="2"/>
          <w:kern w:val="24"/>
          <w:sz w:val="28"/>
          <w:szCs w:val="24"/>
        </w:rPr>
        <w:t>、梅毒感染标志物检测的最终结论均为无反应性，</w:t>
      </w:r>
      <w:r>
        <w:rPr>
          <w:rFonts w:ascii="仿宋_GB2312" w:eastAsia="仿宋_GB2312" w:hAnsi="仿宋_GB2312" w:cs="仿宋_GB2312" w:hint="eastAsia"/>
          <w:spacing w:val="2"/>
          <w:kern w:val="24"/>
          <w:sz w:val="28"/>
          <w:szCs w:val="24"/>
        </w:rPr>
        <w:t>ABO/RhD</w:t>
      </w:r>
      <w:r>
        <w:rPr>
          <w:rFonts w:ascii="仿宋_GB2312" w:eastAsia="仿宋_GB2312" w:hAnsi="仿宋_GB2312" w:cs="仿宋_GB2312" w:hint="eastAsia"/>
          <w:spacing w:val="2"/>
          <w:kern w:val="24"/>
          <w:sz w:val="28"/>
          <w:szCs w:val="24"/>
        </w:rPr>
        <w:t>血型正确定型，</w:t>
      </w:r>
      <w:r>
        <w:rPr>
          <w:rFonts w:ascii="仿宋_GB2312" w:eastAsia="仿宋_GB2312" w:hAnsi="仿宋_GB2312" w:cs="仿宋_GB2312" w:hint="eastAsia"/>
          <w:spacing w:val="2"/>
          <w:kern w:val="24"/>
          <w:sz w:val="28"/>
          <w:szCs w:val="24"/>
        </w:rPr>
        <w:t>ALT</w:t>
      </w:r>
      <w:r>
        <w:rPr>
          <w:rFonts w:ascii="仿宋_GB2312" w:eastAsia="仿宋_GB2312" w:hAnsi="仿宋_GB2312" w:cs="仿宋_GB2312" w:hint="eastAsia"/>
          <w:spacing w:val="2"/>
          <w:kern w:val="24"/>
          <w:sz w:val="28"/>
          <w:szCs w:val="24"/>
        </w:rPr>
        <w:t>≤</w:t>
      </w:r>
      <w:r>
        <w:rPr>
          <w:rFonts w:ascii="仿宋_GB2312" w:eastAsia="仿宋_GB2312" w:hAnsi="仿宋_GB2312" w:cs="仿宋_GB2312" w:hint="eastAsia"/>
          <w:spacing w:val="2"/>
          <w:kern w:val="24"/>
          <w:sz w:val="28"/>
          <w:szCs w:val="24"/>
        </w:rPr>
        <w:t>50U/L</w:t>
      </w:r>
      <w:r>
        <w:rPr>
          <w:rFonts w:ascii="仿宋_GB2312" w:eastAsia="仿宋_GB2312" w:hAnsi="仿宋_GB2312" w:cs="仿宋_GB2312" w:hint="eastAsia"/>
          <w:kern w:val="24"/>
          <w:sz w:val="28"/>
          <w:szCs w:val="24"/>
        </w:rPr>
        <w:t>。按</w:t>
      </w:r>
      <w:r>
        <w:rPr>
          <w:rFonts w:ascii="仿宋_GB2312" w:eastAsia="仿宋_GB2312" w:hAnsi="仿宋_GB2312" w:cs="仿宋_GB2312" w:hint="eastAsia"/>
          <w:kern w:val="24"/>
          <w:sz w:val="28"/>
          <w:szCs w:val="24"/>
        </w:rPr>
        <w:t>4.1.1.6</w:t>
      </w:r>
      <w:r>
        <w:rPr>
          <w:rFonts w:ascii="仿宋_GB2312" w:eastAsia="仿宋_GB2312" w:hAnsi="仿宋_GB2312" w:cs="仿宋_GB2312" w:hint="eastAsia"/>
          <w:kern w:val="24"/>
          <w:sz w:val="28"/>
          <w:szCs w:val="24"/>
        </w:rPr>
        <w:t>检测地方性、时限性输血相关传染病标志物时其最终检测结果均为无反应性。</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4.12.2  </w:t>
      </w:r>
      <w:r>
        <w:rPr>
          <w:rFonts w:eastAsia="仿宋_GB2312" w:hint="eastAsia"/>
          <w:kern w:val="24"/>
          <w:sz w:val="28"/>
          <w:szCs w:val="24"/>
        </w:rPr>
        <w:t>血液检测不合格的判定标准</w:t>
      </w:r>
      <w:r>
        <w:rPr>
          <w:rFonts w:eastAsia="仿宋_GB2312" w:hint="eastAsia"/>
          <w:kern w:val="24"/>
          <w:sz w:val="28"/>
          <w:szCs w:val="24"/>
        </w:rPr>
        <w:t xml:space="preserve">  </w:t>
      </w:r>
      <w:r>
        <w:rPr>
          <w:rFonts w:eastAsia="仿宋_GB2312" w:hint="eastAsia"/>
          <w:kern w:val="24"/>
          <w:sz w:val="28"/>
          <w:szCs w:val="24"/>
        </w:rPr>
        <w:t>不符合</w:t>
      </w:r>
      <w:r>
        <w:rPr>
          <w:rFonts w:eastAsia="仿宋_GB2312" w:hint="eastAsia"/>
          <w:kern w:val="24"/>
          <w:sz w:val="28"/>
          <w:szCs w:val="24"/>
        </w:rPr>
        <w:t>4.12.1</w:t>
      </w:r>
      <w:r>
        <w:rPr>
          <w:rFonts w:eastAsia="仿宋_GB2312" w:hint="eastAsia"/>
          <w:kern w:val="24"/>
          <w:sz w:val="28"/>
          <w:szCs w:val="24"/>
        </w:rPr>
        <w:t>条规定的情形。</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4.12.3  </w:t>
      </w:r>
      <w:r>
        <w:rPr>
          <w:rFonts w:eastAsia="仿宋_GB2312" w:hint="eastAsia"/>
          <w:kern w:val="24"/>
          <w:sz w:val="28"/>
          <w:szCs w:val="24"/>
        </w:rPr>
        <w:t>应当建立和实施血液检测最终结论的计算机判定程序。如果需要人工判定，应由双人复核。</w:t>
      </w:r>
      <w:bookmarkStart w:id="124" w:name="_Toc311724103"/>
      <w:bookmarkStart w:id="125" w:name="_Toc306109200"/>
    </w:p>
    <w:p w:rsidR="00E01ECC" w:rsidRDefault="009D27AC">
      <w:pPr>
        <w:spacing w:line="496" w:lineRule="exact"/>
        <w:rPr>
          <w:rFonts w:ascii="Arial" w:eastAsia="黑体" w:hAnsi="Arial"/>
          <w:bCs/>
          <w:kern w:val="24"/>
          <w:sz w:val="28"/>
          <w:szCs w:val="32"/>
        </w:rPr>
      </w:pPr>
      <w:r>
        <w:rPr>
          <w:rFonts w:ascii="Arial" w:eastAsia="黑体" w:hAnsi="Arial" w:hint="eastAsia"/>
          <w:bCs/>
          <w:kern w:val="24"/>
          <w:sz w:val="28"/>
          <w:szCs w:val="32"/>
        </w:rPr>
        <w:t xml:space="preserve">4.13  </w:t>
      </w:r>
      <w:r>
        <w:rPr>
          <w:rFonts w:ascii="Arial" w:eastAsia="黑体" w:hAnsi="Arial" w:hint="eastAsia"/>
          <w:bCs/>
          <w:kern w:val="24"/>
          <w:sz w:val="28"/>
          <w:szCs w:val="32"/>
        </w:rPr>
        <w:t>血液检测最终结论的报告和利用</w:t>
      </w:r>
      <w:bookmarkEnd w:id="94"/>
      <w:bookmarkEnd w:id="124"/>
      <w:bookmarkEnd w:id="125"/>
    </w:p>
    <w:p w:rsidR="00E01ECC" w:rsidRDefault="009D27AC">
      <w:pPr>
        <w:spacing w:line="496" w:lineRule="exact"/>
        <w:rPr>
          <w:rFonts w:eastAsia="仿宋_GB2312"/>
          <w:kern w:val="24"/>
          <w:sz w:val="28"/>
          <w:szCs w:val="24"/>
        </w:rPr>
      </w:pPr>
      <w:r>
        <w:rPr>
          <w:rFonts w:eastAsia="仿宋_GB2312" w:hint="eastAsia"/>
          <w:kern w:val="24"/>
          <w:sz w:val="28"/>
          <w:szCs w:val="24"/>
        </w:rPr>
        <w:t>4.13</w:t>
      </w:r>
      <w:r>
        <w:rPr>
          <w:rFonts w:eastAsia="仿宋_GB2312" w:hint="eastAsia"/>
          <w:kern w:val="24"/>
          <w:sz w:val="28"/>
          <w:szCs w:val="24"/>
        </w:rPr>
        <w:t xml:space="preserve">.1  </w:t>
      </w:r>
      <w:r>
        <w:rPr>
          <w:rFonts w:eastAsia="仿宋_GB2312" w:hint="eastAsia"/>
          <w:kern w:val="24"/>
          <w:sz w:val="28"/>
          <w:szCs w:val="24"/>
        </w:rPr>
        <w:t>血液检测最终结论是血液放行与否的重要依据。只有检测合格的血液方可放行供临床使用，检测不合格的血液不得放行。</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4.13.2  </w:t>
      </w:r>
      <w:r>
        <w:rPr>
          <w:rFonts w:eastAsia="仿宋_GB2312" w:hint="eastAsia"/>
          <w:kern w:val="24"/>
          <w:sz w:val="28"/>
          <w:szCs w:val="24"/>
        </w:rPr>
        <w:t>血液检测最终结论应以电子数据传输，并为计算机血液放行控制程序直接利用。</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4.13.3  </w:t>
      </w:r>
      <w:r>
        <w:rPr>
          <w:rFonts w:eastAsia="仿宋_GB2312" w:hint="eastAsia"/>
          <w:kern w:val="24"/>
          <w:sz w:val="28"/>
          <w:szCs w:val="24"/>
        </w:rPr>
        <w:t>如果需要人工录入血液检测最终结论，或者需要人工放行，应由双人</w:t>
      </w:r>
      <w:r>
        <w:rPr>
          <w:rFonts w:eastAsia="仿宋_GB2312" w:hint="eastAsia"/>
          <w:kern w:val="24"/>
          <w:sz w:val="28"/>
          <w:szCs w:val="24"/>
        </w:rPr>
        <w:lastRenderedPageBreak/>
        <w:t>复核。</w:t>
      </w:r>
    </w:p>
    <w:p w:rsidR="00E01ECC" w:rsidRDefault="009D27AC">
      <w:pPr>
        <w:spacing w:line="496" w:lineRule="exact"/>
        <w:rPr>
          <w:rFonts w:eastAsia="仿宋_GB2312"/>
          <w:kern w:val="24"/>
          <w:sz w:val="28"/>
          <w:szCs w:val="24"/>
        </w:rPr>
      </w:pPr>
      <w:r>
        <w:rPr>
          <w:rFonts w:eastAsia="仿宋_GB2312" w:hint="eastAsia"/>
          <w:kern w:val="24"/>
          <w:sz w:val="28"/>
          <w:szCs w:val="24"/>
        </w:rPr>
        <w:t xml:space="preserve">4.13.4  </w:t>
      </w:r>
      <w:r>
        <w:rPr>
          <w:rFonts w:eastAsia="仿宋_GB2312" w:hint="eastAsia"/>
          <w:kern w:val="24"/>
          <w:sz w:val="28"/>
          <w:szCs w:val="24"/>
        </w:rPr>
        <w:t>血液集中化检测的委托方和受委托方应明确血液检测最终结论的报告和利用方式、职责与分工。</w:t>
      </w:r>
    </w:p>
    <w:p w:rsidR="00E01ECC" w:rsidRDefault="009D27AC">
      <w:pPr>
        <w:spacing w:line="496" w:lineRule="exact"/>
        <w:rPr>
          <w:rFonts w:ascii="Times New Roman" w:eastAsia="仿宋_GB2312" w:hAnsi="Times New Roman"/>
          <w:kern w:val="24"/>
          <w:sz w:val="28"/>
          <w:szCs w:val="24"/>
        </w:rPr>
      </w:pPr>
      <w:r>
        <w:rPr>
          <w:rFonts w:eastAsia="仿宋_GB2312" w:hint="eastAsia"/>
          <w:kern w:val="24"/>
          <w:sz w:val="28"/>
          <w:szCs w:val="24"/>
        </w:rPr>
        <w:t xml:space="preserve">4.13.5  </w:t>
      </w:r>
      <w:r>
        <w:rPr>
          <w:rFonts w:eastAsia="仿宋_GB2312" w:hint="eastAsia"/>
          <w:kern w:val="24"/>
          <w:sz w:val="28"/>
          <w:szCs w:val="24"/>
        </w:rPr>
        <w:t>发现血液检测最终结论报告有误，应迅速启动血液检测最终报告收回和血液收回程序。</w:t>
      </w:r>
    </w:p>
    <w:p w:rsidR="00E01ECC" w:rsidRDefault="009D27AC">
      <w:pPr>
        <w:spacing w:line="496" w:lineRule="exact"/>
        <w:jc w:val="center"/>
        <w:rPr>
          <w:rFonts w:ascii="Times New Roman" w:eastAsia="汉仪大宋简" w:hAnsi="Times New Roman"/>
          <w:snapToGrid w:val="0"/>
          <w:kern w:val="24"/>
          <w:sz w:val="36"/>
          <w:szCs w:val="20"/>
        </w:rPr>
      </w:pPr>
      <w:r>
        <w:rPr>
          <w:rFonts w:ascii="Times New Roman" w:eastAsia="仿宋_GB2312" w:hAnsi="Times New Roman"/>
          <w:kern w:val="24"/>
          <w:sz w:val="28"/>
          <w:szCs w:val="24"/>
        </w:rPr>
        <w:br w:type="page"/>
      </w:r>
      <w:r>
        <w:rPr>
          <w:rFonts w:ascii="Times New Roman" w:eastAsia="汉仪大宋简" w:hAnsi="Times New Roman" w:hint="eastAsia"/>
          <w:b/>
          <w:bCs/>
          <w:snapToGrid w:val="0"/>
          <w:kern w:val="24"/>
          <w:sz w:val="36"/>
          <w:szCs w:val="20"/>
        </w:rPr>
        <w:lastRenderedPageBreak/>
        <w:t xml:space="preserve">5 </w:t>
      </w:r>
      <w:r>
        <w:rPr>
          <w:rFonts w:ascii="Times New Roman" w:eastAsia="汉仪大宋简" w:hAnsi="Times New Roman" w:hint="eastAsia"/>
          <w:snapToGrid w:val="0"/>
          <w:kern w:val="24"/>
          <w:sz w:val="36"/>
          <w:szCs w:val="20"/>
        </w:rPr>
        <w:t xml:space="preserve"> </w:t>
      </w:r>
      <w:r>
        <w:rPr>
          <w:rFonts w:ascii="Times New Roman" w:eastAsia="汉仪大宋简" w:hAnsi="Times New Roman" w:hint="eastAsia"/>
          <w:snapToGrid w:val="0"/>
          <w:kern w:val="24"/>
          <w:sz w:val="36"/>
          <w:szCs w:val="20"/>
        </w:rPr>
        <w:t>血液隔离与放行</w:t>
      </w:r>
      <w:bookmarkEnd w:id="90"/>
      <w:bookmarkEnd w:id="91"/>
    </w:p>
    <w:p w:rsidR="00E01ECC" w:rsidRDefault="009D27AC">
      <w:pPr>
        <w:keepNext/>
        <w:keepLines/>
        <w:spacing w:line="496" w:lineRule="exact"/>
        <w:outlineLvl w:val="1"/>
        <w:rPr>
          <w:rFonts w:ascii="Arial" w:eastAsia="黑体" w:hAnsi="Arial"/>
          <w:bCs/>
          <w:kern w:val="24"/>
          <w:sz w:val="28"/>
          <w:szCs w:val="32"/>
        </w:rPr>
      </w:pPr>
      <w:bookmarkStart w:id="126" w:name="_Toc306109207"/>
      <w:bookmarkStart w:id="127" w:name="_Toc311724105"/>
      <w:r>
        <w:rPr>
          <w:rFonts w:ascii="Arial" w:eastAsia="黑体" w:hAnsi="Arial" w:hint="eastAsia"/>
          <w:bCs/>
          <w:kern w:val="24"/>
          <w:sz w:val="28"/>
          <w:szCs w:val="32"/>
        </w:rPr>
        <w:t xml:space="preserve">5.1  </w:t>
      </w:r>
      <w:r>
        <w:rPr>
          <w:rFonts w:ascii="Arial" w:eastAsia="黑体" w:hAnsi="Arial" w:hint="eastAsia"/>
          <w:bCs/>
          <w:kern w:val="24"/>
          <w:sz w:val="28"/>
          <w:szCs w:val="32"/>
        </w:rPr>
        <w:t>血液隔离</w:t>
      </w:r>
      <w:bookmarkEnd w:id="126"/>
      <w:bookmarkEnd w:id="127"/>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t>5.1.1</w:t>
      </w:r>
      <w:r>
        <w:rPr>
          <w:rFonts w:ascii="Times New Roman" w:eastAsia="仿宋_GB2312" w:hAnsi="Times New Roman" w:hint="eastAsia"/>
          <w:b/>
          <w:kern w:val="24"/>
          <w:sz w:val="28"/>
          <w:szCs w:val="28"/>
        </w:rPr>
        <w:t xml:space="preserve">  </w:t>
      </w:r>
      <w:r>
        <w:rPr>
          <w:rFonts w:ascii="Times New Roman" w:eastAsia="仿宋_GB2312" w:hAnsi="Times New Roman" w:hint="eastAsia"/>
          <w:kern w:val="24"/>
          <w:sz w:val="28"/>
          <w:szCs w:val="28"/>
        </w:rPr>
        <w:t>应设立物理隔离的合格品区、隔离区和不合格品区，并有明显标识。</w:t>
      </w:r>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t>5.1.2</w:t>
      </w:r>
      <w:r>
        <w:rPr>
          <w:rFonts w:ascii="Times New Roman" w:eastAsia="仿宋_GB2312" w:hAnsi="Times New Roman" w:hint="eastAsia"/>
          <w:b/>
          <w:kern w:val="24"/>
          <w:sz w:val="28"/>
          <w:szCs w:val="28"/>
        </w:rPr>
        <w:t xml:space="preserve">  </w:t>
      </w:r>
      <w:r>
        <w:rPr>
          <w:rFonts w:ascii="Times New Roman" w:eastAsia="仿宋_GB2312" w:hAnsi="Times New Roman" w:hint="eastAsia"/>
          <w:kern w:val="24"/>
          <w:sz w:val="28"/>
          <w:szCs w:val="28"/>
        </w:rPr>
        <w:t>待检测、制备等尚未被判定合格的血液和不合格的血液应被物理隔离，防止不合格血液的误发放。</w:t>
      </w:r>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t xml:space="preserve">5.1.3  </w:t>
      </w:r>
      <w:r>
        <w:rPr>
          <w:rFonts w:ascii="Times New Roman" w:eastAsia="仿宋_GB2312" w:hAnsi="Times New Roman" w:hint="eastAsia"/>
          <w:kern w:val="24"/>
          <w:sz w:val="28"/>
          <w:szCs w:val="28"/>
        </w:rPr>
        <w:t>设施设备应卫生、整洁，并定期清洁。</w:t>
      </w:r>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t>5.1.4</w:t>
      </w:r>
      <w:r>
        <w:rPr>
          <w:rFonts w:ascii="Times New Roman" w:eastAsia="仿宋_GB2312" w:hAnsi="Times New Roman" w:hint="eastAsia"/>
          <w:b/>
          <w:kern w:val="24"/>
          <w:sz w:val="28"/>
          <w:szCs w:val="28"/>
        </w:rPr>
        <w:t xml:space="preserve">  </w:t>
      </w:r>
      <w:r>
        <w:rPr>
          <w:rFonts w:ascii="Times New Roman" w:eastAsia="仿宋_GB2312" w:hAnsi="Times New Roman" w:hint="eastAsia"/>
          <w:kern w:val="24"/>
          <w:sz w:val="28"/>
          <w:szCs w:val="28"/>
        </w:rPr>
        <w:t>对血液隔离的贮存设备进行温度监控。</w:t>
      </w:r>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t>5.1.5</w:t>
      </w:r>
      <w:r>
        <w:rPr>
          <w:rFonts w:ascii="Times New Roman" w:eastAsia="仿宋_GB2312" w:hAnsi="Times New Roman" w:hint="eastAsia"/>
          <w:b/>
          <w:kern w:val="24"/>
          <w:sz w:val="28"/>
          <w:szCs w:val="28"/>
        </w:rPr>
        <w:t xml:space="preserve">  </w:t>
      </w:r>
      <w:r>
        <w:rPr>
          <w:rFonts w:ascii="Times New Roman" w:eastAsia="仿宋_GB2312" w:hAnsi="Times New Roman" w:hint="eastAsia"/>
          <w:kern w:val="24"/>
          <w:sz w:val="28"/>
          <w:szCs w:val="28"/>
        </w:rPr>
        <w:t>进出血液隔离区域的血液应做好交接和记录，记录至少包括血型、品名、数量、时间、交接人及签名等。</w:t>
      </w:r>
    </w:p>
    <w:p w:rsidR="00E01ECC" w:rsidRDefault="009D27AC">
      <w:pPr>
        <w:keepNext/>
        <w:keepLines/>
        <w:spacing w:line="496" w:lineRule="exact"/>
        <w:outlineLvl w:val="1"/>
        <w:rPr>
          <w:rFonts w:ascii="Arial" w:eastAsia="黑体" w:hAnsi="Arial"/>
          <w:bCs/>
          <w:kern w:val="24"/>
          <w:sz w:val="28"/>
          <w:szCs w:val="32"/>
        </w:rPr>
      </w:pPr>
      <w:bookmarkStart w:id="128" w:name="_Toc306109208"/>
      <w:bookmarkStart w:id="129" w:name="_Toc311724106"/>
      <w:r>
        <w:rPr>
          <w:rFonts w:ascii="Arial" w:eastAsia="黑体" w:hAnsi="Arial" w:hint="eastAsia"/>
          <w:bCs/>
          <w:kern w:val="24"/>
          <w:sz w:val="28"/>
          <w:szCs w:val="32"/>
        </w:rPr>
        <w:t xml:space="preserve">5.2  </w:t>
      </w:r>
      <w:r>
        <w:rPr>
          <w:rFonts w:ascii="Arial" w:eastAsia="黑体" w:hAnsi="Arial" w:hint="eastAsia"/>
          <w:bCs/>
          <w:kern w:val="24"/>
          <w:sz w:val="28"/>
          <w:szCs w:val="32"/>
        </w:rPr>
        <w:t>血液放行</w:t>
      </w:r>
      <w:bookmarkEnd w:id="128"/>
      <w:bookmarkEnd w:id="129"/>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t xml:space="preserve">5.2.1 </w:t>
      </w:r>
      <w:r>
        <w:rPr>
          <w:rFonts w:ascii="Times New Roman" w:eastAsia="仿宋_GB2312" w:hAnsi="Times New Roman" w:hint="eastAsia"/>
          <w:b/>
          <w:kern w:val="24"/>
          <w:sz w:val="28"/>
          <w:szCs w:val="28"/>
        </w:rPr>
        <w:t xml:space="preserve"> </w:t>
      </w:r>
      <w:r>
        <w:rPr>
          <w:rFonts w:ascii="Times New Roman" w:eastAsia="仿宋_GB2312" w:hAnsi="Times New Roman" w:hint="eastAsia"/>
          <w:kern w:val="24"/>
          <w:sz w:val="28"/>
          <w:szCs w:val="28"/>
        </w:rPr>
        <w:t>经过培训考核的被授权人员才能承担放行工作，质量管理人员对血液的放行进行监</w:t>
      </w:r>
      <w:r>
        <w:rPr>
          <w:rFonts w:ascii="Times New Roman" w:eastAsia="仿宋_GB2312" w:hAnsi="Times New Roman" w:hint="eastAsia"/>
          <w:kern w:val="24"/>
          <w:sz w:val="28"/>
          <w:szCs w:val="28"/>
        </w:rPr>
        <w:t>控，并留有监控记录。</w:t>
      </w:r>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t>5.2.2</w:t>
      </w:r>
      <w:r>
        <w:rPr>
          <w:rFonts w:ascii="Times New Roman" w:eastAsia="仿宋_GB2312" w:hAnsi="Times New Roman" w:hint="eastAsia"/>
          <w:b/>
          <w:kern w:val="24"/>
          <w:sz w:val="28"/>
          <w:szCs w:val="28"/>
        </w:rPr>
        <w:t xml:space="preserve">  </w:t>
      </w:r>
      <w:r>
        <w:rPr>
          <w:rFonts w:ascii="Times New Roman" w:eastAsia="仿宋_GB2312" w:hAnsi="Times New Roman" w:hint="eastAsia"/>
          <w:kern w:val="24"/>
          <w:sz w:val="28"/>
          <w:szCs w:val="28"/>
        </w:rPr>
        <w:t>确认合格血液</w:t>
      </w:r>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t>5.2.2.1</w:t>
      </w:r>
      <w:r>
        <w:rPr>
          <w:rFonts w:ascii="Times New Roman" w:eastAsia="仿宋_GB2312" w:hAnsi="Times New Roman" w:hint="eastAsia"/>
          <w:b/>
          <w:kern w:val="24"/>
          <w:sz w:val="28"/>
          <w:szCs w:val="28"/>
        </w:rPr>
        <w:t xml:space="preserve">  </w:t>
      </w:r>
      <w:r>
        <w:rPr>
          <w:rFonts w:ascii="Times New Roman" w:eastAsia="仿宋_GB2312" w:hAnsi="Times New Roman" w:hint="eastAsia"/>
          <w:kern w:val="24"/>
          <w:sz w:val="28"/>
          <w:szCs w:val="28"/>
        </w:rPr>
        <w:t>对检测不合格、外观不合格、异常采集和符合保密性弃血等的血液，应进行标识，并移入不合格品区。</w:t>
      </w:r>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t>5.2.2.2</w:t>
      </w:r>
      <w:r>
        <w:rPr>
          <w:rFonts w:ascii="Times New Roman" w:eastAsia="仿宋_GB2312" w:hAnsi="Times New Roman" w:hint="eastAsia"/>
          <w:b/>
          <w:kern w:val="24"/>
          <w:sz w:val="28"/>
          <w:szCs w:val="28"/>
        </w:rPr>
        <w:t xml:space="preserve">  </w:t>
      </w:r>
      <w:r>
        <w:rPr>
          <w:rFonts w:ascii="Times New Roman" w:eastAsia="仿宋_GB2312" w:hAnsi="Times New Roman" w:hint="eastAsia"/>
          <w:kern w:val="24"/>
          <w:sz w:val="28"/>
          <w:szCs w:val="28"/>
        </w:rPr>
        <w:t>将检测报告中尚未最终判定结果的血液继续隔离并做好标识。</w:t>
      </w:r>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t>5.2.2.3</w:t>
      </w:r>
      <w:r>
        <w:rPr>
          <w:rFonts w:ascii="Times New Roman" w:eastAsia="仿宋_GB2312" w:hAnsi="Times New Roman" w:hint="eastAsia"/>
          <w:b/>
          <w:kern w:val="24"/>
          <w:sz w:val="28"/>
          <w:szCs w:val="28"/>
        </w:rPr>
        <w:t xml:space="preserve">  </w:t>
      </w:r>
      <w:r>
        <w:rPr>
          <w:rFonts w:ascii="Times New Roman" w:eastAsia="仿宋_GB2312" w:hAnsi="Times New Roman" w:hint="eastAsia"/>
          <w:kern w:val="24"/>
          <w:sz w:val="28"/>
          <w:szCs w:val="28"/>
        </w:rPr>
        <w:t>确认检测合格及血液外观检查合格的血液。</w:t>
      </w:r>
    </w:p>
    <w:p w:rsidR="00E01ECC" w:rsidRDefault="009D27AC">
      <w:pPr>
        <w:spacing w:line="496" w:lineRule="exact"/>
        <w:rPr>
          <w:rFonts w:ascii="Times New Roman" w:eastAsia="仿宋_GB2312" w:hAnsi="Times New Roman"/>
          <w:kern w:val="24"/>
          <w:sz w:val="28"/>
          <w:szCs w:val="24"/>
        </w:rPr>
      </w:pPr>
      <w:bookmarkStart w:id="130" w:name="_Toc311724107"/>
      <w:bookmarkStart w:id="131" w:name="_Toc306109209"/>
      <w:r>
        <w:rPr>
          <w:rFonts w:ascii="Times New Roman" w:eastAsia="仿宋_GB2312" w:hAnsi="Times New Roman" w:hint="eastAsia"/>
          <w:kern w:val="24"/>
          <w:sz w:val="28"/>
          <w:szCs w:val="24"/>
        </w:rPr>
        <w:t xml:space="preserve">5.2.3  </w:t>
      </w:r>
      <w:r>
        <w:rPr>
          <w:rFonts w:ascii="Times New Roman" w:eastAsia="仿宋_GB2312" w:hAnsi="Times New Roman" w:hint="eastAsia"/>
          <w:kern w:val="24"/>
          <w:sz w:val="28"/>
          <w:szCs w:val="24"/>
        </w:rPr>
        <w:t>贴签</w:t>
      </w:r>
      <w:bookmarkEnd w:id="130"/>
      <w:bookmarkEnd w:id="131"/>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t>5.2.3.1</w:t>
      </w:r>
      <w:r>
        <w:rPr>
          <w:rFonts w:ascii="Times New Roman" w:eastAsia="仿宋_GB2312" w:hAnsi="Times New Roman" w:hint="eastAsia"/>
          <w:b/>
          <w:kern w:val="24"/>
          <w:sz w:val="28"/>
          <w:szCs w:val="28"/>
        </w:rPr>
        <w:t xml:space="preserve">  </w:t>
      </w:r>
      <w:r>
        <w:rPr>
          <w:rFonts w:ascii="Times New Roman" w:eastAsia="仿宋_GB2312" w:hAnsi="Times New Roman" w:hint="eastAsia"/>
          <w:kern w:val="24"/>
          <w:sz w:val="28"/>
          <w:szCs w:val="28"/>
        </w:rPr>
        <w:t>制定程序，确保对合格血液正确贴签。</w:t>
      </w:r>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t>5.2.3.2</w:t>
      </w:r>
      <w:r>
        <w:rPr>
          <w:rFonts w:ascii="Times New Roman" w:eastAsia="仿宋_GB2312" w:hAnsi="Times New Roman" w:hint="eastAsia"/>
          <w:b/>
          <w:kern w:val="24"/>
          <w:sz w:val="28"/>
          <w:szCs w:val="28"/>
        </w:rPr>
        <w:t xml:space="preserve">  </w:t>
      </w:r>
      <w:r>
        <w:rPr>
          <w:rFonts w:ascii="Times New Roman" w:eastAsia="仿宋_GB2312" w:hAnsi="Times New Roman" w:hint="eastAsia"/>
          <w:kern w:val="24"/>
          <w:sz w:val="28"/>
          <w:szCs w:val="28"/>
        </w:rPr>
        <w:t>一次只对一袋血液贴签。</w:t>
      </w:r>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t>5.2.3.3</w:t>
      </w:r>
      <w:r>
        <w:rPr>
          <w:rFonts w:ascii="Times New Roman" w:eastAsia="仿宋_GB2312" w:hAnsi="Times New Roman" w:hint="eastAsia"/>
          <w:b/>
          <w:kern w:val="24"/>
          <w:sz w:val="28"/>
          <w:szCs w:val="28"/>
        </w:rPr>
        <w:t xml:space="preserve">  </w:t>
      </w:r>
      <w:r>
        <w:rPr>
          <w:rFonts w:ascii="Times New Roman" w:eastAsia="仿宋_GB2312" w:hAnsi="Times New Roman" w:hint="eastAsia"/>
          <w:kern w:val="24"/>
          <w:sz w:val="28"/>
          <w:szCs w:val="28"/>
        </w:rPr>
        <w:t>合格血液或合格血液制备的每一种血液成分只能印制唯一的合格血液标签。该合格血液标签印有唯一的条形码。</w:t>
      </w:r>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t xml:space="preserve">5.2.3.4 </w:t>
      </w:r>
      <w:r>
        <w:rPr>
          <w:rFonts w:ascii="Times New Roman" w:eastAsia="仿宋_GB2312" w:hAnsi="Times New Roman" w:hint="eastAsia"/>
          <w:b/>
          <w:kern w:val="24"/>
          <w:sz w:val="28"/>
          <w:szCs w:val="28"/>
        </w:rPr>
        <w:t xml:space="preserve"> </w:t>
      </w:r>
      <w:r>
        <w:rPr>
          <w:rFonts w:ascii="Times New Roman" w:eastAsia="仿宋_GB2312" w:hAnsi="Times New Roman" w:hint="eastAsia"/>
          <w:kern w:val="24"/>
          <w:sz w:val="28"/>
          <w:szCs w:val="28"/>
        </w:rPr>
        <w:t>需要复制唯一的合格血液标签，应由被授权者确认原先印制的合格血液标签已被销毁。</w:t>
      </w:r>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t xml:space="preserve">5.2.3.5 </w:t>
      </w:r>
      <w:r>
        <w:rPr>
          <w:rFonts w:ascii="Times New Roman" w:eastAsia="仿宋_GB2312" w:hAnsi="Times New Roman" w:hint="eastAsia"/>
          <w:b/>
          <w:kern w:val="24"/>
          <w:sz w:val="28"/>
          <w:szCs w:val="28"/>
        </w:rPr>
        <w:t xml:space="preserve"> </w:t>
      </w:r>
      <w:r>
        <w:rPr>
          <w:rFonts w:ascii="Times New Roman" w:eastAsia="仿宋_GB2312" w:hAnsi="Times New Roman" w:hint="eastAsia"/>
          <w:kern w:val="24"/>
          <w:sz w:val="28"/>
          <w:szCs w:val="28"/>
        </w:rPr>
        <w:t>通过唯一的条形码可以追溯到献血者、用血医院以及血液采集、检测、保存、发放等全过程记录。</w:t>
      </w:r>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t xml:space="preserve">5.2.3.6  </w:t>
      </w:r>
      <w:r>
        <w:rPr>
          <w:rFonts w:ascii="Times New Roman" w:eastAsia="仿宋_GB2312" w:hAnsi="Times New Roman" w:hint="eastAsia"/>
          <w:kern w:val="24"/>
          <w:sz w:val="28"/>
          <w:szCs w:val="28"/>
        </w:rPr>
        <w:t>合格血液标签的内容符合《血站质量管理规范》的要求。</w:t>
      </w:r>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t xml:space="preserve">5.2.3.7 </w:t>
      </w:r>
      <w:r>
        <w:rPr>
          <w:rFonts w:ascii="Times New Roman" w:eastAsia="仿宋_GB2312" w:hAnsi="Times New Roman" w:hint="eastAsia"/>
          <w:b/>
          <w:kern w:val="24"/>
          <w:sz w:val="28"/>
          <w:szCs w:val="28"/>
        </w:rPr>
        <w:t xml:space="preserve"> </w:t>
      </w:r>
      <w:r>
        <w:rPr>
          <w:rFonts w:ascii="Times New Roman" w:eastAsia="仿宋_GB2312" w:hAnsi="Times New Roman" w:hint="eastAsia"/>
          <w:kern w:val="24"/>
          <w:sz w:val="28"/>
          <w:szCs w:val="28"/>
        </w:rPr>
        <w:t>粘贴标签前应检查确认血袋无破损、无渗漏，血液外观无异常。</w:t>
      </w:r>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lastRenderedPageBreak/>
        <w:t>5.2.3.8</w:t>
      </w:r>
      <w:r>
        <w:rPr>
          <w:rFonts w:ascii="Times New Roman" w:eastAsia="仿宋_GB2312" w:hAnsi="Times New Roman" w:hint="eastAsia"/>
          <w:b/>
          <w:kern w:val="24"/>
          <w:sz w:val="28"/>
          <w:szCs w:val="28"/>
        </w:rPr>
        <w:t xml:space="preserve">  </w:t>
      </w:r>
      <w:r>
        <w:rPr>
          <w:rFonts w:ascii="Times New Roman" w:eastAsia="仿宋_GB2312" w:hAnsi="Times New Roman" w:hint="eastAsia"/>
          <w:kern w:val="24"/>
          <w:sz w:val="28"/>
          <w:szCs w:val="28"/>
        </w:rPr>
        <w:t>标签粘合胶应对血液质量无影响。</w:t>
      </w:r>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t>5.2.3.9</w:t>
      </w:r>
      <w:r>
        <w:rPr>
          <w:rFonts w:ascii="Times New Roman" w:eastAsia="仿宋_GB2312" w:hAnsi="Times New Roman" w:hint="eastAsia"/>
          <w:kern w:val="24"/>
          <w:sz w:val="28"/>
          <w:szCs w:val="28"/>
        </w:rPr>
        <w:t xml:space="preserve">   </w:t>
      </w:r>
      <w:r>
        <w:rPr>
          <w:rFonts w:ascii="Times New Roman" w:eastAsia="仿宋_GB2312" w:hAnsi="Times New Roman" w:hint="eastAsia"/>
          <w:kern w:val="24"/>
          <w:sz w:val="28"/>
          <w:szCs w:val="28"/>
        </w:rPr>
        <w:t>粘贴合格血液标签后应能清楚观察血液外观，并且不会影响血袋透气性。</w:t>
      </w:r>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t xml:space="preserve">5.2.3.10 </w:t>
      </w:r>
      <w:r>
        <w:rPr>
          <w:rFonts w:ascii="Times New Roman" w:eastAsia="仿宋_GB2312" w:hAnsi="Times New Roman" w:hint="eastAsia"/>
          <w:b/>
          <w:kern w:val="24"/>
          <w:sz w:val="28"/>
          <w:szCs w:val="28"/>
        </w:rPr>
        <w:t xml:space="preserve"> </w:t>
      </w:r>
      <w:r>
        <w:rPr>
          <w:rFonts w:ascii="Times New Roman" w:eastAsia="仿宋_GB2312" w:hAnsi="Times New Roman" w:hint="eastAsia"/>
          <w:kern w:val="24"/>
          <w:sz w:val="28"/>
          <w:szCs w:val="28"/>
        </w:rPr>
        <w:t>合格血液标签粘贴于血袋后应再次确认该标签粘贴无误。</w:t>
      </w:r>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t>5.2.3.11</w:t>
      </w:r>
      <w:r>
        <w:rPr>
          <w:rFonts w:ascii="Times New Roman" w:eastAsia="仿宋_GB2312" w:hAnsi="Times New Roman" w:hint="eastAsia"/>
          <w:b/>
          <w:kern w:val="24"/>
          <w:sz w:val="28"/>
          <w:szCs w:val="28"/>
        </w:rPr>
        <w:t xml:space="preserve">  </w:t>
      </w:r>
      <w:r>
        <w:rPr>
          <w:rFonts w:ascii="Times New Roman" w:eastAsia="仿宋_GB2312" w:hAnsi="Times New Roman" w:hint="eastAsia"/>
          <w:b/>
          <w:kern w:val="24"/>
          <w:sz w:val="28"/>
          <w:szCs w:val="28"/>
        </w:rPr>
        <w:t>已</w:t>
      </w:r>
      <w:r>
        <w:rPr>
          <w:rFonts w:ascii="Times New Roman" w:eastAsia="仿宋_GB2312" w:hAnsi="Times New Roman" w:hint="eastAsia"/>
          <w:kern w:val="24"/>
          <w:sz w:val="28"/>
          <w:szCs w:val="28"/>
        </w:rPr>
        <w:t>粘贴合格血液标签的血液才能移入合格品区。</w:t>
      </w:r>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t xml:space="preserve">5.2.3.12 </w:t>
      </w:r>
      <w:r>
        <w:rPr>
          <w:rFonts w:ascii="Times New Roman" w:eastAsia="仿宋_GB2312" w:hAnsi="Times New Roman" w:hint="eastAsia"/>
          <w:b/>
          <w:kern w:val="24"/>
          <w:sz w:val="28"/>
          <w:szCs w:val="28"/>
        </w:rPr>
        <w:t xml:space="preserve"> </w:t>
      </w:r>
      <w:r>
        <w:rPr>
          <w:rFonts w:ascii="Times New Roman" w:eastAsia="仿宋_GB2312" w:hAnsi="Times New Roman" w:hint="eastAsia"/>
          <w:kern w:val="24"/>
          <w:sz w:val="28"/>
          <w:szCs w:val="28"/>
        </w:rPr>
        <w:t>已经放行进入合格品库的血液，再经制备、分装、转换后，应重新粘贴具有唯一性条形码的合格血液标签，并保证粘贴无误和可追溯性。</w:t>
      </w:r>
    </w:p>
    <w:p w:rsidR="00E01ECC" w:rsidRDefault="009D27AC">
      <w:pPr>
        <w:keepNext/>
        <w:keepLines/>
        <w:spacing w:line="496" w:lineRule="exact"/>
        <w:outlineLvl w:val="1"/>
        <w:rPr>
          <w:rFonts w:ascii="Arial" w:eastAsia="黑体" w:hAnsi="Arial"/>
          <w:bCs/>
          <w:kern w:val="24"/>
          <w:sz w:val="28"/>
          <w:szCs w:val="32"/>
        </w:rPr>
      </w:pPr>
      <w:bookmarkStart w:id="132" w:name="_Toc311724108"/>
      <w:bookmarkStart w:id="133" w:name="_Toc306109210"/>
      <w:r>
        <w:rPr>
          <w:rFonts w:ascii="Arial" w:eastAsia="黑体" w:hAnsi="Arial" w:hint="eastAsia"/>
          <w:bCs/>
          <w:kern w:val="24"/>
          <w:sz w:val="28"/>
          <w:szCs w:val="32"/>
        </w:rPr>
        <w:t xml:space="preserve">5.3  </w:t>
      </w:r>
      <w:r>
        <w:rPr>
          <w:rFonts w:ascii="Arial" w:eastAsia="黑体" w:hAnsi="Arial" w:hint="eastAsia"/>
          <w:bCs/>
          <w:kern w:val="24"/>
          <w:sz w:val="28"/>
          <w:szCs w:val="32"/>
        </w:rPr>
        <w:t>计算机控制</w:t>
      </w:r>
      <w:bookmarkEnd w:id="132"/>
      <w:bookmarkEnd w:id="133"/>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t xml:space="preserve">5.3.1   </w:t>
      </w:r>
      <w:r>
        <w:rPr>
          <w:rFonts w:ascii="Times New Roman" w:eastAsia="仿宋_GB2312" w:hAnsi="Times New Roman" w:hint="eastAsia"/>
          <w:kern w:val="24"/>
          <w:sz w:val="28"/>
          <w:szCs w:val="28"/>
        </w:rPr>
        <w:t>应采用计算机管理信息系统控制血液隔离与放行。</w:t>
      </w:r>
    </w:p>
    <w:p w:rsidR="00E01ECC" w:rsidRDefault="009D27AC">
      <w:pPr>
        <w:spacing w:line="496" w:lineRule="exact"/>
        <w:rPr>
          <w:rFonts w:ascii="Times New Roman" w:eastAsia="仿宋_GB2312" w:hAnsi="Times New Roman"/>
          <w:kern w:val="24"/>
          <w:sz w:val="28"/>
          <w:szCs w:val="28"/>
        </w:rPr>
      </w:pPr>
      <w:r>
        <w:rPr>
          <w:rFonts w:ascii="Times New Roman" w:eastAsia="仿宋_GB2312" w:hAnsi="Times New Roman" w:hint="eastAsia"/>
          <w:kern w:val="24"/>
          <w:sz w:val="28"/>
          <w:szCs w:val="28"/>
        </w:rPr>
        <w:t xml:space="preserve">5.3.2   </w:t>
      </w:r>
      <w:r>
        <w:rPr>
          <w:rFonts w:ascii="Times New Roman" w:eastAsia="仿宋_GB2312" w:hAnsi="Times New Roman" w:hint="eastAsia"/>
          <w:kern w:val="24"/>
          <w:sz w:val="28"/>
          <w:szCs w:val="28"/>
        </w:rPr>
        <w:t>需要人工放行时，应建立与实施复核制度。</w:t>
      </w:r>
    </w:p>
    <w:p w:rsidR="00E01ECC" w:rsidRDefault="00E01ECC">
      <w:pPr>
        <w:spacing w:line="496" w:lineRule="exact"/>
        <w:rPr>
          <w:rFonts w:ascii="Times New Roman" w:eastAsia="仿宋_GB2312" w:hAnsi="Times New Roman"/>
          <w:kern w:val="24"/>
          <w:sz w:val="28"/>
          <w:szCs w:val="24"/>
        </w:rPr>
      </w:pPr>
    </w:p>
    <w:p w:rsidR="00E01ECC" w:rsidRDefault="009D27AC">
      <w:pPr>
        <w:pageBreakBefore/>
        <w:widowControl/>
        <w:tabs>
          <w:tab w:val="left" w:pos="567"/>
        </w:tabs>
        <w:adjustRightInd w:val="0"/>
        <w:snapToGrid w:val="0"/>
        <w:spacing w:before="500" w:after="360" w:line="496" w:lineRule="exact"/>
        <w:jc w:val="center"/>
        <w:textAlignment w:val="baseline"/>
        <w:outlineLvl w:val="0"/>
        <w:rPr>
          <w:rFonts w:ascii="Times New Roman" w:eastAsia="汉仪大宋简" w:hAnsi="Times New Roman"/>
          <w:snapToGrid w:val="0"/>
          <w:kern w:val="24"/>
          <w:sz w:val="36"/>
          <w:szCs w:val="20"/>
        </w:rPr>
      </w:pPr>
      <w:bookmarkStart w:id="134" w:name="_Toc311724109"/>
      <w:bookmarkStart w:id="135" w:name="_Toc306109211"/>
      <w:r>
        <w:rPr>
          <w:rFonts w:ascii="Times New Roman" w:eastAsia="汉仪大宋简" w:hAnsi="Times New Roman" w:hint="eastAsia"/>
          <w:b/>
          <w:bCs/>
          <w:snapToGrid w:val="0"/>
          <w:kern w:val="24"/>
          <w:sz w:val="36"/>
          <w:szCs w:val="20"/>
        </w:rPr>
        <w:lastRenderedPageBreak/>
        <w:t xml:space="preserve">6  </w:t>
      </w:r>
      <w:r>
        <w:rPr>
          <w:rFonts w:ascii="Times New Roman" w:eastAsia="汉仪大宋简" w:hAnsi="Times New Roman" w:hint="eastAsia"/>
          <w:snapToGrid w:val="0"/>
          <w:kern w:val="24"/>
          <w:sz w:val="36"/>
          <w:szCs w:val="20"/>
        </w:rPr>
        <w:t>质量控制</w:t>
      </w:r>
      <w:bookmarkEnd w:id="134"/>
      <w:bookmarkEnd w:id="135"/>
    </w:p>
    <w:p w:rsidR="00E01ECC" w:rsidRDefault="009D27AC">
      <w:pPr>
        <w:keepNext/>
        <w:keepLines/>
        <w:spacing w:line="476" w:lineRule="exact"/>
        <w:outlineLvl w:val="1"/>
        <w:rPr>
          <w:rFonts w:ascii="Arial" w:eastAsia="黑体" w:hAnsi="Arial"/>
          <w:bCs/>
          <w:kern w:val="24"/>
          <w:sz w:val="28"/>
          <w:szCs w:val="32"/>
        </w:rPr>
      </w:pPr>
      <w:bookmarkStart w:id="136" w:name="_Toc311724110"/>
      <w:r>
        <w:rPr>
          <w:rFonts w:ascii="Arial" w:eastAsia="黑体" w:hAnsi="Arial" w:hint="eastAsia"/>
          <w:bCs/>
          <w:kern w:val="24"/>
          <w:sz w:val="28"/>
          <w:szCs w:val="32"/>
        </w:rPr>
        <w:t xml:space="preserve">6.1  </w:t>
      </w:r>
      <w:r>
        <w:rPr>
          <w:rFonts w:ascii="Arial" w:eastAsia="黑体" w:hAnsi="Arial" w:hint="eastAsia"/>
          <w:bCs/>
          <w:kern w:val="24"/>
          <w:sz w:val="28"/>
          <w:szCs w:val="32"/>
        </w:rPr>
        <w:t>导则</w:t>
      </w:r>
      <w:bookmarkEnd w:id="136"/>
    </w:p>
    <w:p w:rsidR="00E01ECC" w:rsidRDefault="009D27AC">
      <w:pPr>
        <w:spacing w:line="47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6.1.1  </w:t>
      </w:r>
      <w:r>
        <w:rPr>
          <w:rFonts w:ascii="Times New Roman" w:eastAsia="仿宋_GB2312" w:hAnsi="Times New Roman" w:hint="eastAsia"/>
          <w:kern w:val="24"/>
          <w:sz w:val="28"/>
          <w:szCs w:val="24"/>
        </w:rPr>
        <w:t>范围</w:t>
      </w:r>
    </w:p>
    <w:p w:rsidR="00E01ECC" w:rsidRDefault="009D27AC">
      <w:pPr>
        <w:spacing w:line="47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质量控制包括全血及血液成分质量检查、关键物料质量检查、关键设备质量检查和环境卫生质量检查。</w:t>
      </w:r>
    </w:p>
    <w:p w:rsidR="00E01ECC" w:rsidRDefault="009D27AC">
      <w:pPr>
        <w:spacing w:line="47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6.1.2  </w:t>
      </w:r>
      <w:r>
        <w:rPr>
          <w:rFonts w:ascii="Times New Roman" w:eastAsia="仿宋_GB2312" w:hAnsi="Times New Roman" w:hint="eastAsia"/>
          <w:kern w:val="24"/>
          <w:sz w:val="28"/>
          <w:szCs w:val="24"/>
        </w:rPr>
        <w:t>抽样数量</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全血及血液成分和关键物料质量检查的抽样量为每月制备量的</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或至少</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袋。若该成分血每月制备量少于</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袋的，在保证质量的前提之下，由血站自行制订抽样频率和数量。</w:t>
      </w:r>
    </w:p>
    <w:p w:rsidR="00E01ECC" w:rsidRDefault="009D27AC">
      <w:pPr>
        <w:spacing w:line="47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6.1.3  </w:t>
      </w:r>
      <w:r>
        <w:rPr>
          <w:rFonts w:ascii="Times New Roman" w:eastAsia="仿宋_GB2312" w:hAnsi="Times New Roman" w:hint="eastAsia"/>
          <w:kern w:val="24"/>
          <w:sz w:val="28"/>
          <w:szCs w:val="24"/>
        </w:rPr>
        <w:t>取样方法</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应当尽可能采用密闭系统进行取样。如果采用开放系统取样，应当严格无菌操作。取样对血液质量没有构成影响的，取样后的合格血液可发放使用。</w:t>
      </w:r>
    </w:p>
    <w:p w:rsidR="00E01ECC" w:rsidRDefault="009D27AC">
      <w:pPr>
        <w:spacing w:line="47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6.1.4  </w:t>
      </w:r>
      <w:r>
        <w:rPr>
          <w:rFonts w:ascii="Times New Roman" w:eastAsia="仿宋_GB2312" w:hAnsi="Times New Roman" w:hint="eastAsia"/>
          <w:kern w:val="24"/>
          <w:sz w:val="28"/>
          <w:szCs w:val="24"/>
        </w:rPr>
        <w:t>控制指标</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全血及血液成分的质</w:t>
      </w:r>
      <w:r>
        <w:rPr>
          <w:rFonts w:ascii="Times New Roman" w:eastAsia="仿宋_GB2312" w:hAnsi="Times New Roman" w:hint="eastAsia"/>
          <w:kern w:val="24"/>
          <w:sz w:val="28"/>
          <w:szCs w:val="24"/>
        </w:rPr>
        <w:t>量控制指标符合国家有关全血及成分血质量要求，关键物料、关键设备和环境卫生的质量控制指标遵从有关规定。</w:t>
      </w:r>
    </w:p>
    <w:p w:rsidR="00E01ECC" w:rsidRDefault="009D27AC">
      <w:pPr>
        <w:spacing w:line="47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6.1.5  </w:t>
      </w:r>
      <w:r>
        <w:rPr>
          <w:rFonts w:ascii="Times New Roman" w:eastAsia="仿宋_GB2312" w:hAnsi="Times New Roman" w:hint="eastAsia"/>
          <w:kern w:val="24"/>
          <w:sz w:val="28"/>
          <w:szCs w:val="24"/>
        </w:rPr>
        <w:t>检测机构</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血站可自行检测，也可委托具备相应检测能力的检测机构进行检测。</w:t>
      </w:r>
    </w:p>
    <w:p w:rsidR="00E01ECC" w:rsidRDefault="009D27AC">
      <w:pPr>
        <w:spacing w:line="47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6.1.6  </w:t>
      </w:r>
      <w:r>
        <w:rPr>
          <w:rFonts w:ascii="Times New Roman" w:eastAsia="仿宋_GB2312" w:hAnsi="Times New Roman" w:hint="eastAsia"/>
          <w:kern w:val="24"/>
          <w:sz w:val="28"/>
          <w:szCs w:val="24"/>
        </w:rPr>
        <w:t>趋势分析</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血站应当对血液质量控制抽检结果进行趋势分析，出现异常趋势时，应当组织有关部门实施调查和回顾，并采取相应的改进措施。进行趋势分析时，应当充分考虑到献血者个体差异，对于由于献血者个体差异所引起的，而且在血液采集和制备过程中难以控制的不影响血液安全性的指标（见表</w:t>
      </w:r>
      <w:r>
        <w:rPr>
          <w:rFonts w:ascii="Times New Roman" w:eastAsia="仿宋_GB2312" w:hAnsi="Times New Roman" w:hint="eastAsia"/>
          <w:kern w:val="24"/>
          <w:sz w:val="28"/>
          <w:szCs w:val="24"/>
        </w:rPr>
        <w:t>6-1</w:t>
      </w:r>
      <w:r>
        <w:rPr>
          <w:rFonts w:ascii="Times New Roman" w:eastAsia="仿宋_GB2312" w:hAnsi="Times New Roman" w:hint="eastAsia"/>
          <w:kern w:val="24"/>
          <w:sz w:val="28"/>
          <w:szCs w:val="24"/>
        </w:rPr>
        <w:t>），如果有</w:t>
      </w:r>
      <w:r>
        <w:rPr>
          <w:rFonts w:ascii="Times New Roman" w:eastAsia="仿宋_GB2312" w:hAnsi="Times New Roman" w:hint="eastAsia"/>
          <w:kern w:val="24"/>
          <w:sz w:val="28"/>
          <w:szCs w:val="24"/>
        </w:rPr>
        <w:t>75%</w:t>
      </w:r>
      <w:r>
        <w:rPr>
          <w:rFonts w:ascii="Times New Roman" w:eastAsia="仿宋_GB2312" w:hAnsi="Times New Roman" w:hint="eastAsia"/>
          <w:kern w:val="24"/>
          <w:sz w:val="28"/>
          <w:szCs w:val="24"/>
        </w:rPr>
        <w:t>的抽检结果落在质量</w:t>
      </w:r>
      <w:r>
        <w:rPr>
          <w:rFonts w:ascii="Times New Roman" w:eastAsia="仿宋_GB2312" w:hAnsi="Times New Roman" w:hint="eastAsia"/>
          <w:kern w:val="24"/>
          <w:sz w:val="28"/>
          <w:szCs w:val="24"/>
        </w:rPr>
        <w:t>控制指标范围内，可认为血液采集和制备过程受控。</w:t>
      </w:r>
    </w:p>
    <w:p w:rsidR="00E01ECC" w:rsidRDefault="009D27AC">
      <w:pPr>
        <w:keepNext/>
        <w:keepLines/>
        <w:spacing w:line="476" w:lineRule="exact"/>
        <w:outlineLvl w:val="1"/>
        <w:rPr>
          <w:rFonts w:ascii="Arial" w:eastAsia="黑体" w:hAnsi="Arial"/>
          <w:bCs/>
          <w:kern w:val="24"/>
          <w:sz w:val="28"/>
          <w:szCs w:val="32"/>
        </w:rPr>
      </w:pPr>
      <w:bookmarkStart w:id="137" w:name="_Toc311724111"/>
      <w:r>
        <w:rPr>
          <w:rFonts w:ascii="Arial" w:eastAsia="黑体" w:hAnsi="Arial" w:hint="eastAsia"/>
          <w:bCs/>
          <w:kern w:val="24"/>
          <w:sz w:val="28"/>
          <w:szCs w:val="32"/>
        </w:rPr>
        <w:t xml:space="preserve">6.2  </w:t>
      </w:r>
      <w:r>
        <w:rPr>
          <w:rFonts w:ascii="Arial" w:eastAsia="黑体" w:hAnsi="Arial" w:hint="eastAsia"/>
          <w:bCs/>
          <w:kern w:val="24"/>
          <w:sz w:val="28"/>
          <w:szCs w:val="32"/>
        </w:rPr>
        <w:t>血液质量控制</w:t>
      </w:r>
      <w:bookmarkEnd w:id="137"/>
    </w:p>
    <w:p w:rsidR="00E01ECC" w:rsidRDefault="009D27AC">
      <w:pPr>
        <w:spacing w:line="47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6.2.1  </w:t>
      </w:r>
      <w:r>
        <w:rPr>
          <w:rFonts w:ascii="Times New Roman" w:eastAsia="仿宋_GB2312" w:hAnsi="Times New Roman" w:hint="eastAsia"/>
          <w:kern w:val="24"/>
          <w:sz w:val="28"/>
          <w:szCs w:val="24"/>
        </w:rPr>
        <w:t>检查项目</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不同血液品种的质量控制检查项目见表</w:t>
      </w:r>
      <w:r>
        <w:rPr>
          <w:rFonts w:ascii="Times New Roman" w:eastAsia="仿宋_GB2312" w:hAnsi="Times New Roman" w:hint="eastAsia"/>
          <w:kern w:val="24"/>
          <w:sz w:val="28"/>
          <w:szCs w:val="24"/>
        </w:rPr>
        <w:t>6-1</w:t>
      </w:r>
      <w:r>
        <w:rPr>
          <w:rFonts w:ascii="Times New Roman" w:eastAsia="仿宋_GB2312" w:hAnsi="Times New Roman" w:hint="eastAsia"/>
          <w:kern w:val="24"/>
          <w:sz w:val="28"/>
          <w:szCs w:val="24"/>
        </w:rPr>
        <w:t>。</w:t>
      </w:r>
    </w:p>
    <w:p w:rsidR="00E01ECC" w:rsidRDefault="00E01ECC">
      <w:pPr>
        <w:spacing w:line="496" w:lineRule="exact"/>
        <w:rPr>
          <w:rFonts w:ascii="Times New Roman" w:eastAsia="仿宋_GB2312" w:hAnsi="Times New Roman"/>
          <w:kern w:val="24"/>
          <w:sz w:val="28"/>
          <w:szCs w:val="24"/>
        </w:rPr>
        <w:sectPr w:rsidR="00E01ECC">
          <w:headerReference w:type="even" r:id="rId13"/>
          <w:headerReference w:type="default" r:id="rId14"/>
          <w:footerReference w:type="even" r:id="rId15"/>
          <w:footerReference w:type="default" r:id="rId16"/>
          <w:footerReference w:type="first" r:id="rId17"/>
          <w:pgSz w:w="11907" w:h="16840"/>
          <w:pgMar w:top="1440" w:right="1304" w:bottom="1440" w:left="1077" w:header="720" w:footer="720" w:gutter="0"/>
          <w:pgNumType w:start="1"/>
          <w:cols w:space="720"/>
          <w:docGrid w:type="lines" w:linePitch="312"/>
        </w:sectPr>
      </w:pPr>
    </w:p>
    <w:p w:rsidR="00E01ECC" w:rsidRDefault="009D27AC">
      <w:pPr>
        <w:spacing w:line="496" w:lineRule="exact"/>
        <w:jc w:val="center"/>
        <w:rPr>
          <w:rFonts w:ascii="Arial" w:eastAsia="黑体" w:hAnsi="Arial" w:cs="Arial"/>
          <w:bCs/>
          <w:kern w:val="28"/>
          <w:sz w:val="28"/>
          <w:szCs w:val="24"/>
        </w:rPr>
      </w:pPr>
      <w:r>
        <w:rPr>
          <w:rFonts w:ascii="Arial" w:eastAsia="黑体" w:hAnsi="Arial" w:cs="Arial" w:hint="eastAsia"/>
          <w:bCs/>
          <w:kern w:val="24"/>
          <w:sz w:val="28"/>
          <w:szCs w:val="28"/>
        </w:rPr>
        <w:lastRenderedPageBreak/>
        <w:t>表</w:t>
      </w:r>
      <w:r>
        <w:rPr>
          <w:rFonts w:ascii="Arial" w:eastAsia="黑体" w:hAnsi="Arial" w:cs="Arial" w:hint="eastAsia"/>
          <w:bCs/>
          <w:kern w:val="24"/>
          <w:sz w:val="28"/>
          <w:szCs w:val="28"/>
        </w:rPr>
        <w:t xml:space="preserve">6-1  </w:t>
      </w:r>
      <w:r>
        <w:rPr>
          <w:rFonts w:ascii="Arial" w:eastAsia="黑体" w:hAnsi="Arial" w:cs="Arial" w:hint="eastAsia"/>
          <w:bCs/>
          <w:kern w:val="24"/>
          <w:sz w:val="28"/>
          <w:szCs w:val="28"/>
        </w:rPr>
        <w:t>血液质量控制检查项目</w:t>
      </w:r>
    </w:p>
    <w:tbl>
      <w:tblPr>
        <w:tblW w:w="1403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51" w:type="dxa"/>
          <w:right w:w="51" w:type="dxa"/>
        </w:tblCellMar>
        <w:tblLook w:val="04A0"/>
      </w:tblPr>
      <w:tblGrid>
        <w:gridCol w:w="1962"/>
        <w:gridCol w:w="635"/>
        <w:gridCol w:w="635"/>
        <w:gridCol w:w="636"/>
        <w:gridCol w:w="635"/>
        <w:gridCol w:w="635"/>
        <w:gridCol w:w="636"/>
        <w:gridCol w:w="635"/>
        <w:gridCol w:w="635"/>
        <w:gridCol w:w="636"/>
        <w:gridCol w:w="635"/>
        <w:gridCol w:w="636"/>
        <w:gridCol w:w="635"/>
        <w:gridCol w:w="635"/>
        <w:gridCol w:w="636"/>
        <w:gridCol w:w="635"/>
        <w:gridCol w:w="635"/>
        <w:gridCol w:w="636"/>
        <w:gridCol w:w="635"/>
        <w:gridCol w:w="636"/>
      </w:tblGrid>
      <w:tr w:rsidR="00E01ECC">
        <w:trPr>
          <w:cantSplit/>
          <w:jc w:val="center"/>
        </w:trPr>
        <w:tc>
          <w:tcPr>
            <w:tcW w:w="1962"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血液品种</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外观</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标签</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容量</w:t>
            </w:r>
            <w:r>
              <w:rPr>
                <w:rFonts w:ascii="Times New Roman" w:eastAsia="仿宋_GB2312" w:hAnsi="Times New Roman" w:hint="eastAsia"/>
                <w:kern w:val="24"/>
                <w:sz w:val="18"/>
                <w:szCs w:val="24"/>
                <w:vertAlign w:val="superscript"/>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无菌试验</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Hb</w:t>
            </w:r>
            <w:r>
              <w:rPr>
                <w:rFonts w:ascii="Times New Roman" w:eastAsia="仿宋_GB2312" w:hAnsi="Times New Roman" w:hint="eastAsia"/>
                <w:kern w:val="24"/>
                <w:sz w:val="18"/>
                <w:szCs w:val="24"/>
                <w:vertAlign w:val="superscript"/>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游离</w:t>
            </w:r>
            <w:r>
              <w:rPr>
                <w:rFonts w:ascii="Times New Roman" w:eastAsia="仿宋_GB2312" w:hAnsi="Times New Roman" w:hint="eastAsia"/>
                <w:kern w:val="24"/>
                <w:sz w:val="18"/>
                <w:szCs w:val="24"/>
              </w:rPr>
              <w:t>Hb</w:t>
            </w:r>
            <w:r>
              <w:rPr>
                <w:rFonts w:ascii="Times New Roman" w:eastAsia="仿宋_GB2312" w:hAnsi="Times New Roman" w:hint="eastAsia"/>
                <w:kern w:val="24"/>
                <w:sz w:val="18"/>
                <w:szCs w:val="24"/>
                <w:vertAlign w:val="superscript"/>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血细胞比容</w:t>
            </w:r>
            <w:r>
              <w:rPr>
                <w:rFonts w:ascii="Times New Roman" w:eastAsia="仿宋_GB2312" w:hAnsi="Times New Roman" w:hint="eastAsia"/>
                <w:kern w:val="24"/>
                <w:sz w:val="18"/>
                <w:szCs w:val="24"/>
                <w:vertAlign w:val="superscript"/>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保存期末溶血率</w:t>
            </w:r>
            <w:r>
              <w:rPr>
                <w:rFonts w:ascii="Times New Roman" w:eastAsia="仿宋_GB2312" w:hAnsi="Times New Roman" w:hint="eastAsia"/>
                <w:kern w:val="24"/>
                <w:sz w:val="18"/>
                <w:szCs w:val="24"/>
                <w:vertAlign w:val="superscript"/>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白细胞残留量</w:t>
            </w:r>
            <w:r>
              <w:rPr>
                <w:rFonts w:ascii="Times New Roman" w:eastAsia="仿宋_GB2312" w:hAnsi="Times New Roman" w:hint="eastAsia"/>
                <w:kern w:val="24"/>
                <w:sz w:val="18"/>
                <w:szCs w:val="24"/>
                <w:vertAlign w:val="superscript"/>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红细胞计数</w:t>
            </w:r>
            <w:r>
              <w:rPr>
                <w:rFonts w:ascii="Times New Roman" w:eastAsia="仿宋_GB2312" w:hAnsi="Times New Roman" w:hint="eastAsia"/>
                <w:kern w:val="24"/>
                <w:sz w:val="18"/>
                <w:szCs w:val="24"/>
                <w:vertAlign w:val="superscript"/>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血小板计数</w:t>
            </w:r>
            <w:r>
              <w:rPr>
                <w:rFonts w:ascii="Times New Roman" w:eastAsia="仿宋_GB2312" w:hAnsi="Times New Roman" w:hint="eastAsia"/>
                <w:kern w:val="24"/>
                <w:sz w:val="18"/>
                <w:szCs w:val="24"/>
                <w:vertAlign w:val="superscript"/>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血浆蛋白含量</w:t>
            </w:r>
            <w:r>
              <w:rPr>
                <w:rFonts w:ascii="Times New Roman" w:eastAsia="仿宋_GB2312" w:hAnsi="Times New Roman" w:hint="eastAsia"/>
                <w:kern w:val="24"/>
                <w:sz w:val="18"/>
                <w:szCs w:val="24"/>
                <w:vertAlign w:val="superscript"/>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上清液蛋白含量</w:t>
            </w:r>
            <w:r>
              <w:rPr>
                <w:rFonts w:ascii="Times New Roman" w:eastAsia="仿宋_GB2312" w:hAnsi="Times New Roman" w:hint="eastAsia"/>
                <w:kern w:val="24"/>
                <w:sz w:val="18"/>
                <w:szCs w:val="24"/>
                <w:vertAlign w:val="superscript"/>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pH</w:t>
            </w:r>
            <w:r>
              <w:rPr>
                <w:rFonts w:ascii="Times New Roman" w:eastAsia="仿宋_GB2312" w:hAnsi="Times New Roman" w:hint="eastAsia"/>
                <w:kern w:val="24"/>
                <w:sz w:val="18"/>
                <w:szCs w:val="24"/>
                <w:vertAlign w:val="superscript"/>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凝血因子Ⅷ活性</w:t>
            </w:r>
            <w:r>
              <w:rPr>
                <w:rFonts w:ascii="Times New Roman" w:eastAsia="仿宋_GB2312" w:hAnsi="Times New Roman" w:hint="eastAsia"/>
                <w:kern w:val="24"/>
                <w:sz w:val="18"/>
                <w:szCs w:val="24"/>
                <w:vertAlign w:val="superscript"/>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纤维蛋白原含量</w:t>
            </w:r>
            <w:r>
              <w:rPr>
                <w:rFonts w:ascii="Times New Roman" w:eastAsia="仿宋_GB2312" w:hAnsi="Times New Roman" w:hint="eastAsia"/>
                <w:kern w:val="24"/>
                <w:sz w:val="18"/>
                <w:szCs w:val="24"/>
                <w:vertAlign w:val="superscript"/>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甘油残留量</w:t>
            </w:r>
            <w:r>
              <w:rPr>
                <w:rFonts w:ascii="Times New Roman" w:eastAsia="仿宋_GB2312" w:hAnsi="Times New Roman" w:hint="eastAsia"/>
                <w:kern w:val="24"/>
                <w:sz w:val="18"/>
                <w:szCs w:val="24"/>
                <w:vertAlign w:val="superscript"/>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中性粒细胞计数</w:t>
            </w:r>
            <w:r>
              <w:rPr>
                <w:rFonts w:ascii="Times New Roman" w:eastAsia="仿宋_GB2312" w:hAnsi="Times New Roman" w:hint="eastAsia"/>
                <w:kern w:val="24"/>
                <w:sz w:val="18"/>
                <w:szCs w:val="24"/>
                <w:vertAlign w:val="superscript"/>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亚甲蓝残留量</w:t>
            </w:r>
            <w:r>
              <w:rPr>
                <w:rFonts w:ascii="Times New Roman" w:eastAsia="仿宋_GB2312" w:hAnsi="Times New Roman" w:hint="eastAsia"/>
                <w:kern w:val="24"/>
                <w:sz w:val="18"/>
                <w:szCs w:val="24"/>
                <w:vertAlign w:val="superscript"/>
              </w:rPr>
              <w:t>*</w:t>
            </w:r>
          </w:p>
        </w:tc>
      </w:tr>
      <w:tr w:rsidR="00E01ECC">
        <w:trPr>
          <w:jc w:val="center"/>
        </w:trPr>
        <w:tc>
          <w:tcPr>
            <w:tcW w:w="1962"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全血</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r>
      <w:tr w:rsidR="00E01ECC">
        <w:trPr>
          <w:jc w:val="center"/>
        </w:trPr>
        <w:tc>
          <w:tcPr>
            <w:tcW w:w="1962"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去白细胞全血</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r>
      <w:tr w:rsidR="00E01ECC">
        <w:trPr>
          <w:jc w:val="center"/>
        </w:trPr>
        <w:tc>
          <w:tcPr>
            <w:tcW w:w="1962"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浓缩红细胞</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r>
      <w:tr w:rsidR="00E01ECC">
        <w:trPr>
          <w:jc w:val="center"/>
        </w:trPr>
        <w:tc>
          <w:tcPr>
            <w:tcW w:w="1962"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去白细胞浓缩红细胞</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r>
      <w:tr w:rsidR="00E01ECC">
        <w:trPr>
          <w:jc w:val="center"/>
        </w:trPr>
        <w:tc>
          <w:tcPr>
            <w:tcW w:w="1962"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悬浮红细胞</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r>
      <w:tr w:rsidR="00E01ECC">
        <w:trPr>
          <w:jc w:val="center"/>
        </w:trPr>
        <w:tc>
          <w:tcPr>
            <w:tcW w:w="1962"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去白细胞悬浮红细胞</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r>
      <w:tr w:rsidR="00E01ECC">
        <w:trPr>
          <w:jc w:val="center"/>
        </w:trPr>
        <w:tc>
          <w:tcPr>
            <w:tcW w:w="1962"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洗涤红细胞</w:t>
            </w:r>
            <w:r>
              <w:rPr>
                <w:rFonts w:ascii="Times New Roman" w:eastAsia="仿宋_GB2312" w:hAnsi="Times New Roman"/>
                <w:kern w:val="24"/>
                <w:sz w:val="18"/>
                <w:szCs w:val="24"/>
              </w:rPr>
              <w:br/>
            </w:r>
            <w:r>
              <w:rPr>
                <w:rFonts w:ascii="Times New Roman" w:eastAsia="仿宋_GB2312" w:hAnsi="Times New Roman" w:hint="eastAsia"/>
                <w:kern w:val="24"/>
                <w:sz w:val="18"/>
                <w:szCs w:val="24"/>
              </w:rPr>
              <w:t>(</w:t>
            </w:r>
            <w:r>
              <w:rPr>
                <w:rFonts w:ascii="Times New Roman" w:eastAsia="仿宋_GB2312" w:hAnsi="Times New Roman" w:hint="eastAsia"/>
                <w:kern w:val="24"/>
                <w:sz w:val="18"/>
                <w:szCs w:val="24"/>
              </w:rPr>
              <w:t>保存期同悬浮红细胞</w:t>
            </w: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r>
      <w:tr w:rsidR="00E01ECC">
        <w:trPr>
          <w:jc w:val="center"/>
        </w:trPr>
        <w:tc>
          <w:tcPr>
            <w:tcW w:w="1962"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洗涤红细胞</w:t>
            </w:r>
            <w:r>
              <w:rPr>
                <w:rFonts w:ascii="Times New Roman" w:eastAsia="仿宋_GB2312" w:hAnsi="Times New Roman"/>
                <w:kern w:val="24"/>
                <w:sz w:val="18"/>
                <w:szCs w:val="24"/>
              </w:rPr>
              <w:br/>
            </w:r>
            <w:r>
              <w:rPr>
                <w:rFonts w:ascii="Times New Roman" w:eastAsia="仿宋_GB2312" w:hAnsi="Times New Roman" w:hint="eastAsia"/>
                <w:kern w:val="24"/>
                <w:sz w:val="18"/>
                <w:szCs w:val="24"/>
              </w:rPr>
              <w:t>(</w:t>
            </w:r>
            <w:r>
              <w:rPr>
                <w:rFonts w:ascii="Times New Roman" w:eastAsia="仿宋_GB2312" w:hAnsi="Times New Roman" w:hint="eastAsia"/>
                <w:kern w:val="24"/>
                <w:sz w:val="18"/>
                <w:szCs w:val="24"/>
              </w:rPr>
              <w:t>保存期为</w:t>
            </w:r>
            <w:r>
              <w:rPr>
                <w:rFonts w:ascii="Times New Roman" w:eastAsia="仿宋_GB2312" w:hAnsi="Times New Roman" w:hint="eastAsia"/>
                <w:kern w:val="24"/>
                <w:sz w:val="18"/>
                <w:szCs w:val="24"/>
              </w:rPr>
              <w:t>24 h)</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r>
      <w:tr w:rsidR="00E01ECC">
        <w:trPr>
          <w:jc w:val="center"/>
        </w:trPr>
        <w:tc>
          <w:tcPr>
            <w:tcW w:w="1962"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冰冻解冻去甘油红细胞</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r>
      <w:tr w:rsidR="00E01ECC">
        <w:trPr>
          <w:jc w:val="center"/>
        </w:trPr>
        <w:tc>
          <w:tcPr>
            <w:tcW w:w="1962"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浓缩血小板</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r>
      <w:tr w:rsidR="00E01ECC">
        <w:trPr>
          <w:jc w:val="center"/>
        </w:trPr>
        <w:tc>
          <w:tcPr>
            <w:tcW w:w="1962"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单采血小板</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r>
      <w:tr w:rsidR="00E01ECC">
        <w:trPr>
          <w:jc w:val="center"/>
        </w:trPr>
        <w:tc>
          <w:tcPr>
            <w:tcW w:w="1962"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去白细胞单采血小板</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r>
      <w:tr w:rsidR="00E01ECC">
        <w:trPr>
          <w:jc w:val="center"/>
        </w:trPr>
        <w:tc>
          <w:tcPr>
            <w:tcW w:w="1962"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新鲜冰冻血浆</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r>
      <w:tr w:rsidR="00E01ECC">
        <w:trPr>
          <w:jc w:val="center"/>
        </w:trPr>
        <w:tc>
          <w:tcPr>
            <w:tcW w:w="1962"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病毒灭活新鲜冰冻血浆（亚甲蓝光化学法）</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r>
      <w:tr w:rsidR="00E01ECC">
        <w:trPr>
          <w:jc w:val="center"/>
        </w:trPr>
        <w:tc>
          <w:tcPr>
            <w:tcW w:w="1962"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冰冻血浆</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r>
      <w:tr w:rsidR="00E01ECC">
        <w:trPr>
          <w:jc w:val="center"/>
        </w:trPr>
        <w:tc>
          <w:tcPr>
            <w:tcW w:w="1962"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病毒灭活冰冻血浆</w:t>
            </w:r>
            <w:r>
              <w:rPr>
                <w:rFonts w:ascii="Times New Roman" w:eastAsia="仿宋_GB2312" w:hAnsi="Times New Roman"/>
                <w:kern w:val="24"/>
                <w:sz w:val="18"/>
                <w:szCs w:val="24"/>
              </w:rPr>
              <w:br/>
            </w:r>
            <w:r>
              <w:rPr>
                <w:rFonts w:ascii="Times New Roman" w:eastAsia="仿宋_GB2312" w:hAnsi="Times New Roman" w:hint="eastAsia"/>
                <w:kern w:val="24"/>
                <w:sz w:val="18"/>
                <w:szCs w:val="24"/>
              </w:rPr>
              <w:t>（亚甲蓝光化学法）</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r>
      <w:tr w:rsidR="00E01ECC">
        <w:trPr>
          <w:jc w:val="center"/>
        </w:trPr>
        <w:tc>
          <w:tcPr>
            <w:tcW w:w="1962"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单采新鲜冰冻血浆</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r>
      <w:tr w:rsidR="00E01ECC">
        <w:trPr>
          <w:jc w:val="center"/>
        </w:trPr>
        <w:tc>
          <w:tcPr>
            <w:tcW w:w="1962"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冷沉淀凝血因子</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r>
      <w:tr w:rsidR="00E01ECC">
        <w:trPr>
          <w:jc w:val="center"/>
        </w:trPr>
        <w:tc>
          <w:tcPr>
            <w:tcW w:w="1962"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单采粒细胞</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c>
          <w:tcPr>
            <w:tcW w:w="635" w:type="dxa"/>
            <w:vAlign w:val="center"/>
          </w:tcPr>
          <w:p w:rsidR="00E01ECC" w:rsidRDefault="009D27AC" w:rsidP="004E2B6E">
            <w:pPr>
              <w:snapToGrid w:val="0"/>
              <w:spacing w:beforeLines="15" w:afterLines="15"/>
              <w:jc w:val="center"/>
              <w:rPr>
                <w:rFonts w:ascii="Times New Roman" w:eastAsia="仿宋_GB2312" w:hAnsi="Times New Roman"/>
                <w:kern w:val="24"/>
                <w:sz w:val="18"/>
                <w:szCs w:val="24"/>
              </w:rPr>
            </w:pPr>
            <w:r>
              <w:rPr>
                <w:rFonts w:ascii="Times New Roman" w:eastAsia="仿宋_GB2312" w:hAnsi="Times New Roman" w:hint="eastAsia"/>
                <w:kern w:val="24"/>
                <w:sz w:val="18"/>
                <w:szCs w:val="24"/>
              </w:rPr>
              <w:t>√</w:t>
            </w:r>
          </w:p>
        </w:tc>
        <w:tc>
          <w:tcPr>
            <w:tcW w:w="636" w:type="dxa"/>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r>
      <w:tr w:rsidR="00E01ECC">
        <w:trPr>
          <w:jc w:val="center"/>
        </w:trPr>
        <w:tc>
          <w:tcPr>
            <w:tcW w:w="14034" w:type="dxa"/>
            <w:gridSpan w:val="20"/>
            <w:vAlign w:val="center"/>
          </w:tcPr>
          <w:p w:rsidR="00E01ECC" w:rsidRDefault="00E01ECC" w:rsidP="004E2B6E">
            <w:pPr>
              <w:snapToGrid w:val="0"/>
              <w:spacing w:beforeLines="15" w:afterLines="15"/>
              <w:jc w:val="center"/>
              <w:rPr>
                <w:rFonts w:ascii="Times New Roman" w:eastAsia="仿宋_GB2312" w:hAnsi="Times New Roman"/>
                <w:kern w:val="24"/>
                <w:sz w:val="18"/>
                <w:szCs w:val="24"/>
              </w:rPr>
            </w:pPr>
          </w:p>
        </w:tc>
      </w:tr>
    </w:tbl>
    <w:p w:rsidR="00E01ECC" w:rsidRDefault="009D27AC">
      <w:pPr>
        <w:rPr>
          <w:rFonts w:ascii="Times New Roman" w:eastAsia="仿宋_GB2312" w:hAnsi="Times New Roman"/>
          <w:bCs/>
          <w:kern w:val="24"/>
          <w:sz w:val="28"/>
          <w:szCs w:val="24"/>
        </w:rPr>
      </w:pPr>
      <w:r>
        <w:rPr>
          <w:rFonts w:ascii="Times New Roman" w:eastAsia="仿宋_GB2312" w:hAnsi="Times New Roman" w:hint="eastAsia"/>
          <w:bCs/>
          <w:kern w:val="24"/>
          <w:sz w:val="18"/>
          <w:szCs w:val="24"/>
        </w:rPr>
        <w:t>注</w:t>
      </w:r>
      <w:r>
        <w:rPr>
          <w:rFonts w:ascii="Times New Roman" w:eastAsia="仿宋_GB2312" w:hAnsi="Times New Roman" w:hint="eastAsia"/>
          <w:bCs/>
          <w:kern w:val="24"/>
          <w:sz w:val="18"/>
          <w:szCs w:val="24"/>
        </w:rPr>
        <w:t>1</w:t>
      </w:r>
      <w:r>
        <w:rPr>
          <w:rFonts w:ascii="Times New Roman" w:eastAsia="仿宋_GB2312" w:hAnsi="Times New Roman" w:hint="eastAsia"/>
          <w:bCs/>
          <w:kern w:val="24"/>
          <w:sz w:val="18"/>
          <w:szCs w:val="24"/>
        </w:rPr>
        <w:t>：“√”为适用检查项目；注</w:t>
      </w:r>
      <w:r>
        <w:rPr>
          <w:rFonts w:ascii="Times New Roman" w:eastAsia="仿宋_GB2312" w:hAnsi="Times New Roman" w:hint="eastAsia"/>
          <w:bCs/>
          <w:kern w:val="24"/>
          <w:sz w:val="18"/>
          <w:szCs w:val="24"/>
        </w:rPr>
        <w:t>2</w:t>
      </w:r>
      <w:r>
        <w:rPr>
          <w:rFonts w:ascii="Times New Roman" w:eastAsia="仿宋_GB2312" w:hAnsi="Times New Roman" w:hint="eastAsia"/>
          <w:bCs/>
          <w:kern w:val="24"/>
          <w:sz w:val="18"/>
          <w:szCs w:val="24"/>
        </w:rPr>
        <w:t>：“</w:t>
      </w:r>
      <w:r>
        <w:rPr>
          <w:rFonts w:ascii="Times New Roman" w:eastAsia="仿宋_GB2312" w:hAnsi="Times New Roman" w:hint="eastAsia"/>
          <w:bCs/>
          <w:kern w:val="24"/>
          <w:sz w:val="18"/>
          <w:szCs w:val="24"/>
        </w:rPr>
        <w:t xml:space="preserve"> *</w:t>
      </w:r>
      <w:r>
        <w:rPr>
          <w:rFonts w:ascii="Times New Roman" w:eastAsia="仿宋_GB2312" w:hAnsi="Times New Roman" w:hint="eastAsia"/>
          <w:bCs/>
          <w:kern w:val="24"/>
          <w:sz w:val="18"/>
          <w:szCs w:val="24"/>
        </w:rPr>
        <w:t>”为适用于“</w:t>
      </w:r>
      <w:r>
        <w:rPr>
          <w:rFonts w:ascii="Times New Roman" w:eastAsia="仿宋_GB2312" w:hAnsi="Times New Roman" w:hint="eastAsia"/>
          <w:bCs/>
          <w:kern w:val="24"/>
          <w:sz w:val="18"/>
          <w:szCs w:val="24"/>
        </w:rPr>
        <w:t>75%</w:t>
      </w:r>
      <w:r>
        <w:rPr>
          <w:rFonts w:ascii="Times New Roman" w:eastAsia="仿宋_GB2312" w:hAnsi="Times New Roman" w:hint="eastAsia"/>
          <w:bCs/>
          <w:kern w:val="24"/>
          <w:sz w:val="18"/>
          <w:szCs w:val="24"/>
        </w:rPr>
        <w:t>的抽检结果落在质量控制指标范围内，可认为血液采集和制备过程受控”的检查项目</w:t>
      </w:r>
    </w:p>
    <w:p w:rsidR="00E01ECC" w:rsidRDefault="00E01ECC">
      <w:pPr>
        <w:spacing w:line="496" w:lineRule="exact"/>
        <w:rPr>
          <w:rFonts w:ascii="Times New Roman" w:eastAsia="仿宋_GB2312" w:hAnsi="Times New Roman"/>
          <w:bCs/>
          <w:kern w:val="24"/>
          <w:sz w:val="28"/>
          <w:szCs w:val="24"/>
        </w:rPr>
        <w:sectPr w:rsidR="00E01ECC">
          <w:footerReference w:type="even" r:id="rId18"/>
          <w:footerReference w:type="default" r:id="rId19"/>
          <w:pgSz w:w="16838" w:h="11906" w:orient="landscape"/>
          <w:pgMar w:top="1418" w:right="1701" w:bottom="1247" w:left="1134" w:header="851" w:footer="992" w:gutter="0"/>
          <w:cols w:space="720"/>
          <w:docGrid w:linePitch="312"/>
        </w:sectPr>
      </w:pP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lastRenderedPageBreak/>
        <w:t xml:space="preserve">6.2.2  </w:t>
      </w:r>
      <w:r>
        <w:rPr>
          <w:rFonts w:ascii="Times New Roman" w:eastAsia="仿宋_GB2312" w:hAnsi="Times New Roman" w:hint="eastAsia"/>
          <w:kern w:val="24"/>
          <w:sz w:val="28"/>
          <w:szCs w:val="24"/>
        </w:rPr>
        <w:t>检查方法</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质量控制项目的具体试验方法见附录</w:t>
      </w:r>
      <w:r>
        <w:rPr>
          <w:rFonts w:ascii="Times New Roman" w:eastAsia="仿宋_GB2312" w:hAnsi="Times New Roman" w:hint="eastAsia"/>
          <w:kern w:val="24"/>
          <w:sz w:val="28"/>
          <w:szCs w:val="24"/>
        </w:rPr>
        <w:t>F</w:t>
      </w:r>
      <w:r>
        <w:rPr>
          <w:rFonts w:ascii="Times New Roman" w:eastAsia="仿宋_GB2312" w:hAnsi="Times New Roman" w:hint="eastAsia"/>
          <w:kern w:val="24"/>
          <w:sz w:val="28"/>
          <w:szCs w:val="24"/>
        </w:rPr>
        <w:t>。</w:t>
      </w:r>
    </w:p>
    <w:p w:rsidR="00E01ECC" w:rsidRDefault="009D27AC">
      <w:pPr>
        <w:keepNext/>
        <w:keepLines/>
        <w:spacing w:line="496" w:lineRule="exact"/>
        <w:outlineLvl w:val="1"/>
        <w:rPr>
          <w:rFonts w:ascii="Arial" w:eastAsia="黑体" w:hAnsi="Arial"/>
          <w:bCs/>
          <w:kern w:val="24"/>
          <w:sz w:val="28"/>
          <w:szCs w:val="32"/>
        </w:rPr>
      </w:pPr>
      <w:bookmarkStart w:id="138" w:name="_Toc311724112"/>
      <w:r>
        <w:rPr>
          <w:rFonts w:ascii="Arial" w:eastAsia="黑体" w:hAnsi="Arial" w:hint="eastAsia"/>
          <w:bCs/>
          <w:kern w:val="24"/>
          <w:sz w:val="28"/>
          <w:szCs w:val="32"/>
        </w:rPr>
        <w:t xml:space="preserve">6.3  </w:t>
      </w:r>
      <w:r>
        <w:rPr>
          <w:rFonts w:ascii="Arial" w:eastAsia="黑体" w:hAnsi="Arial" w:hint="eastAsia"/>
          <w:bCs/>
          <w:kern w:val="24"/>
          <w:sz w:val="28"/>
          <w:szCs w:val="32"/>
        </w:rPr>
        <w:t>关键物料质量检查</w:t>
      </w:r>
      <w:bookmarkEnd w:id="138"/>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6.3.1  </w:t>
      </w:r>
      <w:r>
        <w:rPr>
          <w:rFonts w:ascii="Times New Roman" w:eastAsia="仿宋_GB2312" w:hAnsi="Times New Roman" w:hint="eastAsia"/>
          <w:kern w:val="24"/>
          <w:sz w:val="28"/>
          <w:szCs w:val="24"/>
        </w:rPr>
        <w:t>一次性使用塑料采血袋质量检查</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6.3.1.1  </w:t>
      </w:r>
      <w:r>
        <w:rPr>
          <w:rFonts w:ascii="Times New Roman" w:eastAsia="仿宋_GB2312" w:hAnsi="Times New Roman" w:hint="eastAsia"/>
          <w:kern w:val="24"/>
          <w:sz w:val="28"/>
          <w:szCs w:val="24"/>
        </w:rPr>
        <w:t>抽样：每批至少随机抽检</w:t>
      </w:r>
      <w:r>
        <w:rPr>
          <w:rFonts w:ascii="Times New Roman" w:eastAsia="仿宋_GB2312" w:hAnsi="Times New Roman" w:hint="eastAsia"/>
          <w:kern w:val="24"/>
          <w:sz w:val="28"/>
          <w:szCs w:val="24"/>
        </w:rPr>
        <w:t>5</w:t>
      </w:r>
      <w:r>
        <w:rPr>
          <w:rFonts w:ascii="Times New Roman" w:eastAsia="仿宋_GB2312" w:hAnsi="Times New Roman" w:hint="eastAsia"/>
          <w:kern w:val="24"/>
          <w:sz w:val="28"/>
          <w:szCs w:val="24"/>
        </w:rPr>
        <w:t>袋（套）。</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6.3.1.2  </w:t>
      </w:r>
      <w:r>
        <w:rPr>
          <w:rFonts w:ascii="Times New Roman" w:eastAsia="仿宋_GB2312" w:hAnsi="Times New Roman" w:hint="eastAsia"/>
          <w:kern w:val="24"/>
          <w:sz w:val="28"/>
          <w:szCs w:val="24"/>
        </w:rPr>
        <w:t>质量标准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6.3.1.2.1  </w:t>
      </w:r>
      <w:r>
        <w:rPr>
          <w:rFonts w:ascii="Times New Roman" w:eastAsia="仿宋_GB2312" w:hAnsi="Times New Roman" w:hint="eastAsia"/>
          <w:kern w:val="24"/>
          <w:sz w:val="28"/>
          <w:szCs w:val="24"/>
        </w:rPr>
        <w:t>产品标识：塑料采血袋标记产品名称、型式代号、采血袋（无采血袋时按转移袋）公称容量和国家标准编号组成。塑料采血袋分为单袋（</w:t>
      </w:r>
      <w:r>
        <w:rPr>
          <w:rFonts w:ascii="Times New Roman" w:eastAsia="仿宋_GB2312" w:hAnsi="Times New Roman" w:hint="eastAsia"/>
          <w:kern w:val="24"/>
          <w:sz w:val="28"/>
          <w:szCs w:val="24"/>
        </w:rPr>
        <w:t>S</w:t>
      </w:r>
      <w:r>
        <w:rPr>
          <w:rFonts w:ascii="Times New Roman" w:eastAsia="仿宋_GB2312" w:hAnsi="Times New Roman" w:hint="eastAsia"/>
          <w:kern w:val="24"/>
          <w:sz w:val="28"/>
          <w:szCs w:val="24"/>
        </w:rPr>
        <w:t>），双联袋（</w:t>
      </w:r>
      <w:r>
        <w:rPr>
          <w:rFonts w:ascii="Times New Roman" w:eastAsia="仿宋_GB2312" w:hAnsi="Times New Roman" w:hint="eastAsia"/>
          <w:kern w:val="24"/>
          <w:sz w:val="28"/>
          <w:szCs w:val="24"/>
        </w:rPr>
        <w:t>D</w:t>
      </w:r>
      <w:r>
        <w:rPr>
          <w:rFonts w:ascii="Times New Roman" w:eastAsia="仿宋_GB2312" w:hAnsi="Times New Roman" w:hint="eastAsia"/>
          <w:kern w:val="24"/>
          <w:sz w:val="28"/>
          <w:szCs w:val="24"/>
        </w:rPr>
        <w:t>），三联袋（</w:t>
      </w:r>
      <w:r>
        <w:rPr>
          <w:rFonts w:ascii="Times New Roman" w:eastAsia="仿宋_GB2312" w:hAnsi="Times New Roman" w:hint="eastAsia"/>
          <w:kern w:val="24"/>
          <w:sz w:val="28"/>
          <w:szCs w:val="24"/>
        </w:rPr>
        <w:t>T</w:t>
      </w:r>
      <w:r>
        <w:rPr>
          <w:rFonts w:ascii="Times New Roman" w:eastAsia="仿宋_GB2312" w:hAnsi="Times New Roman" w:hint="eastAsia"/>
          <w:kern w:val="24"/>
          <w:sz w:val="28"/>
          <w:szCs w:val="24"/>
        </w:rPr>
        <w:t>），四联袋（</w:t>
      </w:r>
      <w:r>
        <w:rPr>
          <w:rFonts w:ascii="Times New Roman" w:eastAsia="仿宋_GB2312" w:hAnsi="Times New Roman" w:hint="eastAsia"/>
          <w:kern w:val="24"/>
          <w:sz w:val="28"/>
          <w:szCs w:val="24"/>
        </w:rPr>
        <w:t>Q</w:t>
      </w:r>
      <w:r>
        <w:rPr>
          <w:rFonts w:ascii="Times New Roman" w:eastAsia="仿宋_GB2312" w:hAnsi="Times New Roman" w:hint="eastAsia"/>
          <w:kern w:val="24"/>
          <w:sz w:val="28"/>
          <w:szCs w:val="24"/>
        </w:rPr>
        <w:t>）和转移袋（</w:t>
      </w:r>
      <w:r>
        <w:rPr>
          <w:rFonts w:ascii="Times New Roman" w:eastAsia="仿宋_GB2312" w:hAnsi="Times New Roman" w:hint="eastAsia"/>
          <w:kern w:val="24"/>
          <w:sz w:val="28"/>
          <w:szCs w:val="24"/>
        </w:rPr>
        <w:t>Tr</w:t>
      </w:r>
      <w:r>
        <w:rPr>
          <w:rFonts w:ascii="Times New Roman" w:eastAsia="仿宋_GB2312" w:hAnsi="Times New Roman" w:hint="eastAsia"/>
          <w:kern w:val="24"/>
          <w:sz w:val="28"/>
          <w:szCs w:val="24"/>
        </w:rPr>
        <w:t>）五种型式。如符合国家标准要求，采血袋公称容量为</w:t>
      </w:r>
      <w:r>
        <w:rPr>
          <w:rFonts w:ascii="Times New Roman" w:eastAsia="仿宋_GB2312" w:hAnsi="Times New Roman" w:hint="eastAsia"/>
          <w:kern w:val="24"/>
          <w:sz w:val="28"/>
          <w:szCs w:val="24"/>
        </w:rPr>
        <w:t>400ml</w:t>
      </w:r>
      <w:r>
        <w:rPr>
          <w:rFonts w:ascii="Times New Roman" w:eastAsia="仿宋_GB2312" w:hAnsi="Times New Roman" w:hint="eastAsia"/>
          <w:kern w:val="24"/>
          <w:sz w:val="28"/>
          <w:szCs w:val="24"/>
        </w:rPr>
        <w:t>的双联袋（</w:t>
      </w:r>
      <w:r>
        <w:rPr>
          <w:rFonts w:ascii="Times New Roman" w:eastAsia="仿宋_GB2312" w:hAnsi="Times New Roman" w:hint="eastAsia"/>
          <w:kern w:val="24"/>
          <w:sz w:val="28"/>
          <w:szCs w:val="24"/>
        </w:rPr>
        <w:t>D</w:t>
      </w:r>
      <w:r>
        <w:rPr>
          <w:rFonts w:ascii="Times New Roman" w:eastAsia="仿宋_GB2312" w:hAnsi="Times New Roman" w:hint="eastAsia"/>
          <w:kern w:val="24"/>
          <w:sz w:val="28"/>
          <w:szCs w:val="24"/>
        </w:rPr>
        <w:t>）的产品标记为：血袋</w:t>
      </w:r>
      <w:r>
        <w:rPr>
          <w:rFonts w:ascii="Times New Roman" w:eastAsia="仿宋_GB2312" w:hAnsi="Times New Roman" w:hint="eastAsia"/>
          <w:kern w:val="24"/>
          <w:sz w:val="28"/>
          <w:szCs w:val="24"/>
        </w:rPr>
        <w:t>D-400</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6.3.1.2.2  </w:t>
      </w:r>
      <w:r>
        <w:rPr>
          <w:rFonts w:ascii="Times New Roman" w:eastAsia="仿宋_GB2312" w:hAnsi="Times New Roman" w:hint="eastAsia"/>
          <w:kern w:val="24"/>
          <w:sz w:val="28"/>
          <w:szCs w:val="24"/>
        </w:rPr>
        <w:t>系统密闭性：塑料采血袋的采血针、采血管、输血插口必须连成一个完整的密闭系统，保证采集、分离、输注和储存血液时其内腔不与外界空气相接触。</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6.3.1.2.3  </w:t>
      </w:r>
      <w:r>
        <w:rPr>
          <w:rFonts w:ascii="Times New Roman" w:eastAsia="仿宋_GB2312" w:hAnsi="Times New Roman" w:hint="eastAsia"/>
          <w:kern w:val="24"/>
          <w:sz w:val="28"/>
          <w:szCs w:val="24"/>
        </w:rPr>
        <w:t>血袋袋体外观：塑料采血袋袋体应无色或微黄色，无明显杂质、</w:t>
      </w:r>
      <w:r>
        <w:rPr>
          <w:rFonts w:ascii="Times New Roman" w:eastAsia="仿宋_GB2312" w:hAnsi="Times New Roman" w:hint="eastAsia"/>
          <w:spacing w:val="-6"/>
          <w:kern w:val="24"/>
          <w:sz w:val="28"/>
          <w:szCs w:val="24"/>
        </w:rPr>
        <w:t>斑点、气泡。塑料采血袋内外表面应平整，在灭菌过程中和在温度不超过</w:t>
      </w:r>
      <w:r>
        <w:rPr>
          <w:rFonts w:ascii="Times New Roman" w:eastAsia="仿宋_GB2312" w:hAnsi="Times New Roman" w:hint="eastAsia"/>
          <w:spacing w:val="-6"/>
          <w:kern w:val="24"/>
          <w:sz w:val="28"/>
          <w:szCs w:val="24"/>
        </w:rPr>
        <w:t>40</w:t>
      </w:r>
      <w:r>
        <w:rPr>
          <w:rFonts w:ascii="Times New Roman" w:eastAsia="仿宋_GB2312" w:hAnsi="Times New Roman" w:hint="eastAsia"/>
          <w:spacing w:val="-6"/>
          <w:kern w:val="24"/>
          <w:sz w:val="28"/>
          <w:szCs w:val="24"/>
        </w:rPr>
        <w:t>℃</w:t>
      </w:r>
      <w:r>
        <w:rPr>
          <w:rFonts w:ascii="Times New Roman" w:eastAsia="仿宋_GB2312" w:hAnsi="Times New Roman" w:hint="eastAsia"/>
          <w:kern w:val="24"/>
          <w:sz w:val="28"/>
          <w:szCs w:val="24"/>
        </w:rPr>
        <w:t>的贮存期内不应有粘连。塑料采血袋热合线应透明、均匀。采血管和转移管内外表面光洁，不应有明显条纹、扭结和扁瘪。袋中的抗凝保存液及添加液应无色或微黄色、无浑浊、无杂质、无沉淀。</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6.3.1.2.4  </w:t>
      </w:r>
      <w:r>
        <w:rPr>
          <w:rFonts w:ascii="Times New Roman" w:eastAsia="仿宋_GB2312" w:hAnsi="Times New Roman" w:hint="eastAsia"/>
          <w:kern w:val="24"/>
          <w:sz w:val="28"/>
          <w:szCs w:val="24"/>
        </w:rPr>
        <w:t>标签应字迹清楚，项目齐全。标签应有下列内容：</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）血液保存液的名称、配方和容量；</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）公称容量（采血量）；</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）无菌有效期及不需通气的说明；</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）“无菌”、“无热原”限定条件的说明，“一次性</w:t>
      </w:r>
      <w:r>
        <w:rPr>
          <w:rFonts w:ascii="Times New Roman" w:eastAsia="仿宋_GB2312" w:hAnsi="Times New Roman" w:hint="eastAsia"/>
          <w:kern w:val="24"/>
          <w:sz w:val="28"/>
          <w:szCs w:val="24"/>
        </w:rPr>
        <w:t>使用”、“用后销毁”字样，使用说明，保存的血液条件；</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5</w:t>
      </w:r>
      <w:r>
        <w:rPr>
          <w:rFonts w:ascii="Times New Roman" w:eastAsia="仿宋_GB2312" w:hAnsi="Times New Roman" w:hint="eastAsia"/>
          <w:kern w:val="24"/>
          <w:sz w:val="28"/>
          <w:szCs w:val="24"/>
        </w:rPr>
        <w:t>）注意事项：发现渗漏、长霉、混浊等变质现象，禁止使用；</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6</w:t>
      </w:r>
      <w:r>
        <w:rPr>
          <w:rFonts w:ascii="Times New Roman" w:eastAsia="仿宋_GB2312" w:hAnsi="Times New Roman" w:hint="eastAsia"/>
          <w:kern w:val="24"/>
          <w:sz w:val="28"/>
          <w:szCs w:val="24"/>
        </w:rPr>
        <w:t>）产品名称和标记；</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7</w:t>
      </w:r>
      <w:r>
        <w:rPr>
          <w:rFonts w:ascii="Times New Roman" w:eastAsia="仿宋_GB2312" w:hAnsi="Times New Roman" w:hint="eastAsia"/>
          <w:kern w:val="24"/>
          <w:sz w:val="28"/>
          <w:szCs w:val="24"/>
        </w:rPr>
        <w:t>）生产厂家名称、地址和商标；</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lastRenderedPageBreak/>
        <w:t>8</w:t>
      </w:r>
      <w:r>
        <w:rPr>
          <w:rFonts w:ascii="Times New Roman" w:eastAsia="仿宋_GB2312" w:hAnsi="Times New Roman" w:hint="eastAsia"/>
          <w:kern w:val="24"/>
          <w:sz w:val="28"/>
          <w:szCs w:val="24"/>
        </w:rPr>
        <w:t>）产品批号。</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6.3.1.3  </w:t>
      </w:r>
      <w:r>
        <w:rPr>
          <w:rFonts w:ascii="Times New Roman" w:eastAsia="仿宋_GB2312" w:hAnsi="Times New Roman" w:hint="eastAsia"/>
          <w:kern w:val="24"/>
          <w:sz w:val="28"/>
          <w:szCs w:val="24"/>
        </w:rPr>
        <w:t>检查方法：在光线明亮处，以目力检查；以挤压方式检查系统密闭性。</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6.3.1.4  </w:t>
      </w:r>
      <w:r>
        <w:rPr>
          <w:rFonts w:ascii="Times New Roman" w:eastAsia="仿宋_GB2312" w:hAnsi="Times New Roman" w:hint="eastAsia"/>
          <w:kern w:val="24"/>
          <w:sz w:val="28"/>
          <w:szCs w:val="24"/>
        </w:rPr>
        <w:t>物料检验报告</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所选用的血袋必须符合国家相关标准，每一批血袋必须有出厂检验报告。</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6.3.1.5  </w:t>
      </w:r>
      <w:r>
        <w:rPr>
          <w:rFonts w:ascii="Times New Roman" w:eastAsia="仿宋_GB2312" w:hAnsi="Times New Roman" w:hint="eastAsia"/>
          <w:kern w:val="24"/>
          <w:sz w:val="28"/>
          <w:szCs w:val="24"/>
        </w:rPr>
        <w:t>规格：必须符合使用要求。</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6.3.1.6  </w:t>
      </w:r>
      <w:r>
        <w:rPr>
          <w:rFonts w:ascii="Times New Roman" w:eastAsia="仿宋_GB2312" w:hAnsi="Times New Roman" w:hint="eastAsia"/>
          <w:kern w:val="24"/>
          <w:sz w:val="28"/>
          <w:szCs w:val="24"/>
        </w:rPr>
        <w:t>有效期：被检物料必须在有效期内。</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6.3.2   </w:t>
      </w:r>
      <w:r>
        <w:rPr>
          <w:rFonts w:ascii="Times New Roman" w:eastAsia="仿宋_GB2312" w:hAnsi="Times New Roman" w:hint="eastAsia"/>
          <w:kern w:val="24"/>
          <w:sz w:val="28"/>
          <w:szCs w:val="24"/>
        </w:rPr>
        <w:t>一次性无菌注射器质量检查</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6.3.2.</w:t>
      </w:r>
      <w:r>
        <w:rPr>
          <w:rFonts w:ascii="Times New Roman" w:eastAsia="仿宋_GB2312" w:hAnsi="Times New Roman" w:hint="eastAsia"/>
          <w:kern w:val="24"/>
          <w:sz w:val="28"/>
          <w:szCs w:val="24"/>
        </w:rPr>
        <w:t xml:space="preserve">1  </w:t>
      </w:r>
      <w:r>
        <w:rPr>
          <w:rFonts w:ascii="Times New Roman" w:eastAsia="仿宋_GB2312" w:hAnsi="Times New Roman" w:hint="eastAsia"/>
          <w:kern w:val="24"/>
          <w:sz w:val="28"/>
          <w:szCs w:val="24"/>
        </w:rPr>
        <w:t>抽样：每批至少随机抽检</w:t>
      </w:r>
      <w:r>
        <w:rPr>
          <w:rFonts w:ascii="Times New Roman" w:eastAsia="仿宋_GB2312" w:hAnsi="Times New Roman" w:hint="eastAsia"/>
          <w:kern w:val="24"/>
          <w:sz w:val="28"/>
          <w:szCs w:val="24"/>
        </w:rPr>
        <w:t>5</w:t>
      </w:r>
      <w:r>
        <w:rPr>
          <w:rFonts w:ascii="Times New Roman" w:eastAsia="仿宋_GB2312" w:hAnsi="Times New Roman" w:hint="eastAsia"/>
          <w:kern w:val="24"/>
          <w:sz w:val="28"/>
          <w:szCs w:val="24"/>
        </w:rPr>
        <w:t>支。</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6.3.2.2  </w:t>
      </w:r>
      <w:r>
        <w:rPr>
          <w:rFonts w:ascii="Times New Roman" w:eastAsia="仿宋_GB2312" w:hAnsi="Times New Roman" w:hint="eastAsia"/>
          <w:kern w:val="24"/>
          <w:sz w:val="28"/>
          <w:szCs w:val="24"/>
        </w:rPr>
        <w:t>质量标准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6.3.2.2.1  </w:t>
      </w:r>
      <w:r>
        <w:rPr>
          <w:rFonts w:ascii="Times New Roman" w:eastAsia="仿宋_GB2312" w:hAnsi="Times New Roman" w:hint="eastAsia"/>
          <w:kern w:val="24"/>
          <w:sz w:val="28"/>
          <w:szCs w:val="24"/>
        </w:rPr>
        <w:t>每个注射器的单包装上应有下列标志：</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）生产厂家名称或商标；</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）产品名称及规格；</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）生产批号及有效期；</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）一次性使用；</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5</w:t>
      </w:r>
      <w:r>
        <w:rPr>
          <w:rFonts w:ascii="Times New Roman" w:eastAsia="仿宋_GB2312" w:hAnsi="Times New Roman" w:hint="eastAsia"/>
          <w:kern w:val="24"/>
          <w:sz w:val="28"/>
          <w:szCs w:val="24"/>
        </w:rPr>
        <w:t>）包装如有破损禁止使用；</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6</w:t>
      </w:r>
      <w:r>
        <w:rPr>
          <w:rFonts w:ascii="Times New Roman" w:eastAsia="仿宋_GB2312" w:hAnsi="Times New Roman" w:hint="eastAsia"/>
          <w:kern w:val="24"/>
          <w:sz w:val="28"/>
          <w:szCs w:val="24"/>
        </w:rPr>
        <w:t>）若带注射针头，应注明规格；</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7</w:t>
      </w:r>
      <w:r>
        <w:rPr>
          <w:rFonts w:ascii="Times New Roman" w:eastAsia="仿宋_GB2312" w:hAnsi="Times New Roman" w:hint="eastAsia"/>
          <w:kern w:val="24"/>
          <w:sz w:val="28"/>
          <w:szCs w:val="24"/>
        </w:rPr>
        <w:t>）“无菌”、“无热原”字样。</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6.3.2.2.2  </w:t>
      </w:r>
      <w:r>
        <w:rPr>
          <w:rFonts w:ascii="Times New Roman" w:eastAsia="仿宋_GB2312" w:hAnsi="Times New Roman" w:hint="eastAsia"/>
          <w:kern w:val="24"/>
          <w:sz w:val="28"/>
          <w:szCs w:val="24"/>
        </w:rPr>
        <w:t>外观：注射器应清洁、无微粒和异物。注射器外套必须有足够的透明度，能毫无困难地读出剂量，能清晰地看到基准线。</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6.3.2.2.3  </w:t>
      </w:r>
      <w:r>
        <w:rPr>
          <w:rFonts w:ascii="Times New Roman" w:eastAsia="仿宋_GB2312" w:hAnsi="Times New Roman" w:hint="eastAsia"/>
          <w:kern w:val="24"/>
          <w:sz w:val="28"/>
          <w:szCs w:val="24"/>
        </w:rPr>
        <w:t>润滑：注射器应有良好的润滑性能。注射器的内表面（包括橡胶活塞），不得有明显可见的润滑剂汇聚。</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6.3.2.3  </w:t>
      </w:r>
      <w:r>
        <w:rPr>
          <w:rFonts w:ascii="Times New Roman" w:eastAsia="仿宋_GB2312" w:hAnsi="Times New Roman" w:hint="eastAsia"/>
          <w:kern w:val="24"/>
          <w:sz w:val="28"/>
          <w:szCs w:val="24"/>
        </w:rPr>
        <w:t>检查方法：在光线明亮处，以目力检查。</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6.3.2.4  </w:t>
      </w:r>
      <w:r>
        <w:rPr>
          <w:rFonts w:ascii="Times New Roman" w:eastAsia="仿宋_GB2312" w:hAnsi="Times New Roman" w:hint="eastAsia"/>
          <w:kern w:val="24"/>
          <w:sz w:val="28"/>
          <w:szCs w:val="24"/>
        </w:rPr>
        <w:t>物料检验报告</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所选用的注射器必须符合国家相关标准，每一批注射器必须有出厂检验报告。</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6.3.2.5  </w:t>
      </w:r>
      <w:r>
        <w:rPr>
          <w:rFonts w:ascii="Times New Roman" w:eastAsia="仿宋_GB2312" w:hAnsi="Times New Roman" w:hint="eastAsia"/>
          <w:kern w:val="24"/>
          <w:sz w:val="28"/>
          <w:szCs w:val="24"/>
        </w:rPr>
        <w:t>规格：必须符合使用要求。</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lastRenderedPageBreak/>
        <w:t xml:space="preserve">6.3.2.6  </w:t>
      </w:r>
      <w:r>
        <w:rPr>
          <w:rFonts w:ascii="Times New Roman" w:eastAsia="仿宋_GB2312" w:hAnsi="Times New Roman" w:hint="eastAsia"/>
          <w:kern w:val="24"/>
          <w:sz w:val="28"/>
          <w:szCs w:val="24"/>
        </w:rPr>
        <w:t>有效期：被检物料必须在有效期内。</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6.3.3  </w:t>
      </w:r>
      <w:r>
        <w:rPr>
          <w:rFonts w:ascii="Times New Roman" w:eastAsia="仿宋_GB2312" w:hAnsi="Times New Roman" w:hint="eastAsia"/>
          <w:kern w:val="24"/>
          <w:sz w:val="28"/>
          <w:szCs w:val="24"/>
        </w:rPr>
        <w:t>一次性使用去白细胞滤器质量检查</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6.3.3.1  </w:t>
      </w:r>
      <w:r>
        <w:rPr>
          <w:rFonts w:ascii="Times New Roman" w:eastAsia="仿宋_GB2312" w:hAnsi="Times New Roman" w:hint="eastAsia"/>
          <w:kern w:val="24"/>
          <w:sz w:val="28"/>
          <w:szCs w:val="24"/>
        </w:rPr>
        <w:t>抽样：每批至少随机抽检</w:t>
      </w:r>
      <w:r>
        <w:rPr>
          <w:rFonts w:ascii="Times New Roman" w:eastAsia="仿宋_GB2312" w:hAnsi="Times New Roman" w:hint="eastAsia"/>
          <w:kern w:val="24"/>
          <w:sz w:val="28"/>
          <w:szCs w:val="24"/>
        </w:rPr>
        <w:t>5</w:t>
      </w:r>
      <w:r>
        <w:rPr>
          <w:rFonts w:ascii="Times New Roman" w:eastAsia="仿宋_GB2312" w:hAnsi="Times New Roman" w:hint="eastAsia"/>
          <w:kern w:val="24"/>
          <w:sz w:val="28"/>
          <w:szCs w:val="24"/>
        </w:rPr>
        <w:t>套。</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6.3.3.2  </w:t>
      </w:r>
      <w:r>
        <w:rPr>
          <w:rFonts w:ascii="Times New Roman" w:eastAsia="仿宋_GB2312" w:hAnsi="Times New Roman" w:hint="eastAsia"/>
          <w:kern w:val="24"/>
          <w:sz w:val="28"/>
          <w:szCs w:val="24"/>
        </w:rPr>
        <w:t>质量标准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6.3.3.2.1  </w:t>
      </w:r>
      <w:r>
        <w:rPr>
          <w:rFonts w:ascii="Times New Roman" w:eastAsia="仿宋_GB2312" w:hAnsi="Times New Roman" w:hint="eastAsia"/>
          <w:kern w:val="24"/>
          <w:sz w:val="28"/>
          <w:szCs w:val="24"/>
        </w:rPr>
        <w:t>外观：去白细胞滤器外</w:t>
      </w:r>
      <w:r>
        <w:rPr>
          <w:rFonts w:ascii="Times New Roman" w:eastAsia="仿宋_GB2312" w:hAnsi="Times New Roman" w:hint="eastAsia"/>
          <w:kern w:val="24"/>
          <w:sz w:val="28"/>
          <w:szCs w:val="24"/>
        </w:rPr>
        <w:t>壳应光洁，无明显机械杂质、异物，焊接面应均匀、无气泡，软管应柔软、透明、光洁，无明显机械杂质、异物、扭结。</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6.3.3.2.2  </w:t>
      </w:r>
      <w:r>
        <w:rPr>
          <w:rFonts w:ascii="Times New Roman" w:eastAsia="仿宋_GB2312" w:hAnsi="Times New Roman" w:hint="eastAsia"/>
          <w:kern w:val="24"/>
          <w:sz w:val="28"/>
          <w:szCs w:val="24"/>
        </w:rPr>
        <w:t>每个单包装上应有以下内容：</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）产品名称、规格；</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）使用符号或文字标明去白细胞滤器无菌、无热原；</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）批号及失效日期；</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）标明适用范围的产品标记；</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5</w:t>
      </w:r>
      <w:r>
        <w:rPr>
          <w:rFonts w:ascii="Times New Roman" w:eastAsia="仿宋_GB2312" w:hAnsi="Times New Roman" w:hint="eastAsia"/>
          <w:kern w:val="24"/>
          <w:sz w:val="28"/>
          <w:szCs w:val="24"/>
        </w:rPr>
        <w:t>）制造商和</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或经销商名称、地址；</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6</w:t>
      </w:r>
      <w:r>
        <w:rPr>
          <w:rFonts w:ascii="Times New Roman" w:eastAsia="仿宋_GB2312" w:hAnsi="Times New Roman" w:hint="eastAsia"/>
          <w:kern w:val="24"/>
          <w:sz w:val="28"/>
          <w:szCs w:val="24"/>
        </w:rPr>
        <w:t>）单包装内不应有肉眼可见异物。</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6.3.3.3</w:t>
      </w:r>
      <w:r>
        <w:rPr>
          <w:rFonts w:ascii="Times New Roman" w:eastAsia="仿宋_GB2312" w:hAnsi="Times New Roman" w:hint="eastAsia"/>
          <w:kern w:val="24"/>
          <w:sz w:val="28"/>
          <w:szCs w:val="24"/>
        </w:rPr>
        <w:t>检查方法：在光线明亮处，以目力检查。</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6.3.3.4  </w:t>
      </w:r>
      <w:r>
        <w:rPr>
          <w:rFonts w:ascii="Times New Roman" w:eastAsia="仿宋_GB2312" w:hAnsi="Times New Roman" w:hint="eastAsia"/>
          <w:kern w:val="24"/>
          <w:sz w:val="28"/>
          <w:szCs w:val="24"/>
        </w:rPr>
        <w:t>物料检验报告</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所选用的去白细胞滤器必须符合国家相关标准，每一批去白细胞滤器必须有出厂检验报告。</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6.3.3.5  </w:t>
      </w:r>
      <w:r>
        <w:rPr>
          <w:rFonts w:ascii="Times New Roman" w:eastAsia="仿宋_GB2312" w:hAnsi="Times New Roman" w:hint="eastAsia"/>
          <w:kern w:val="24"/>
          <w:sz w:val="28"/>
          <w:szCs w:val="24"/>
        </w:rPr>
        <w:t>规格：必须符合使用要求。</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6.3.3.6  </w:t>
      </w:r>
      <w:r>
        <w:rPr>
          <w:rFonts w:ascii="Times New Roman" w:eastAsia="仿宋_GB2312" w:hAnsi="Times New Roman" w:hint="eastAsia"/>
          <w:kern w:val="24"/>
          <w:sz w:val="28"/>
          <w:szCs w:val="24"/>
        </w:rPr>
        <w:t>有效期：被检物料必须在有效期内。</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6.3.4  </w:t>
      </w:r>
      <w:r>
        <w:rPr>
          <w:rFonts w:ascii="Times New Roman" w:eastAsia="仿宋_GB2312" w:hAnsi="Times New Roman" w:hint="eastAsia"/>
          <w:kern w:val="24"/>
          <w:sz w:val="28"/>
          <w:szCs w:val="24"/>
        </w:rPr>
        <w:t>一次性使用病毒灭活输血过滤器质量检查</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6.3.4.1  </w:t>
      </w:r>
      <w:r>
        <w:rPr>
          <w:rFonts w:ascii="Times New Roman" w:eastAsia="仿宋_GB2312" w:hAnsi="Times New Roman" w:hint="eastAsia"/>
          <w:kern w:val="24"/>
          <w:sz w:val="28"/>
          <w:szCs w:val="24"/>
        </w:rPr>
        <w:t>抽样：每批至少随机抽检</w:t>
      </w:r>
      <w:r>
        <w:rPr>
          <w:rFonts w:ascii="Times New Roman" w:eastAsia="仿宋_GB2312" w:hAnsi="Times New Roman" w:hint="eastAsia"/>
          <w:kern w:val="24"/>
          <w:sz w:val="28"/>
          <w:szCs w:val="24"/>
        </w:rPr>
        <w:t>5</w:t>
      </w:r>
      <w:r>
        <w:rPr>
          <w:rFonts w:ascii="Times New Roman" w:eastAsia="仿宋_GB2312" w:hAnsi="Times New Roman" w:hint="eastAsia"/>
          <w:kern w:val="24"/>
          <w:sz w:val="28"/>
          <w:szCs w:val="24"/>
        </w:rPr>
        <w:t>套。</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6.3.4.2</w:t>
      </w:r>
      <w:r>
        <w:rPr>
          <w:rFonts w:ascii="Times New Roman" w:eastAsia="仿宋_GB2312" w:hAnsi="Times New Roman" w:hint="eastAsia"/>
          <w:kern w:val="24"/>
          <w:sz w:val="28"/>
          <w:szCs w:val="24"/>
        </w:rPr>
        <w:t>质量标准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6.3.4.2.1  </w:t>
      </w:r>
      <w:r>
        <w:rPr>
          <w:rFonts w:ascii="Times New Roman" w:eastAsia="仿宋_GB2312" w:hAnsi="Times New Roman" w:hint="eastAsia"/>
          <w:kern w:val="24"/>
          <w:sz w:val="28"/>
          <w:szCs w:val="24"/>
        </w:rPr>
        <w:t>外观：病毒灭活输血过滤器的软管应光洁，无明显机械杂质、异物、扭结。过滤部件、亚甲蓝添加元件外壳应光洁，无明显机械杂质、异物，焊接面应均匀、无气泡。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6.3.4.2.2  </w:t>
      </w:r>
      <w:r>
        <w:rPr>
          <w:rFonts w:ascii="Times New Roman" w:eastAsia="仿宋_GB2312" w:hAnsi="Times New Roman" w:hint="eastAsia"/>
          <w:kern w:val="24"/>
          <w:sz w:val="28"/>
          <w:szCs w:val="24"/>
        </w:rPr>
        <w:t>每个单包装上应有以</w:t>
      </w:r>
      <w:r>
        <w:rPr>
          <w:rFonts w:ascii="Times New Roman" w:eastAsia="仿宋_GB2312" w:hAnsi="Times New Roman" w:hint="eastAsia"/>
          <w:kern w:val="24"/>
          <w:sz w:val="28"/>
          <w:szCs w:val="24"/>
        </w:rPr>
        <w:t>下内容：</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）产品名称、规格；</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lastRenderedPageBreak/>
        <w:t>2</w:t>
      </w:r>
      <w:r>
        <w:rPr>
          <w:rFonts w:ascii="Times New Roman" w:eastAsia="仿宋_GB2312" w:hAnsi="Times New Roman" w:hint="eastAsia"/>
          <w:kern w:val="24"/>
          <w:sz w:val="28"/>
          <w:szCs w:val="24"/>
        </w:rPr>
        <w:t>）使用符号或文字标明病毒灭活输血过滤器无菌、无热原；</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）批号及失效日期；</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）标明适用范围的产品标记；</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5</w:t>
      </w:r>
      <w:r>
        <w:rPr>
          <w:rFonts w:ascii="Times New Roman" w:eastAsia="仿宋_GB2312" w:hAnsi="Times New Roman" w:hint="eastAsia"/>
          <w:kern w:val="24"/>
          <w:sz w:val="28"/>
          <w:szCs w:val="24"/>
        </w:rPr>
        <w:t>）制造商和</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或经销商名称、地址；</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6</w:t>
      </w:r>
      <w:r>
        <w:rPr>
          <w:rFonts w:ascii="Times New Roman" w:eastAsia="仿宋_GB2312" w:hAnsi="Times New Roman" w:hint="eastAsia"/>
          <w:kern w:val="24"/>
          <w:sz w:val="28"/>
          <w:szCs w:val="24"/>
        </w:rPr>
        <w:t>）单包装内不应有肉眼可见异物。</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6.3.4.3  </w:t>
      </w:r>
      <w:r>
        <w:rPr>
          <w:rFonts w:ascii="Times New Roman" w:eastAsia="仿宋_GB2312" w:hAnsi="Times New Roman" w:hint="eastAsia"/>
          <w:kern w:val="24"/>
          <w:sz w:val="28"/>
          <w:szCs w:val="24"/>
        </w:rPr>
        <w:t>检查方法：在光线明亮处，以目力检查。</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6.3.4.4  </w:t>
      </w:r>
      <w:r>
        <w:rPr>
          <w:rFonts w:ascii="Times New Roman" w:eastAsia="仿宋_GB2312" w:hAnsi="Times New Roman" w:hint="eastAsia"/>
          <w:kern w:val="24"/>
          <w:sz w:val="28"/>
          <w:szCs w:val="24"/>
        </w:rPr>
        <w:t>物料检验报告</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所选用的病毒灭活输血过滤器必须符合国家相关标准，每一批病毒灭活输血过滤器必须有出厂检验报告。</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6.3.4.5  </w:t>
      </w:r>
      <w:r>
        <w:rPr>
          <w:rFonts w:ascii="Times New Roman" w:eastAsia="仿宋_GB2312" w:hAnsi="Times New Roman" w:hint="eastAsia"/>
          <w:kern w:val="24"/>
          <w:sz w:val="28"/>
          <w:szCs w:val="24"/>
        </w:rPr>
        <w:t>规格：必须符合使用要求。</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6.3.4.6  </w:t>
      </w:r>
      <w:r>
        <w:rPr>
          <w:rFonts w:ascii="Times New Roman" w:eastAsia="仿宋_GB2312" w:hAnsi="Times New Roman" w:hint="eastAsia"/>
          <w:kern w:val="24"/>
          <w:sz w:val="28"/>
          <w:szCs w:val="24"/>
        </w:rPr>
        <w:t>有效期：被检物料必须在有效期内。</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6.3.5  </w:t>
      </w:r>
      <w:r>
        <w:rPr>
          <w:rFonts w:ascii="Times New Roman" w:eastAsia="仿宋_GB2312" w:hAnsi="Times New Roman" w:hint="eastAsia"/>
          <w:kern w:val="24"/>
          <w:sz w:val="28"/>
          <w:szCs w:val="24"/>
        </w:rPr>
        <w:t>一次性单采耗材质量检查</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6.3.5.1  </w:t>
      </w:r>
      <w:r>
        <w:rPr>
          <w:rFonts w:ascii="Times New Roman" w:eastAsia="仿宋_GB2312" w:hAnsi="Times New Roman" w:hint="eastAsia"/>
          <w:kern w:val="24"/>
          <w:sz w:val="28"/>
          <w:szCs w:val="24"/>
        </w:rPr>
        <w:t>抽样：每批至少随机抽检</w:t>
      </w:r>
      <w:r>
        <w:rPr>
          <w:rFonts w:ascii="Times New Roman" w:eastAsia="仿宋_GB2312" w:hAnsi="Times New Roman" w:hint="eastAsia"/>
          <w:kern w:val="24"/>
          <w:sz w:val="28"/>
          <w:szCs w:val="24"/>
        </w:rPr>
        <w:t>5</w:t>
      </w:r>
      <w:r>
        <w:rPr>
          <w:rFonts w:ascii="Times New Roman" w:eastAsia="仿宋_GB2312" w:hAnsi="Times New Roman" w:hint="eastAsia"/>
          <w:kern w:val="24"/>
          <w:sz w:val="28"/>
          <w:szCs w:val="24"/>
        </w:rPr>
        <w:t>套。</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6.3.5.2  </w:t>
      </w:r>
      <w:r>
        <w:rPr>
          <w:rFonts w:ascii="Times New Roman" w:eastAsia="仿宋_GB2312" w:hAnsi="Times New Roman" w:hint="eastAsia"/>
          <w:kern w:val="24"/>
          <w:sz w:val="28"/>
          <w:szCs w:val="24"/>
        </w:rPr>
        <w:t>质量标准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6.3.5.2.1  </w:t>
      </w:r>
      <w:r>
        <w:rPr>
          <w:rFonts w:ascii="Times New Roman" w:eastAsia="仿宋_GB2312" w:hAnsi="Times New Roman" w:hint="eastAsia"/>
          <w:kern w:val="24"/>
          <w:sz w:val="28"/>
          <w:szCs w:val="24"/>
        </w:rPr>
        <w:t>外观：包装完整，标识清晰。</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6.3.5.2.2  </w:t>
      </w:r>
      <w:r>
        <w:rPr>
          <w:rFonts w:ascii="Times New Roman" w:eastAsia="仿宋_GB2312" w:hAnsi="Times New Roman" w:hint="eastAsia"/>
          <w:kern w:val="24"/>
          <w:sz w:val="28"/>
          <w:szCs w:val="24"/>
        </w:rPr>
        <w:t>每个单包装上应有以下内容：</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）产品名称、规格；</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）使用符号或文字标明无菌、无热原；</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）批号及失效日期；</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）标明适用范围的产品标记；</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5</w:t>
      </w:r>
      <w:r>
        <w:rPr>
          <w:rFonts w:ascii="Times New Roman" w:eastAsia="仿宋_GB2312" w:hAnsi="Times New Roman" w:hint="eastAsia"/>
          <w:kern w:val="24"/>
          <w:sz w:val="28"/>
          <w:szCs w:val="24"/>
        </w:rPr>
        <w:t>）制造商和</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或经销商名称、地址。</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6.3.5.3</w:t>
      </w:r>
      <w:r>
        <w:rPr>
          <w:rFonts w:ascii="Times New Roman" w:eastAsia="仿宋_GB2312" w:hAnsi="Times New Roman" w:hint="eastAsia"/>
          <w:kern w:val="24"/>
          <w:sz w:val="28"/>
          <w:szCs w:val="24"/>
        </w:rPr>
        <w:t>检查方法：在光线明亮处，以目力检查。</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6.3.5.4  </w:t>
      </w:r>
      <w:r>
        <w:rPr>
          <w:rFonts w:ascii="Times New Roman" w:eastAsia="仿宋_GB2312" w:hAnsi="Times New Roman" w:hint="eastAsia"/>
          <w:kern w:val="24"/>
          <w:sz w:val="28"/>
          <w:szCs w:val="24"/>
        </w:rPr>
        <w:t>物料检验报告</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所选用的单采耗材必须符合国家相关标准，每一批单采耗材必须有出厂检验报告。</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6.3</w:t>
      </w:r>
      <w:r>
        <w:rPr>
          <w:rFonts w:ascii="Times New Roman" w:eastAsia="仿宋_GB2312" w:hAnsi="Times New Roman" w:hint="eastAsia"/>
          <w:kern w:val="24"/>
          <w:sz w:val="28"/>
          <w:szCs w:val="24"/>
        </w:rPr>
        <w:t xml:space="preserve">.5.5  </w:t>
      </w:r>
      <w:r>
        <w:rPr>
          <w:rFonts w:ascii="Times New Roman" w:eastAsia="仿宋_GB2312" w:hAnsi="Times New Roman" w:hint="eastAsia"/>
          <w:kern w:val="24"/>
          <w:sz w:val="28"/>
          <w:szCs w:val="24"/>
        </w:rPr>
        <w:t>规格：必须符合使用要求</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6.3.5.6  </w:t>
      </w:r>
      <w:r>
        <w:rPr>
          <w:rFonts w:ascii="Times New Roman" w:eastAsia="仿宋_GB2312" w:hAnsi="Times New Roman" w:hint="eastAsia"/>
          <w:kern w:val="24"/>
          <w:sz w:val="28"/>
          <w:szCs w:val="24"/>
        </w:rPr>
        <w:t>有效期：被检物料必须在有效期内。</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6.3.6  </w:t>
      </w:r>
      <w:r>
        <w:rPr>
          <w:rFonts w:ascii="Times New Roman" w:eastAsia="仿宋_GB2312" w:hAnsi="Times New Roman" w:hint="eastAsia"/>
          <w:kern w:val="24"/>
          <w:sz w:val="28"/>
          <w:szCs w:val="24"/>
        </w:rPr>
        <w:t>血袋标签质量检查</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lastRenderedPageBreak/>
        <w:t xml:space="preserve">6.3.6.1  </w:t>
      </w:r>
      <w:r>
        <w:rPr>
          <w:rFonts w:ascii="Times New Roman" w:eastAsia="仿宋_GB2312" w:hAnsi="Times New Roman" w:hint="eastAsia"/>
          <w:kern w:val="24"/>
          <w:sz w:val="28"/>
          <w:szCs w:val="24"/>
        </w:rPr>
        <w:t>抽样：每批至少随机抽检</w:t>
      </w:r>
      <w:r>
        <w:rPr>
          <w:rFonts w:ascii="Times New Roman" w:eastAsia="仿宋_GB2312" w:hAnsi="Times New Roman" w:hint="eastAsia"/>
          <w:kern w:val="24"/>
          <w:sz w:val="28"/>
          <w:szCs w:val="24"/>
        </w:rPr>
        <w:t>5</w:t>
      </w:r>
      <w:r>
        <w:rPr>
          <w:rFonts w:ascii="Times New Roman" w:eastAsia="仿宋_GB2312" w:hAnsi="Times New Roman" w:hint="eastAsia"/>
          <w:kern w:val="24"/>
          <w:sz w:val="28"/>
          <w:szCs w:val="24"/>
        </w:rPr>
        <w:t>张。</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6.3.6.2  </w:t>
      </w:r>
      <w:r>
        <w:rPr>
          <w:rFonts w:ascii="Times New Roman" w:eastAsia="仿宋_GB2312" w:hAnsi="Times New Roman" w:hint="eastAsia"/>
          <w:kern w:val="24"/>
          <w:sz w:val="28"/>
          <w:szCs w:val="24"/>
        </w:rPr>
        <w:t>质量标准</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标签的底色应为白色，标签应洁净、无破损，字迹清楚；标签上文字一般为实体黑色字体。</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6.3.6.3  </w:t>
      </w:r>
      <w:r>
        <w:rPr>
          <w:rFonts w:ascii="Times New Roman" w:eastAsia="仿宋_GB2312" w:hAnsi="Times New Roman" w:hint="eastAsia"/>
          <w:kern w:val="24"/>
          <w:sz w:val="28"/>
          <w:szCs w:val="24"/>
        </w:rPr>
        <w:t>检查方法：在光线明亮处，以目力检查。</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6.3.6.4  </w:t>
      </w:r>
      <w:r>
        <w:rPr>
          <w:rFonts w:ascii="Times New Roman" w:eastAsia="仿宋_GB2312" w:hAnsi="Times New Roman" w:hint="eastAsia"/>
          <w:kern w:val="24"/>
          <w:sz w:val="28"/>
          <w:szCs w:val="24"/>
        </w:rPr>
        <w:t>物料检验报告</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所选用的血袋标签必须符合国家相关标准，每一批血袋标签必须有出厂检验报告。</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6.3.6.5  </w:t>
      </w:r>
      <w:r>
        <w:rPr>
          <w:rFonts w:ascii="Times New Roman" w:eastAsia="仿宋_GB2312" w:hAnsi="Times New Roman" w:hint="eastAsia"/>
          <w:kern w:val="24"/>
          <w:sz w:val="28"/>
          <w:szCs w:val="24"/>
        </w:rPr>
        <w:t>规格：必须符合使用要求。</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6.3.6.6  </w:t>
      </w:r>
      <w:r>
        <w:rPr>
          <w:rFonts w:ascii="Times New Roman" w:eastAsia="仿宋_GB2312" w:hAnsi="Times New Roman" w:hint="eastAsia"/>
          <w:kern w:val="24"/>
          <w:sz w:val="28"/>
          <w:szCs w:val="24"/>
        </w:rPr>
        <w:t>拟采用新的供应方所提供的标签的确认方法参见附录</w:t>
      </w:r>
      <w:r>
        <w:rPr>
          <w:rFonts w:ascii="Times New Roman" w:eastAsia="仿宋_GB2312" w:hAnsi="Times New Roman" w:hint="eastAsia"/>
          <w:kern w:val="24"/>
          <w:sz w:val="28"/>
          <w:szCs w:val="24"/>
        </w:rPr>
        <w:t>G</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6.3.7  </w:t>
      </w:r>
      <w:r>
        <w:rPr>
          <w:rFonts w:ascii="Times New Roman" w:eastAsia="仿宋_GB2312" w:hAnsi="Times New Roman" w:hint="eastAsia"/>
          <w:kern w:val="24"/>
          <w:sz w:val="28"/>
          <w:szCs w:val="24"/>
        </w:rPr>
        <w:t>硫酸铜溶液质量检查</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6.3.7.1  </w:t>
      </w:r>
      <w:r>
        <w:rPr>
          <w:rFonts w:ascii="Times New Roman" w:eastAsia="仿宋_GB2312" w:hAnsi="Times New Roman" w:hint="eastAsia"/>
          <w:kern w:val="24"/>
          <w:sz w:val="28"/>
          <w:szCs w:val="24"/>
        </w:rPr>
        <w:t>抽样</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6.3.7.1.1  </w:t>
      </w:r>
      <w:r>
        <w:rPr>
          <w:rFonts w:ascii="Times New Roman" w:eastAsia="仿宋_GB2312" w:hAnsi="Times New Roman" w:hint="eastAsia"/>
          <w:kern w:val="24"/>
          <w:sz w:val="28"/>
          <w:szCs w:val="24"/>
        </w:rPr>
        <w:t>自配硫酸铜溶液：每周检测一次。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6.3.7.1.2  </w:t>
      </w:r>
      <w:r>
        <w:rPr>
          <w:rFonts w:ascii="Times New Roman" w:eastAsia="仿宋_GB2312" w:hAnsi="Times New Roman" w:hint="eastAsia"/>
          <w:kern w:val="24"/>
          <w:sz w:val="28"/>
          <w:szCs w:val="24"/>
        </w:rPr>
        <w:t>外购成品硫酸铜溶液：每批至少随机抽检</w:t>
      </w:r>
      <w:r>
        <w:rPr>
          <w:rFonts w:ascii="Times New Roman" w:eastAsia="仿宋_GB2312" w:hAnsi="Times New Roman" w:hint="eastAsia"/>
          <w:kern w:val="24"/>
          <w:sz w:val="28"/>
          <w:szCs w:val="24"/>
        </w:rPr>
        <w:t>5</w:t>
      </w:r>
      <w:r>
        <w:rPr>
          <w:rFonts w:ascii="Times New Roman" w:eastAsia="仿宋_GB2312" w:hAnsi="Times New Roman" w:hint="eastAsia"/>
          <w:kern w:val="24"/>
          <w:sz w:val="28"/>
          <w:szCs w:val="24"/>
        </w:rPr>
        <w:t>套。</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6.3.7.2  </w:t>
      </w:r>
      <w:r>
        <w:rPr>
          <w:rFonts w:ascii="Times New Roman" w:eastAsia="仿宋_GB2312" w:hAnsi="Times New Roman" w:hint="eastAsia"/>
          <w:kern w:val="24"/>
          <w:sz w:val="28"/>
          <w:szCs w:val="24"/>
        </w:rPr>
        <w:t>质量标准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6.3.7.2.1  </w:t>
      </w:r>
      <w:r>
        <w:rPr>
          <w:rFonts w:ascii="Times New Roman" w:eastAsia="仿宋_GB2312" w:hAnsi="Times New Roman" w:hint="eastAsia"/>
          <w:kern w:val="24"/>
          <w:sz w:val="28"/>
          <w:szCs w:val="24"/>
        </w:rPr>
        <w:t>自配硫酸铜溶液</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用于男性献血者血比重检查的硫酸铜溶液比重，在</w:t>
      </w:r>
      <w:r>
        <w:rPr>
          <w:rFonts w:ascii="Times New Roman" w:eastAsia="仿宋_GB2312" w:hAnsi="Times New Roman" w:hint="eastAsia"/>
          <w:kern w:val="24"/>
          <w:sz w:val="28"/>
          <w:szCs w:val="24"/>
        </w:rPr>
        <w:t>20</w:t>
      </w:r>
      <w:r>
        <w:rPr>
          <w:rFonts w:ascii="Times New Roman" w:eastAsia="仿宋_GB2312" w:hAnsi="Times New Roman" w:hint="eastAsia"/>
          <w:kern w:val="24"/>
          <w:sz w:val="28"/>
          <w:szCs w:val="24"/>
        </w:rPr>
        <w:t>℃时应为</w:t>
      </w:r>
      <w:r>
        <w:rPr>
          <w:rFonts w:ascii="Times New Roman" w:eastAsia="仿宋_GB2312" w:hAnsi="Times New Roman" w:hint="eastAsia"/>
          <w:kern w:val="24"/>
          <w:sz w:val="28"/>
          <w:szCs w:val="24"/>
        </w:rPr>
        <w:t>1.0520</w:t>
      </w:r>
      <w:r>
        <w:rPr>
          <w:rFonts w:ascii="Times New Roman" w:eastAsia="仿宋_GB2312" w:hAnsi="Times New Roman" w:hint="eastAsia"/>
          <w:kern w:val="24"/>
          <w:sz w:val="28"/>
          <w:szCs w:val="24"/>
        </w:rPr>
        <w:t>，</w:t>
      </w:r>
      <w:r>
        <w:rPr>
          <w:rFonts w:ascii="Times New Roman" w:eastAsia="仿宋_GB2312" w:hAnsi="Times New Roman" w:hint="eastAsia"/>
          <w:spacing w:val="3"/>
          <w:kern w:val="24"/>
          <w:sz w:val="28"/>
          <w:szCs w:val="28"/>
        </w:rPr>
        <w:t>允许误差为±</w:t>
      </w:r>
      <w:r>
        <w:rPr>
          <w:rFonts w:ascii="Times New Roman" w:eastAsia="仿宋_GB2312" w:hAnsi="Times New Roman" w:hint="eastAsia"/>
          <w:spacing w:val="3"/>
          <w:kern w:val="24"/>
          <w:sz w:val="28"/>
          <w:szCs w:val="28"/>
        </w:rPr>
        <w:t>0.0005</w:t>
      </w:r>
      <w:r>
        <w:rPr>
          <w:rFonts w:ascii="Times New Roman" w:eastAsia="仿宋_GB2312" w:hAnsi="Times New Roman" w:hint="eastAsia"/>
          <w:spacing w:val="3"/>
          <w:kern w:val="24"/>
          <w:sz w:val="28"/>
          <w:szCs w:val="28"/>
        </w:rPr>
        <w:t>。用于女性献血者血比重检查的硫酸铜溶液比重，在</w:t>
      </w:r>
      <w:r>
        <w:rPr>
          <w:rFonts w:ascii="Times New Roman" w:eastAsia="仿宋_GB2312" w:hAnsi="Times New Roman" w:hint="eastAsia"/>
          <w:kern w:val="24"/>
          <w:sz w:val="28"/>
          <w:szCs w:val="24"/>
        </w:rPr>
        <w:t>20</w:t>
      </w:r>
      <w:r>
        <w:rPr>
          <w:rFonts w:ascii="Times New Roman" w:eastAsia="仿宋_GB2312" w:hAnsi="Times New Roman" w:hint="eastAsia"/>
          <w:kern w:val="24"/>
          <w:sz w:val="28"/>
          <w:szCs w:val="24"/>
        </w:rPr>
        <w:t>℃时应为</w:t>
      </w:r>
      <w:r>
        <w:rPr>
          <w:rFonts w:ascii="Times New Roman" w:eastAsia="仿宋_GB2312" w:hAnsi="Times New Roman" w:hint="eastAsia"/>
          <w:kern w:val="24"/>
          <w:sz w:val="28"/>
          <w:szCs w:val="24"/>
        </w:rPr>
        <w:t>1.0510</w:t>
      </w:r>
      <w:r>
        <w:rPr>
          <w:rFonts w:ascii="Times New Roman" w:eastAsia="仿宋_GB2312" w:hAnsi="Times New Roman" w:hint="eastAsia"/>
          <w:kern w:val="24"/>
          <w:sz w:val="28"/>
          <w:szCs w:val="24"/>
        </w:rPr>
        <w:t>，允许误差为±</w:t>
      </w:r>
      <w:r>
        <w:rPr>
          <w:rFonts w:ascii="Times New Roman" w:eastAsia="仿宋_GB2312" w:hAnsi="Times New Roman" w:hint="eastAsia"/>
          <w:kern w:val="24"/>
          <w:sz w:val="28"/>
          <w:szCs w:val="24"/>
        </w:rPr>
        <w:t>0.0005</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6.3.7.2.2  </w:t>
      </w:r>
      <w:r>
        <w:rPr>
          <w:rFonts w:ascii="Times New Roman" w:eastAsia="仿宋_GB2312" w:hAnsi="Times New Roman" w:hint="eastAsia"/>
          <w:kern w:val="24"/>
          <w:sz w:val="28"/>
          <w:szCs w:val="24"/>
        </w:rPr>
        <w:t>外购成品硫酸铜溶液</w:t>
      </w:r>
    </w:p>
    <w:p w:rsidR="00E01ECC" w:rsidRDefault="009D27AC">
      <w:pPr>
        <w:spacing w:line="496" w:lineRule="exact"/>
        <w:rPr>
          <w:rFonts w:ascii="Times New Roman" w:eastAsia="仿宋_GB2312" w:hAnsi="Times New Roman"/>
          <w:spacing w:val="4"/>
          <w:kern w:val="24"/>
          <w:sz w:val="28"/>
          <w:szCs w:val="24"/>
        </w:rPr>
      </w:pPr>
      <w:r>
        <w:rPr>
          <w:rFonts w:ascii="Times New Roman" w:eastAsia="仿宋_GB2312" w:hAnsi="Times New Roman" w:hint="eastAsia"/>
          <w:spacing w:val="4"/>
          <w:kern w:val="24"/>
          <w:sz w:val="28"/>
          <w:szCs w:val="24"/>
        </w:rPr>
        <w:t>用于男性献血者血比重检查的硫酸铜溶液比重，在溶液允许的使用温度范围时应为</w:t>
      </w:r>
      <w:r>
        <w:rPr>
          <w:rFonts w:ascii="Times New Roman" w:eastAsia="仿宋_GB2312" w:hAnsi="Times New Roman" w:hint="eastAsia"/>
          <w:spacing w:val="4"/>
          <w:kern w:val="24"/>
          <w:sz w:val="28"/>
          <w:szCs w:val="24"/>
        </w:rPr>
        <w:t>1.0520</w:t>
      </w:r>
      <w:r>
        <w:rPr>
          <w:rFonts w:ascii="Times New Roman" w:eastAsia="仿宋_GB2312" w:hAnsi="Times New Roman" w:hint="eastAsia"/>
          <w:spacing w:val="4"/>
          <w:kern w:val="24"/>
          <w:sz w:val="28"/>
          <w:szCs w:val="24"/>
        </w:rPr>
        <w:t>，允许误差为±</w:t>
      </w:r>
      <w:r>
        <w:rPr>
          <w:rFonts w:ascii="Times New Roman" w:eastAsia="仿宋_GB2312" w:hAnsi="Times New Roman" w:hint="eastAsia"/>
          <w:spacing w:val="4"/>
          <w:kern w:val="24"/>
          <w:sz w:val="28"/>
          <w:szCs w:val="24"/>
        </w:rPr>
        <w:t>0.0005</w:t>
      </w:r>
      <w:r>
        <w:rPr>
          <w:rFonts w:ascii="Times New Roman" w:eastAsia="仿宋_GB2312" w:hAnsi="Times New Roman" w:hint="eastAsia"/>
          <w:spacing w:val="4"/>
          <w:kern w:val="24"/>
          <w:sz w:val="28"/>
          <w:szCs w:val="24"/>
        </w:rPr>
        <w:t>。用于女性献血者血比重检查的硫酸铜溶液比重，在溶液允许的使用温度范围时应为</w:t>
      </w:r>
      <w:r>
        <w:rPr>
          <w:rFonts w:ascii="Times New Roman" w:eastAsia="仿宋_GB2312" w:hAnsi="Times New Roman" w:hint="eastAsia"/>
          <w:spacing w:val="4"/>
          <w:kern w:val="24"/>
          <w:sz w:val="28"/>
          <w:szCs w:val="24"/>
        </w:rPr>
        <w:t>1.0510</w:t>
      </w:r>
      <w:r>
        <w:rPr>
          <w:rFonts w:ascii="Times New Roman" w:eastAsia="仿宋_GB2312" w:hAnsi="Times New Roman" w:hint="eastAsia"/>
          <w:spacing w:val="4"/>
          <w:kern w:val="24"/>
          <w:sz w:val="28"/>
          <w:szCs w:val="24"/>
        </w:rPr>
        <w:t>，允许误差为±</w:t>
      </w:r>
      <w:r>
        <w:rPr>
          <w:rFonts w:ascii="Times New Roman" w:eastAsia="仿宋_GB2312" w:hAnsi="Times New Roman" w:hint="eastAsia"/>
          <w:spacing w:val="4"/>
          <w:kern w:val="24"/>
          <w:sz w:val="28"/>
          <w:szCs w:val="24"/>
        </w:rPr>
        <w:t>0.0005</w:t>
      </w:r>
      <w:r>
        <w:rPr>
          <w:rFonts w:ascii="Times New Roman" w:eastAsia="仿宋_GB2312" w:hAnsi="Times New Roman" w:hint="eastAsia"/>
          <w:spacing w:val="4"/>
          <w:kern w:val="24"/>
          <w:sz w:val="28"/>
          <w:szCs w:val="24"/>
        </w:rPr>
        <w:t>。</w:t>
      </w:r>
    </w:p>
    <w:p w:rsidR="00E01ECC" w:rsidRDefault="009D27AC">
      <w:pPr>
        <w:spacing w:before="240"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6.3.7.3  </w:t>
      </w:r>
      <w:r>
        <w:rPr>
          <w:rFonts w:ascii="Times New Roman" w:eastAsia="仿宋_GB2312" w:hAnsi="Times New Roman" w:hint="eastAsia"/>
          <w:kern w:val="24"/>
          <w:sz w:val="28"/>
          <w:szCs w:val="24"/>
        </w:rPr>
        <w:t>检测方法：见现行的《中华人民共和国药典》附录中“韦氏比重秤法”。</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6.3.7.4  </w:t>
      </w:r>
      <w:r>
        <w:rPr>
          <w:rFonts w:ascii="Times New Roman" w:eastAsia="仿宋_GB2312" w:hAnsi="Times New Roman" w:hint="eastAsia"/>
          <w:kern w:val="24"/>
          <w:sz w:val="28"/>
          <w:szCs w:val="24"/>
        </w:rPr>
        <w:t>物料检验报告</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所选用的硫酸铜溶液必须符合国家相关标准，每一批外购硫酸铜溶液</w:t>
      </w:r>
      <w:r>
        <w:rPr>
          <w:rFonts w:ascii="Times New Roman" w:eastAsia="仿宋_GB2312" w:hAnsi="Times New Roman" w:hint="eastAsia"/>
          <w:kern w:val="24"/>
          <w:sz w:val="28"/>
          <w:szCs w:val="24"/>
        </w:rPr>
        <w:lastRenderedPageBreak/>
        <w:t>必须有出厂检验报告。</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6.3.7.5  </w:t>
      </w:r>
      <w:r>
        <w:rPr>
          <w:rFonts w:ascii="Times New Roman" w:eastAsia="仿宋_GB2312" w:hAnsi="Times New Roman" w:hint="eastAsia"/>
          <w:kern w:val="24"/>
          <w:sz w:val="28"/>
          <w:szCs w:val="24"/>
        </w:rPr>
        <w:t>规格：必须符合使用要求。</w:t>
      </w:r>
    </w:p>
    <w:p w:rsidR="00E01ECC" w:rsidRDefault="009D27AC">
      <w:pPr>
        <w:spacing w:line="496" w:lineRule="exact"/>
        <w:rPr>
          <w:rFonts w:ascii="Times New Roman" w:eastAsia="仿宋_GB2312" w:hAnsi="Times New Roman"/>
          <w:b/>
          <w:kern w:val="24"/>
          <w:sz w:val="28"/>
          <w:szCs w:val="24"/>
        </w:rPr>
      </w:pPr>
      <w:r>
        <w:rPr>
          <w:rFonts w:ascii="Times New Roman" w:eastAsia="仿宋_GB2312" w:hAnsi="Times New Roman" w:hint="eastAsia"/>
          <w:kern w:val="24"/>
          <w:sz w:val="28"/>
          <w:szCs w:val="24"/>
        </w:rPr>
        <w:t xml:space="preserve">6.3.7.6  </w:t>
      </w:r>
      <w:r>
        <w:rPr>
          <w:rFonts w:ascii="Times New Roman" w:eastAsia="仿宋_GB2312" w:hAnsi="Times New Roman" w:hint="eastAsia"/>
          <w:kern w:val="24"/>
          <w:sz w:val="28"/>
          <w:szCs w:val="24"/>
        </w:rPr>
        <w:t>有效期</w:t>
      </w:r>
      <w:r>
        <w:rPr>
          <w:rFonts w:ascii="Times New Roman" w:eastAsia="仿宋_GB2312" w:hAnsi="Times New Roman" w:hint="eastAsia"/>
          <w:kern w:val="24"/>
          <w:sz w:val="28"/>
          <w:szCs w:val="24"/>
        </w:rPr>
        <w:t>：被检物料必须在有效期内。</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6.3.8  </w:t>
      </w:r>
      <w:r>
        <w:rPr>
          <w:rFonts w:ascii="Times New Roman" w:eastAsia="仿宋_GB2312" w:hAnsi="Times New Roman" w:hint="eastAsia"/>
          <w:kern w:val="24"/>
          <w:sz w:val="28"/>
          <w:szCs w:val="24"/>
        </w:rPr>
        <w:t>真空采血管质量检查</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6.3.8.1  </w:t>
      </w:r>
      <w:r>
        <w:rPr>
          <w:rFonts w:ascii="Times New Roman" w:eastAsia="仿宋_GB2312" w:hAnsi="Times New Roman" w:hint="eastAsia"/>
          <w:kern w:val="24"/>
          <w:sz w:val="28"/>
          <w:szCs w:val="24"/>
        </w:rPr>
        <w:t>抽样：每批至少随机抽检</w:t>
      </w:r>
      <w:r>
        <w:rPr>
          <w:rFonts w:ascii="Times New Roman" w:eastAsia="仿宋_GB2312" w:hAnsi="Times New Roman" w:hint="eastAsia"/>
          <w:kern w:val="24"/>
          <w:sz w:val="28"/>
          <w:szCs w:val="24"/>
        </w:rPr>
        <w:t>5</w:t>
      </w:r>
      <w:r>
        <w:rPr>
          <w:rFonts w:ascii="Times New Roman" w:eastAsia="仿宋_GB2312" w:hAnsi="Times New Roman" w:hint="eastAsia"/>
          <w:kern w:val="24"/>
          <w:sz w:val="28"/>
          <w:szCs w:val="24"/>
        </w:rPr>
        <w:t>支。</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6.3.8.2  </w:t>
      </w:r>
      <w:r>
        <w:rPr>
          <w:rFonts w:ascii="Times New Roman" w:eastAsia="仿宋_GB2312" w:hAnsi="Times New Roman" w:hint="eastAsia"/>
          <w:kern w:val="24"/>
          <w:sz w:val="28"/>
          <w:szCs w:val="24"/>
        </w:rPr>
        <w:t>质量标准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试管上的标志、标签应清晰。试管应无色透明、光滑、平整，正常视力能清楚观察到试管内血样；不得有明显变形、沙眼、气泡、杂质等。</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6.3.8.3  </w:t>
      </w:r>
      <w:r>
        <w:rPr>
          <w:rFonts w:ascii="Times New Roman" w:eastAsia="仿宋_GB2312" w:hAnsi="Times New Roman" w:hint="eastAsia"/>
          <w:kern w:val="24"/>
          <w:sz w:val="28"/>
          <w:szCs w:val="24"/>
        </w:rPr>
        <w:t>检查方法：在光线明亮处，以目力检查。</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6.3.8.4  </w:t>
      </w:r>
      <w:r>
        <w:rPr>
          <w:rFonts w:ascii="Times New Roman" w:eastAsia="仿宋_GB2312" w:hAnsi="Times New Roman" w:hint="eastAsia"/>
          <w:kern w:val="24"/>
          <w:sz w:val="28"/>
          <w:szCs w:val="24"/>
        </w:rPr>
        <w:t>物料检验报告</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所选用的真空采血管必须符合国家相关标准，每一批真空采血管必须有出厂检验报告。</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6.3.8.5  </w:t>
      </w:r>
      <w:r>
        <w:rPr>
          <w:rFonts w:ascii="Times New Roman" w:eastAsia="仿宋_GB2312" w:hAnsi="Times New Roman" w:hint="eastAsia"/>
          <w:kern w:val="24"/>
          <w:sz w:val="28"/>
          <w:szCs w:val="24"/>
        </w:rPr>
        <w:t>规格：必须符合使用要求。</w:t>
      </w:r>
    </w:p>
    <w:p w:rsidR="00E01ECC" w:rsidRDefault="009D27AC">
      <w:pPr>
        <w:spacing w:line="496" w:lineRule="exact"/>
        <w:rPr>
          <w:rFonts w:ascii="Times New Roman" w:eastAsia="仿宋_GB2312" w:hAnsi="Times New Roman"/>
          <w:kern w:val="24"/>
          <w:sz w:val="28"/>
          <w:szCs w:val="24"/>
          <w:u w:val="single"/>
        </w:rPr>
      </w:pPr>
      <w:r>
        <w:rPr>
          <w:rFonts w:ascii="Times New Roman" w:eastAsia="仿宋_GB2312" w:hAnsi="Times New Roman" w:hint="eastAsia"/>
          <w:kern w:val="24"/>
          <w:sz w:val="28"/>
          <w:szCs w:val="24"/>
        </w:rPr>
        <w:t xml:space="preserve">6.3.8.6  </w:t>
      </w:r>
      <w:r>
        <w:rPr>
          <w:rFonts w:ascii="Times New Roman" w:eastAsia="仿宋_GB2312" w:hAnsi="Times New Roman" w:hint="eastAsia"/>
          <w:kern w:val="24"/>
          <w:sz w:val="28"/>
          <w:szCs w:val="24"/>
        </w:rPr>
        <w:t>有效期：被检物料必须在</w:t>
      </w:r>
      <w:r>
        <w:rPr>
          <w:rFonts w:ascii="Times New Roman" w:eastAsia="仿宋_GB2312" w:hAnsi="Times New Roman" w:hint="eastAsia"/>
          <w:kern w:val="24"/>
          <w:sz w:val="28"/>
          <w:szCs w:val="24"/>
        </w:rPr>
        <w:t>有效期内。</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6.3.9  </w:t>
      </w:r>
      <w:r>
        <w:rPr>
          <w:rFonts w:ascii="Times New Roman" w:eastAsia="仿宋_GB2312" w:hAnsi="Times New Roman" w:hint="eastAsia"/>
          <w:kern w:val="24"/>
          <w:sz w:val="28"/>
          <w:szCs w:val="24"/>
        </w:rPr>
        <w:t>检验试剂质量检查</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6.3.9.1  </w:t>
      </w:r>
      <w:r>
        <w:rPr>
          <w:rFonts w:ascii="Times New Roman" w:eastAsia="仿宋_GB2312" w:hAnsi="Times New Roman" w:hint="eastAsia"/>
          <w:kern w:val="24"/>
          <w:sz w:val="28"/>
          <w:szCs w:val="24"/>
        </w:rPr>
        <w:t>检验试剂包括：感染性标志物核酸检测试剂、乙型肝炎病毒表面抗原检测试剂、丙型肝炎病毒抗原</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抗体检测试剂、艾滋病病毒抗原</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抗体试剂盒、梅毒特异性抗体检测试剂、地方性时限性感染性疾病抗原</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抗体检测试剂、丙氨酸氨基转移酶试剂盒、血型试剂盒、快速检测试剂盒等。</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6.3.9.2  </w:t>
      </w:r>
      <w:r>
        <w:rPr>
          <w:rFonts w:ascii="Times New Roman" w:eastAsia="仿宋_GB2312" w:hAnsi="Times New Roman" w:hint="eastAsia"/>
          <w:kern w:val="24"/>
          <w:sz w:val="28"/>
          <w:szCs w:val="24"/>
        </w:rPr>
        <w:t>检验报告</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对于血源筛查的体外诊断试剂盒，必须有国家批批检报告。其他检测试剂试剂，以生产厂商出具的出厂检验报告为准。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6.3.9.3  </w:t>
      </w:r>
      <w:r>
        <w:rPr>
          <w:rFonts w:ascii="Times New Roman" w:eastAsia="仿宋_GB2312" w:hAnsi="Times New Roman" w:hint="eastAsia"/>
          <w:kern w:val="24"/>
          <w:sz w:val="28"/>
          <w:szCs w:val="24"/>
        </w:rPr>
        <w:t>外观检查：每批抽检</w:t>
      </w:r>
      <w:r>
        <w:rPr>
          <w:rFonts w:ascii="Times New Roman" w:eastAsia="仿宋_GB2312" w:hAnsi="Times New Roman" w:hint="eastAsia"/>
          <w:kern w:val="24"/>
          <w:sz w:val="28"/>
          <w:szCs w:val="24"/>
        </w:rPr>
        <w:t>5</w:t>
      </w:r>
      <w:r>
        <w:rPr>
          <w:rFonts w:ascii="Times New Roman" w:eastAsia="仿宋_GB2312" w:hAnsi="Times New Roman" w:hint="eastAsia"/>
          <w:kern w:val="24"/>
          <w:sz w:val="28"/>
          <w:szCs w:val="24"/>
        </w:rPr>
        <w:t>盒试剂盒。试剂盒包装应完整，标识清晰，试剂齐全无渗漏。</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6.3.9.4  </w:t>
      </w:r>
      <w:r>
        <w:rPr>
          <w:rFonts w:ascii="Times New Roman" w:eastAsia="仿宋_GB2312" w:hAnsi="Times New Roman" w:hint="eastAsia"/>
          <w:kern w:val="24"/>
          <w:sz w:val="28"/>
          <w:szCs w:val="24"/>
        </w:rPr>
        <w:t>运输要求</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试剂运送途中的温度必须符合试剂说明书要求，供应商必须提供试剂运输冷链监控温度记录。</w:t>
      </w:r>
    </w:p>
    <w:p w:rsidR="00E01ECC" w:rsidRDefault="009D27AC">
      <w:pPr>
        <w:spacing w:line="496" w:lineRule="exact"/>
        <w:rPr>
          <w:rFonts w:ascii="Times New Roman" w:eastAsia="仿宋_GB2312" w:hAnsi="Times New Roman"/>
          <w:kern w:val="24"/>
          <w:sz w:val="28"/>
          <w:szCs w:val="24"/>
          <w:u w:val="single"/>
        </w:rPr>
      </w:pPr>
      <w:r>
        <w:rPr>
          <w:rFonts w:ascii="Times New Roman" w:eastAsia="仿宋_GB2312" w:hAnsi="Times New Roman" w:hint="eastAsia"/>
          <w:kern w:val="24"/>
          <w:sz w:val="28"/>
          <w:szCs w:val="24"/>
        </w:rPr>
        <w:lastRenderedPageBreak/>
        <w:t xml:space="preserve">6.3.9.5  </w:t>
      </w:r>
      <w:r>
        <w:rPr>
          <w:rFonts w:ascii="Times New Roman" w:eastAsia="仿宋_GB2312" w:hAnsi="Times New Roman" w:hint="eastAsia"/>
          <w:kern w:val="24"/>
          <w:sz w:val="28"/>
          <w:szCs w:val="24"/>
        </w:rPr>
        <w:t>有效期：被检试剂必须在有效期内。</w:t>
      </w:r>
    </w:p>
    <w:p w:rsidR="00E01ECC" w:rsidRDefault="009D27AC">
      <w:pPr>
        <w:keepNext/>
        <w:keepLines/>
        <w:spacing w:line="496" w:lineRule="exact"/>
        <w:outlineLvl w:val="1"/>
        <w:rPr>
          <w:rFonts w:ascii="Arial" w:eastAsia="黑体" w:hAnsi="Arial"/>
          <w:bCs/>
          <w:kern w:val="24"/>
          <w:sz w:val="28"/>
          <w:szCs w:val="32"/>
        </w:rPr>
      </w:pPr>
      <w:bookmarkStart w:id="139" w:name="_Toc311724113"/>
      <w:r>
        <w:rPr>
          <w:rFonts w:ascii="Arial" w:eastAsia="黑体" w:hAnsi="Arial" w:hint="eastAsia"/>
          <w:bCs/>
          <w:kern w:val="24"/>
          <w:sz w:val="28"/>
          <w:szCs w:val="32"/>
        </w:rPr>
        <w:t xml:space="preserve">6.4  </w:t>
      </w:r>
      <w:r>
        <w:rPr>
          <w:rFonts w:ascii="Arial" w:eastAsia="黑体" w:hAnsi="Arial" w:hint="eastAsia"/>
          <w:bCs/>
          <w:kern w:val="24"/>
          <w:sz w:val="28"/>
          <w:szCs w:val="32"/>
        </w:rPr>
        <w:t>关键设备质量检查</w:t>
      </w:r>
      <w:bookmarkEnd w:id="139"/>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6.4.1  </w:t>
      </w:r>
      <w:r>
        <w:rPr>
          <w:rFonts w:ascii="Times New Roman" w:eastAsia="仿宋_GB2312" w:hAnsi="Times New Roman" w:hint="eastAsia"/>
          <w:kern w:val="24"/>
          <w:sz w:val="28"/>
          <w:szCs w:val="24"/>
        </w:rPr>
        <w:t>强制检定设备和校准设备</w:t>
      </w:r>
    </w:p>
    <w:p w:rsidR="00E01ECC" w:rsidRDefault="009D27AC">
      <w:pPr>
        <w:spacing w:line="496" w:lineRule="exact"/>
        <w:rPr>
          <w:rFonts w:ascii="Times New Roman" w:eastAsia="仿宋_GB2312" w:hAnsi="Times New Roman"/>
          <w:b/>
          <w:kern w:val="24"/>
          <w:sz w:val="28"/>
          <w:szCs w:val="24"/>
          <w:u w:val="single"/>
        </w:rPr>
      </w:pPr>
      <w:r>
        <w:rPr>
          <w:rFonts w:ascii="Times New Roman" w:eastAsia="仿宋_GB2312" w:hAnsi="Times New Roman" w:hint="eastAsia"/>
          <w:kern w:val="24"/>
          <w:sz w:val="28"/>
          <w:szCs w:val="24"/>
        </w:rPr>
        <w:t>必须定期对关键设备进行检定或校准，除国家强制检定设备外，其余设备血站可以依据国家计量检定规程，由经培训具有资质的质控人员自行进行，或委托相关计量机构</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生产厂商进行。</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6.4.2  </w:t>
      </w:r>
      <w:r>
        <w:rPr>
          <w:rFonts w:ascii="Times New Roman" w:eastAsia="仿宋_GB2312" w:hAnsi="Times New Roman" w:hint="eastAsia"/>
          <w:kern w:val="24"/>
          <w:sz w:val="28"/>
          <w:szCs w:val="24"/>
        </w:rPr>
        <w:t>血站自行监测设备</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6.4.</w:t>
      </w:r>
      <w:r>
        <w:rPr>
          <w:rFonts w:ascii="Times New Roman" w:eastAsia="仿宋_GB2312" w:hAnsi="Times New Roman" w:hint="eastAsia"/>
          <w:kern w:val="24"/>
          <w:sz w:val="28"/>
          <w:szCs w:val="24"/>
        </w:rPr>
        <w:t xml:space="preserve">2.1  </w:t>
      </w:r>
      <w:r>
        <w:rPr>
          <w:rFonts w:ascii="Times New Roman" w:eastAsia="仿宋_GB2312" w:hAnsi="Times New Roman" w:hint="eastAsia"/>
          <w:kern w:val="24"/>
          <w:sz w:val="28"/>
          <w:szCs w:val="24"/>
        </w:rPr>
        <w:t>成分制备大容量离心机质量检查</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6.4.2.1.1  </w:t>
      </w:r>
      <w:r>
        <w:rPr>
          <w:rFonts w:ascii="Times New Roman" w:eastAsia="仿宋_GB2312" w:hAnsi="Times New Roman" w:hint="eastAsia"/>
          <w:kern w:val="24"/>
          <w:sz w:val="28"/>
          <w:szCs w:val="24"/>
        </w:rPr>
        <w:t>检查频率：每年监测</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次，由血站自行或委托离心机厂商进行。</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6.4.2.1.2   </w:t>
      </w:r>
      <w:r>
        <w:rPr>
          <w:rFonts w:ascii="Times New Roman" w:eastAsia="仿宋_GB2312" w:hAnsi="Times New Roman" w:hint="eastAsia"/>
          <w:kern w:val="24"/>
          <w:sz w:val="28"/>
          <w:szCs w:val="24"/>
        </w:rPr>
        <w:t>离心温度</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质量标准：规定温度±</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检测方法：于离心机工作间隙，把经计量部门标定的温差电偶温度计的探头放入离心腔内，盖好离心机盖。</w:t>
      </w:r>
      <w:r>
        <w:rPr>
          <w:rFonts w:ascii="Times New Roman" w:eastAsia="仿宋_GB2312" w:hAnsi="Times New Roman" w:hint="eastAsia"/>
          <w:kern w:val="24"/>
          <w:sz w:val="28"/>
          <w:szCs w:val="24"/>
        </w:rPr>
        <w:t>10</w:t>
      </w:r>
      <w:r>
        <w:rPr>
          <w:rFonts w:ascii="Times New Roman" w:eastAsia="仿宋_GB2312" w:hAnsi="Times New Roman" w:hint="eastAsia"/>
          <w:kern w:val="24"/>
          <w:sz w:val="28"/>
          <w:szCs w:val="24"/>
        </w:rPr>
        <w:t>分钟后观察离心机温度表显示的温度与温差电偶温度计显示温度的差值。</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6.4.2.1.3  </w:t>
      </w:r>
      <w:r>
        <w:rPr>
          <w:rFonts w:ascii="Times New Roman" w:eastAsia="仿宋_GB2312" w:hAnsi="Times New Roman" w:hint="eastAsia"/>
          <w:kern w:val="24"/>
          <w:sz w:val="28"/>
          <w:szCs w:val="24"/>
        </w:rPr>
        <w:t>离心时间</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质量标准：规定时间±</w:t>
      </w:r>
      <w:r>
        <w:rPr>
          <w:rFonts w:ascii="Times New Roman" w:eastAsia="仿宋_GB2312" w:hAnsi="Times New Roman" w:hint="eastAsia"/>
          <w:kern w:val="24"/>
          <w:sz w:val="28"/>
          <w:szCs w:val="24"/>
        </w:rPr>
        <w:t>20</w:t>
      </w:r>
      <w:r>
        <w:rPr>
          <w:rFonts w:ascii="Times New Roman" w:eastAsia="仿宋_GB2312" w:hAnsi="Times New Roman" w:hint="eastAsia"/>
          <w:kern w:val="24"/>
          <w:sz w:val="28"/>
          <w:szCs w:val="24"/>
        </w:rPr>
        <w:t>秒。</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检测方法：使用秒表对离心机的时间控制进行检查。把时间控制表调至规定时间，同时启动秒表，观察离心机时间</w:t>
      </w:r>
      <w:r>
        <w:rPr>
          <w:rFonts w:ascii="Times New Roman" w:eastAsia="仿宋_GB2312" w:hAnsi="Times New Roman" w:hint="eastAsia"/>
          <w:kern w:val="24"/>
          <w:sz w:val="28"/>
          <w:szCs w:val="24"/>
        </w:rPr>
        <w:t>控制表从开始计时到计时停止秒表所用的时间。即为时间控制表按规定时间计时所用的实际时间。</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6.4.2.1.4  </w:t>
      </w:r>
      <w:r>
        <w:rPr>
          <w:rFonts w:ascii="Times New Roman" w:eastAsia="仿宋_GB2312" w:hAnsi="Times New Roman" w:hint="eastAsia"/>
          <w:kern w:val="24"/>
          <w:sz w:val="28"/>
          <w:szCs w:val="24"/>
        </w:rPr>
        <w:t>离心转速</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质量标准：规定转速±</w:t>
      </w:r>
      <w:r>
        <w:rPr>
          <w:rFonts w:ascii="Times New Roman" w:eastAsia="仿宋_GB2312" w:hAnsi="Times New Roman" w:hint="eastAsia"/>
          <w:kern w:val="24"/>
          <w:sz w:val="28"/>
          <w:szCs w:val="24"/>
        </w:rPr>
        <w:t>50r/</w:t>
      </w:r>
      <w:r>
        <w:rPr>
          <w:rFonts w:ascii="Times New Roman" w:eastAsia="仿宋_GB2312" w:hAnsi="Times New Roman" w:hint="eastAsia"/>
          <w:kern w:val="24"/>
          <w:sz w:val="28"/>
          <w:szCs w:val="24"/>
        </w:rPr>
        <w:t>分钟。</w:t>
      </w:r>
    </w:p>
    <w:p w:rsidR="00E01ECC" w:rsidRDefault="009D27AC">
      <w:pPr>
        <w:spacing w:line="496" w:lineRule="exact"/>
        <w:rPr>
          <w:rFonts w:ascii="Times New Roman" w:eastAsia="仿宋_GB2312" w:hAnsi="Times New Roman"/>
          <w:spacing w:val="4"/>
          <w:kern w:val="24"/>
          <w:sz w:val="28"/>
          <w:szCs w:val="24"/>
        </w:rPr>
      </w:pPr>
      <w:r>
        <w:rPr>
          <w:rFonts w:ascii="Times New Roman" w:eastAsia="仿宋_GB2312" w:hAnsi="Times New Roman" w:hint="eastAsia"/>
          <w:spacing w:val="4"/>
          <w:kern w:val="24"/>
          <w:sz w:val="28"/>
          <w:szCs w:val="24"/>
        </w:rPr>
        <w:t>检测方法：打开离心机前面板，在连接离心转头轴上贴一张反光标签。把转速控制调到规定转速值，然后启动离心机待转速稳定后，用转速仪的光束照明反光标签，观察转速仪显示屏上的转速值。或采用其它适宜的方法检测。</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注意事项：为保证检查人员的安全，检测时</w:t>
      </w:r>
      <w:r>
        <w:rPr>
          <w:rFonts w:ascii="Times New Roman" w:eastAsia="仿宋_GB2312" w:hAnsi="Times New Roman" w:hint="eastAsia"/>
          <w:kern w:val="28"/>
          <w:sz w:val="28"/>
          <w:szCs w:val="24"/>
        </w:rPr>
        <w:t>距</w:t>
      </w:r>
      <w:r>
        <w:rPr>
          <w:rFonts w:ascii="Times New Roman" w:eastAsia="仿宋_GB2312" w:hAnsi="Times New Roman" w:hint="eastAsia"/>
          <w:kern w:val="24"/>
          <w:sz w:val="28"/>
          <w:szCs w:val="24"/>
        </w:rPr>
        <w:t>转速仪的测量距离不得</w:t>
      </w:r>
      <w:r>
        <w:rPr>
          <w:rFonts w:ascii="Times New Roman" w:eastAsia="仿宋_GB2312" w:hAnsi="Times New Roman" w:hint="eastAsia"/>
          <w:kern w:val="24"/>
          <w:sz w:val="28"/>
          <w:szCs w:val="24"/>
        </w:rPr>
        <w:lastRenderedPageBreak/>
        <w:t>小于</w:t>
      </w:r>
      <w:r>
        <w:rPr>
          <w:rFonts w:ascii="Times New Roman" w:eastAsia="仿宋_GB2312" w:hAnsi="Times New Roman" w:hint="eastAsia"/>
          <w:kern w:val="24"/>
          <w:sz w:val="28"/>
          <w:szCs w:val="24"/>
        </w:rPr>
        <w:t>20cm</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6.4.2.2  </w:t>
      </w:r>
      <w:r>
        <w:rPr>
          <w:rFonts w:ascii="Times New Roman" w:eastAsia="仿宋_GB2312" w:hAnsi="Times New Roman" w:hint="eastAsia"/>
          <w:kern w:val="24"/>
          <w:sz w:val="28"/>
          <w:szCs w:val="24"/>
        </w:rPr>
        <w:t>储血设备质量检查</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6.4.2.2.1  </w:t>
      </w:r>
      <w:r>
        <w:rPr>
          <w:rFonts w:ascii="Times New Roman" w:eastAsia="仿宋_GB2312" w:hAnsi="Times New Roman" w:hint="eastAsia"/>
          <w:kern w:val="24"/>
          <w:sz w:val="28"/>
          <w:szCs w:val="24"/>
        </w:rPr>
        <w:t>检查频率：每月至少一次。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6.4.2.2.2  </w:t>
      </w:r>
      <w:r>
        <w:rPr>
          <w:rFonts w:ascii="Times New Roman" w:eastAsia="仿宋_GB2312" w:hAnsi="Times New Roman" w:hint="eastAsia"/>
          <w:kern w:val="24"/>
          <w:sz w:val="28"/>
          <w:szCs w:val="24"/>
        </w:rPr>
        <w:t>温度</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质量标准：</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储血设备的温度应在规定范围内，各储血设备的储存温度见下表。</w:t>
      </w:r>
    </w:p>
    <w:p w:rsidR="00E01ECC" w:rsidRDefault="009D27AC">
      <w:pPr>
        <w:spacing w:line="496" w:lineRule="exact"/>
        <w:jc w:val="center"/>
        <w:rPr>
          <w:rFonts w:ascii="Times New Roman" w:eastAsia="黑体" w:hAnsi="Times New Roman"/>
          <w:kern w:val="24"/>
          <w:sz w:val="28"/>
          <w:szCs w:val="24"/>
        </w:rPr>
      </w:pPr>
      <w:r>
        <w:rPr>
          <w:rFonts w:ascii="Times New Roman" w:eastAsia="黑体" w:hAnsi="Times New Roman" w:hint="eastAsia"/>
          <w:kern w:val="24"/>
          <w:sz w:val="28"/>
          <w:szCs w:val="24"/>
        </w:rPr>
        <w:t>储血设备温度标准</w:t>
      </w:r>
    </w:p>
    <w:tbl>
      <w:tblPr>
        <w:tblW w:w="920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4604"/>
        <w:gridCol w:w="4604"/>
      </w:tblGrid>
      <w:tr w:rsidR="00E01ECC">
        <w:trPr>
          <w:jc w:val="center"/>
        </w:trPr>
        <w:tc>
          <w:tcPr>
            <w:tcW w:w="4604" w:type="dxa"/>
            <w:vAlign w:val="center"/>
          </w:tcPr>
          <w:p w:rsidR="00E01ECC" w:rsidRDefault="009D27AC" w:rsidP="004E2B6E">
            <w:pPr>
              <w:spacing w:beforeLines="40" w:afterLines="40"/>
              <w:jc w:val="center"/>
              <w:rPr>
                <w:rFonts w:ascii="Times New Roman" w:eastAsia="仿宋_GB2312" w:hAnsi="Times New Roman"/>
                <w:kern w:val="24"/>
                <w:szCs w:val="24"/>
              </w:rPr>
            </w:pPr>
            <w:r>
              <w:rPr>
                <w:rFonts w:ascii="Times New Roman" w:eastAsia="仿宋_GB2312" w:hAnsi="Times New Roman" w:hint="eastAsia"/>
                <w:kern w:val="24"/>
                <w:szCs w:val="24"/>
              </w:rPr>
              <w:t>设备种类</w:t>
            </w:r>
          </w:p>
        </w:tc>
        <w:tc>
          <w:tcPr>
            <w:tcW w:w="4604" w:type="dxa"/>
            <w:vAlign w:val="center"/>
          </w:tcPr>
          <w:p w:rsidR="00E01ECC" w:rsidRDefault="009D27AC" w:rsidP="004E2B6E">
            <w:pPr>
              <w:spacing w:beforeLines="40" w:afterLines="40"/>
              <w:jc w:val="center"/>
              <w:rPr>
                <w:rFonts w:ascii="Times New Roman" w:eastAsia="仿宋_GB2312" w:hAnsi="Times New Roman"/>
                <w:kern w:val="24"/>
                <w:szCs w:val="24"/>
              </w:rPr>
            </w:pPr>
            <w:r>
              <w:rPr>
                <w:rFonts w:ascii="Times New Roman" w:eastAsia="仿宋_GB2312" w:hAnsi="Times New Roman" w:hint="eastAsia"/>
                <w:kern w:val="24"/>
                <w:szCs w:val="24"/>
              </w:rPr>
              <w:t>温度（℃）</w:t>
            </w:r>
          </w:p>
        </w:tc>
      </w:tr>
      <w:tr w:rsidR="00E01ECC">
        <w:trPr>
          <w:jc w:val="center"/>
        </w:trPr>
        <w:tc>
          <w:tcPr>
            <w:tcW w:w="4604" w:type="dxa"/>
            <w:vAlign w:val="center"/>
          </w:tcPr>
          <w:p w:rsidR="00E01ECC" w:rsidRDefault="009D27AC" w:rsidP="004E2B6E">
            <w:pPr>
              <w:spacing w:beforeLines="40" w:afterLines="40"/>
              <w:jc w:val="center"/>
              <w:rPr>
                <w:rFonts w:ascii="Times New Roman" w:eastAsia="仿宋_GB2312" w:hAnsi="Times New Roman"/>
                <w:kern w:val="24"/>
                <w:szCs w:val="24"/>
              </w:rPr>
            </w:pPr>
            <w:r>
              <w:rPr>
                <w:rFonts w:ascii="Times New Roman" w:eastAsia="仿宋_GB2312" w:hAnsi="Times New Roman" w:hint="eastAsia"/>
                <w:kern w:val="24"/>
                <w:szCs w:val="24"/>
              </w:rPr>
              <w:t>储血冷藏箱（库）</w:t>
            </w:r>
          </w:p>
        </w:tc>
        <w:tc>
          <w:tcPr>
            <w:tcW w:w="4604" w:type="dxa"/>
            <w:vAlign w:val="center"/>
          </w:tcPr>
          <w:p w:rsidR="00E01ECC" w:rsidRDefault="009D27AC" w:rsidP="004E2B6E">
            <w:pPr>
              <w:spacing w:beforeLines="40" w:afterLines="40"/>
              <w:jc w:val="center"/>
              <w:rPr>
                <w:rFonts w:ascii="Times New Roman" w:eastAsia="仿宋_GB2312" w:hAnsi="Times New Roman"/>
                <w:kern w:val="24"/>
                <w:szCs w:val="24"/>
              </w:rPr>
            </w:pPr>
            <w:r>
              <w:rPr>
                <w:rFonts w:ascii="Times New Roman" w:eastAsia="仿宋_GB2312" w:hAnsi="Times New Roman" w:hint="eastAsia"/>
                <w:kern w:val="24"/>
                <w:szCs w:val="24"/>
              </w:rPr>
              <w:t>2</w:t>
            </w:r>
            <w:r>
              <w:rPr>
                <w:rFonts w:ascii="Times New Roman" w:eastAsia="仿宋_GB2312" w:hAnsi="Times New Roman" w:hint="eastAsia"/>
                <w:kern w:val="24"/>
                <w:szCs w:val="24"/>
              </w:rPr>
              <w:t>～</w:t>
            </w:r>
            <w:r>
              <w:rPr>
                <w:rFonts w:ascii="Times New Roman" w:eastAsia="仿宋_GB2312" w:hAnsi="Times New Roman" w:hint="eastAsia"/>
                <w:kern w:val="24"/>
                <w:szCs w:val="24"/>
              </w:rPr>
              <w:t>6</w:t>
            </w:r>
          </w:p>
        </w:tc>
      </w:tr>
      <w:tr w:rsidR="00E01ECC">
        <w:trPr>
          <w:jc w:val="center"/>
        </w:trPr>
        <w:tc>
          <w:tcPr>
            <w:tcW w:w="4604" w:type="dxa"/>
            <w:vAlign w:val="center"/>
          </w:tcPr>
          <w:p w:rsidR="00E01ECC" w:rsidRDefault="009D27AC" w:rsidP="004E2B6E">
            <w:pPr>
              <w:spacing w:beforeLines="40" w:afterLines="40"/>
              <w:jc w:val="center"/>
              <w:rPr>
                <w:rFonts w:ascii="Times New Roman" w:eastAsia="仿宋_GB2312" w:hAnsi="Times New Roman"/>
                <w:kern w:val="24"/>
                <w:szCs w:val="24"/>
              </w:rPr>
            </w:pPr>
            <w:r>
              <w:rPr>
                <w:rFonts w:ascii="Times New Roman" w:eastAsia="仿宋_GB2312" w:hAnsi="Times New Roman" w:hint="eastAsia"/>
                <w:kern w:val="24"/>
                <w:szCs w:val="24"/>
              </w:rPr>
              <w:t>血小板温箱（室）</w:t>
            </w:r>
          </w:p>
        </w:tc>
        <w:tc>
          <w:tcPr>
            <w:tcW w:w="4604" w:type="dxa"/>
            <w:vAlign w:val="center"/>
          </w:tcPr>
          <w:p w:rsidR="00E01ECC" w:rsidRDefault="009D27AC" w:rsidP="004E2B6E">
            <w:pPr>
              <w:spacing w:beforeLines="40" w:afterLines="40"/>
              <w:jc w:val="center"/>
              <w:rPr>
                <w:rFonts w:ascii="Times New Roman" w:eastAsia="仿宋_GB2312" w:hAnsi="Times New Roman"/>
                <w:kern w:val="24"/>
                <w:szCs w:val="24"/>
              </w:rPr>
            </w:pPr>
            <w:r>
              <w:rPr>
                <w:rFonts w:ascii="Times New Roman" w:eastAsia="仿宋_GB2312" w:hAnsi="Times New Roman" w:hint="eastAsia"/>
                <w:kern w:val="24"/>
                <w:szCs w:val="24"/>
              </w:rPr>
              <w:t>20</w:t>
            </w:r>
            <w:r>
              <w:rPr>
                <w:rFonts w:ascii="Times New Roman" w:eastAsia="仿宋_GB2312" w:hAnsi="Times New Roman" w:hint="eastAsia"/>
                <w:kern w:val="24"/>
                <w:szCs w:val="24"/>
              </w:rPr>
              <w:t>～</w:t>
            </w:r>
            <w:r>
              <w:rPr>
                <w:rFonts w:ascii="Times New Roman" w:eastAsia="仿宋_GB2312" w:hAnsi="Times New Roman" w:hint="eastAsia"/>
                <w:kern w:val="24"/>
                <w:szCs w:val="24"/>
              </w:rPr>
              <w:t>24</w:t>
            </w:r>
          </w:p>
        </w:tc>
      </w:tr>
      <w:tr w:rsidR="00E01ECC">
        <w:trPr>
          <w:jc w:val="center"/>
        </w:trPr>
        <w:tc>
          <w:tcPr>
            <w:tcW w:w="4604" w:type="dxa"/>
            <w:vAlign w:val="center"/>
          </w:tcPr>
          <w:p w:rsidR="00E01ECC" w:rsidRDefault="009D27AC" w:rsidP="004E2B6E">
            <w:pPr>
              <w:spacing w:beforeLines="40" w:afterLines="40"/>
              <w:jc w:val="center"/>
              <w:rPr>
                <w:rFonts w:ascii="Times New Roman" w:eastAsia="仿宋_GB2312" w:hAnsi="Times New Roman"/>
                <w:kern w:val="24"/>
                <w:szCs w:val="24"/>
              </w:rPr>
            </w:pPr>
            <w:r>
              <w:rPr>
                <w:rFonts w:ascii="Times New Roman" w:eastAsia="仿宋_GB2312" w:hAnsi="Times New Roman" w:hint="eastAsia"/>
                <w:kern w:val="24"/>
                <w:szCs w:val="24"/>
              </w:rPr>
              <w:t>低温冰箱（库）</w:t>
            </w:r>
          </w:p>
        </w:tc>
        <w:tc>
          <w:tcPr>
            <w:tcW w:w="4604" w:type="dxa"/>
            <w:vAlign w:val="center"/>
          </w:tcPr>
          <w:p w:rsidR="00E01ECC" w:rsidRDefault="009D27AC" w:rsidP="004E2B6E">
            <w:pPr>
              <w:spacing w:beforeLines="40" w:afterLines="40"/>
              <w:jc w:val="center"/>
              <w:rPr>
                <w:rFonts w:ascii="Times New Roman" w:eastAsia="仿宋_GB2312" w:hAnsi="Times New Roman"/>
                <w:kern w:val="24"/>
                <w:szCs w:val="24"/>
              </w:rPr>
            </w:pPr>
            <w:r>
              <w:rPr>
                <w:rFonts w:ascii="Times New Roman" w:eastAsia="仿宋_GB2312" w:hAnsi="Times New Roman" w:hint="eastAsia"/>
                <w:kern w:val="24"/>
                <w:szCs w:val="24"/>
              </w:rPr>
              <w:t>-25</w:t>
            </w:r>
            <w:r>
              <w:rPr>
                <w:rFonts w:ascii="Times New Roman" w:eastAsia="仿宋_GB2312" w:hAnsi="Times New Roman" w:hint="eastAsia"/>
                <w:kern w:val="24"/>
                <w:szCs w:val="24"/>
              </w:rPr>
              <w:t>以下</w:t>
            </w:r>
          </w:p>
        </w:tc>
      </w:tr>
      <w:tr w:rsidR="00E01ECC">
        <w:trPr>
          <w:jc w:val="center"/>
        </w:trPr>
        <w:tc>
          <w:tcPr>
            <w:tcW w:w="4604" w:type="dxa"/>
            <w:vAlign w:val="center"/>
          </w:tcPr>
          <w:p w:rsidR="00E01ECC" w:rsidRDefault="009D27AC" w:rsidP="004E2B6E">
            <w:pPr>
              <w:spacing w:beforeLines="40" w:afterLines="40"/>
              <w:jc w:val="center"/>
              <w:rPr>
                <w:rFonts w:ascii="Times New Roman" w:eastAsia="仿宋_GB2312" w:hAnsi="Times New Roman"/>
                <w:kern w:val="24"/>
                <w:szCs w:val="24"/>
              </w:rPr>
            </w:pPr>
            <w:r>
              <w:rPr>
                <w:rFonts w:ascii="Times New Roman" w:eastAsia="仿宋_GB2312" w:hAnsi="Times New Roman" w:hint="eastAsia"/>
                <w:kern w:val="24"/>
                <w:szCs w:val="24"/>
              </w:rPr>
              <w:t>速冻冰箱</w:t>
            </w:r>
          </w:p>
        </w:tc>
        <w:tc>
          <w:tcPr>
            <w:tcW w:w="4604" w:type="dxa"/>
            <w:vAlign w:val="center"/>
          </w:tcPr>
          <w:p w:rsidR="00E01ECC" w:rsidRDefault="009D27AC" w:rsidP="004E2B6E">
            <w:pPr>
              <w:spacing w:beforeLines="40" w:afterLines="40"/>
              <w:jc w:val="center"/>
              <w:rPr>
                <w:rFonts w:ascii="Times New Roman" w:eastAsia="仿宋_GB2312" w:hAnsi="Times New Roman"/>
                <w:kern w:val="24"/>
                <w:szCs w:val="24"/>
              </w:rPr>
            </w:pPr>
            <w:r>
              <w:rPr>
                <w:rFonts w:ascii="Times New Roman" w:eastAsia="仿宋_GB2312" w:hAnsi="Times New Roman" w:hint="eastAsia"/>
                <w:kern w:val="24"/>
                <w:szCs w:val="24"/>
              </w:rPr>
              <w:t>-50</w:t>
            </w:r>
            <w:r>
              <w:rPr>
                <w:rFonts w:ascii="Times New Roman" w:eastAsia="仿宋_GB2312" w:hAnsi="Times New Roman" w:hint="eastAsia"/>
                <w:kern w:val="24"/>
                <w:szCs w:val="24"/>
              </w:rPr>
              <w:t>以下</w:t>
            </w:r>
          </w:p>
        </w:tc>
      </w:tr>
      <w:tr w:rsidR="00E01ECC">
        <w:trPr>
          <w:jc w:val="center"/>
        </w:trPr>
        <w:tc>
          <w:tcPr>
            <w:tcW w:w="4604" w:type="dxa"/>
            <w:vAlign w:val="center"/>
          </w:tcPr>
          <w:p w:rsidR="00E01ECC" w:rsidRDefault="009D27AC" w:rsidP="004E2B6E">
            <w:pPr>
              <w:spacing w:beforeLines="40" w:afterLines="40"/>
              <w:jc w:val="center"/>
              <w:rPr>
                <w:rFonts w:ascii="Times New Roman" w:eastAsia="仿宋_GB2312" w:hAnsi="Times New Roman"/>
                <w:kern w:val="24"/>
                <w:szCs w:val="24"/>
              </w:rPr>
            </w:pPr>
            <w:r>
              <w:rPr>
                <w:rFonts w:ascii="Times New Roman" w:eastAsia="仿宋_GB2312" w:hAnsi="Times New Roman" w:hint="eastAsia"/>
                <w:kern w:val="24"/>
                <w:szCs w:val="24"/>
              </w:rPr>
              <w:t>超低温冰箱</w:t>
            </w:r>
          </w:p>
        </w:tc>
        <w:tc>
          <w:tcPr>
            <w:tcW w:w="4604" w:type="dxa"/>
            <w:vAlign w:val="center"/>
          </w:tcPr>
          <w:p w:rsidR="00E01ECC" w:rsidRDefault="009D27AC" w:rsidP="004E2B6E">
            <w:pPr>
              <w:spacing w:beforeLines="40" w:afterLines="40"/>
              <w:jc w:val="center"/>
              <w:rPr>
                <w:rFonts w:ascii="Times New Roman" w:eastAsia="仿宋_GB2312" w:hAnsi="Times New Roman"/>
                <w:kern w:val="24"/>
                <w:szCs w:val="24"/>
              </w:rPr>
            </w:pPr>
            <w:r>
              <w:rPr>
                <w:rFonts w:ascii="Times New Roman" w:eastAsia="仿宋_GB2312" w:hAnsi="Times New Roman" w:hint="eastAsia"/>
                <w:kern w:val="24"/>
                <w:szCs w:val="24"/>
              </w:rPr>
              <w:t>-65</w:t>
            </w:r>
            <w:r>
              <w:rPr>
                <w:rFonts w:ascii="Times New Roman" w:eastAsia="仿宋_GB2312" w:hAnsi="Times New Roman" w:hint="eastAsia"/>
                <w:kern w:val="24"/>
                <w:szCs w:val="24"/>
              </w:rPr>
              <w:t>以下</w:t>
            </w:r>
          </w:p>
        </w:tc>
      </w:tr>
    </w:tbl>
    <w:p w:rsidR="00E01ECC" w:rsidRDefault="00E01ECC">
      <w:pPr>
        <w:spacing w:line="240" w:lineRule="exact"/>
        <w:rPr>
          <w:rFonts w:ascii="Times New Roman" w:eastAsia="仿宋_GB2312" w:hAnsi="Times New Roman"/>
          <w:kern w:val="24"/>
          <w:sz w:val="28"/>
          <w:szCs w:val="24"/>
        </w:rPr>
      </w:pP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检测方法：使用经计量部门标定的温差电偶温度计（精确度为</w:t>
      </w:r>
      <w:r>
        <w:rPr>
          <w:rFonts w:ascii="Times New Roman" w:eastAsia="仿宋_GB2312" w:hAnsi="Times New Roman" w:hint="eastAsia"/>
          <w:kern w:val="24"/>
          <w:sz w:val="28"/>
          <w:szCs w:val="24"/>
        </w:rPr>
        <w:t>0.1</w:t>
      </w:r>
      <w:r>
        <w:rPr>
          <w:rFonts w:ascii="Times New Roman" w:eastAsia="仿宋_GB2312" w:hAnsi="Times New Roman" w:hint="eastAsia"/>
          <w:kern w:val="24"/>
          <w:sz w:val="28"/>
          <w:szCs w:val="24"/>
        </w:rPr>
        <w:t>℃）测定储血设备箱内的温度。具体布点方式应当符合国家有关血液冷藏箱的要求。</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6.4.2.2.3  </w:t>
      </w:r>
      <w:r>
        <w:rPr>
          <w:rFonts w:ascii="Times New Roman" w:eastAsia="仿宋_GB2312" w:hAnsi="Times New Roman" w:hint="eastAsia"/>
          <w:kern w:val="24"/>
          <w:sz w:val="28"/>
          <w:szCs w:val="24"/>
        </w:rPr>
        <w:t>电源故障报警系统</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质量标准：电源发生故障时，报警系统应立即以声</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光方式发出警报。</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检测方法：切断储血设备的电源或开启报警测试按钮，模拟电源发生故障，此时报警系统以声</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光方式发出警报。或使用其它适宜的方法检测。</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6.4.2.2.4  </w:t>
      </w:r>
      <w:r>
        <w:rPr>
          <w:rFonts w:ascii="Times New Roman" w:eastAsia="仿宋_GB2312" w:hAnsi="Times New Roman" w:hint="eastAsia"/>
          <w:kern w:val="24"/>
          <w:sz w:val="28"/>
          <w:szCs w:val="24"/>
        </w:rPr>
        <w:t>温度失控报警系统</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质量标准：当储血设备的温度超出质量标准范围时，报警系统应以声</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光方式发出报警。</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spacing w:val="2"/>
          <w:kern w:val="24"/>
          <w:sz w:val="28"/>
          <w:szCs w:val="28"/>
        </w:rPr>
        <w:t>检测方法：将储血设备的报警范围分别调至低于和高于储血设备温度时，</w:t>
      </w:r>
      <w:r>
        <w:rPr>
          <w:rFonts w:ascii="Times New Roman" w:eastAsia="仿宋_GB2312" w:hAnsi="Times New Roman" w:hint="eastAsia"/>
          <w:kern w:val="24"/>
          <w:sz w:val="28"/>
          <w:szCs w:val="24"/>
        </w:rPr>
        <w:t>报警系统应以声</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光方式发出报警。</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lastRenderedPageBreak/>
        <w:t xml:space="preserve">6.4.2.3  </w:t>
      </w:r>
      <w:r>
        <w:rPr>
          <w:rFonts w:ascii="Times New Roman" w:eastAsia="仿宋_GB2312" w:hAnsi="Times New Roman" w:hint="eastAsia"/>
          <w:kern w:val="24"/>
          <w:sz w:val="28"/>
          <w:szCs w:val="24"/>
        </w:rPr>
        <w:t>压力蒸气灭菌器质量检查</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6.4.2.3.1  </w:t>
      </w:r>
      <w:r>
        <w:rPr>
          <w:rFonts w:ascii="Times New Roman" w:eastAsia="仿宋_GB2312" w:hAnsi="Times New Roman" w:hint="eastAsia"/>
          <w:kern w:val="24"/>
          <w:sz w:val="28"/>
          <w:szCs w:val="24"/>
        </w:rPr>
        <w:t>检查频率：每周检查一次。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6.4.2.3.2  </w:t>
      </w:r>
      <w:r>
        <w:rPr>
          <w:rFonts w:ascii="Times New Roman" w:eastAsia="仿宋_GB2312" w:hAnsi="Times New Roman" w:hint="eastAsia"/>
          <w:kern w:val="24"/>
          <w:sz w:val="28"/>
          <w:szCs w:val="24"/>
        </w:rPr>
        <w:t>检测方法和质量标准：可采用化学指示剂法或生物指示剂法进行灭菌效果监测，具体检测方法和质量标准应当符合国家有关消毒技术规范要求。</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6.4.2.4  </w:t>
      </w:r>
      <w:r>
        <w:rPr>
          <w:rFonts w:ascii="Times New Roman" w:eastAsia="仿宋_GB2312" w:hAnsi="Times New Roman" w:hint="eastAsia"/>
          <w:kern w:val="24"/>
          <w:sz w:val="28"/>
          <w:szCs w:val="24"/>
        </w:rPr>
        <w:t>采血秤质量检查</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6.4.2.4.1  </w:t>
      </w:r>
      <w:r>
        <w:rPr>
          <w:rFonts w:ascii="Times New Roman" w:eastAsia="仿宋_GB2312" w:hAnsi="Times New Roman" w:hint="eastAsia"/>
          <w:kern w:val="24"/>
          <w:sz w:val="28"/>
          <w:szCs w:val="24"/>
        </w:rPr>
        <w:t>检查频率</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根据采血秤的使用频率制定相应检测频率，每半年至少一次。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6.4.2.4.2  </w:t>
      </w:r>
      <w:r>
        <w:rPr>
          <w:rFonts w:ascii="Times New Roman" w:eastAsia="仿宋_GB2312" w:hAnsi="Times New Roman" w:hint="eastAsia"/>
          <w:kern w:val="24"/>
          <w:sz w:val="28"/>
          <w:szCs w:val="24"/>
        </w:rPr>
        <w:t>混匀器摇动频率</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质量标准：</w:t>
      </w:r>
      <w:r>
        <w:rPr>
          <w:rFonts w:ascii="Times New Roman" w:eastAsia="仿宋_GB2312" w:hAnsi="Times New Roman" w:hint="eastAsia"/>
          <w:kern w:val="24"/>
          <w:sz w:val="28"/>
          <w:szCs w:val="24"/>
        </w:rPr>
        <w:t>30</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32</w:t>
      </w:r>
      <w:r>
        <w:rPr>
          <w:rFonts w:ascii="Times New Roman" w:eastAsia="仿宋_GB2312" w:hAnsi="Times New Roman" w:hint="eastAsia"/>
          <w:kern w:val="24"/>
          <w:sz w:val="28"/>
          <w:szCs w:val="24"/>
        </w:rPr>
        <w:t>次</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分（进口采血秤见生产厂商说明书）。</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检查方法：开启采血秤混匀器后，使用秒表计时，观察</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分钟内混匀器摇动次数，摇动一个循环为一次。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6.4.2.4.3  </w:t>
      </w:r>
      <w:r>
        <w:rPr>
          <w:rFonts w:ascii="Times New Roman" w:eastAsia="仿宋_GB2312" w:hAnsi="Times New Roman" w:hint="eastAsia"/>
          <w:kern w:val="24"/>
          <w:sz w:val="28"/>
          <w:szCs w:val="24"/>
        </w:rPr>
        <w:t>称量准确度</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质量标准：标示</w:t>
      </w:r>
      <w:r>
        <w:rPr>
          <w:rFonts w:ascii="Times New Roman" w:eastAsia="仿宋_GB2312" w:hAnsi="Times New Roman" w:hint="eastAsia"/>
          <w:kern w:val="24"/>
          <w:sz w:val="28"/>
          <w:szCs w:val="24"/>
        </w:rPr>
        <w:t>量±</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检查方法：开启采血秤，将标准砝码（模拟常规血液采集的重量）置于采血秤上，观察采血秤显示的数值。</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6.4.2.4.4  </w:t>
      </w:r>
      <w:r>
        <w:rPr>
          <w:rFonts w:ascii="Times New Roman" w:eastAsia="仿宋_GB2312" w:hAnsi="Times New Roman" w:hint="eastAsia"/>
          <w:kern w:val="24"/>
          <w:sz w:val="28"/>
          <w:szCs w:val="24"/>
        </w:rPr>
        <w:t>报警功能</w:t>
      </w:r>
    </w:p>
    <w:p w:rsidR="00E01ECC" w:rsidRDefault="009D27AC">
      <w:pPr>
        <w:spacing w:line="496" w:lineRule="exact"/>
        <w:rPr>
          <w:rFonts w:ascii="Times New Roman" w:eastAsia="仿宋_GB2312" w:hAnsi="Times New Roman"/>
          <w:spacing w:val="6"/>
          <w:kern w:val="24"/>
          <w:sz w:val="28"/>
          <w:szCs w:val="24"/>
        </w:rPr>
      </w:pPr>
      <w:r>
        <w:rPr>
          <w:rFonts w:ascii="Times New Roman" w:eastAsia="仿宋_GB2312" w:hAnsi="Times New Roman" w:hint="eastAsia"/>
          <w:spacing w:val="6"/>
          <w:kern w:val="24"/>
          <w:sz w:val="28"/>
          <w:szCs w:val="24"/>
        </w:rPr>
        <w:t>质量标准：采血袋中采血量到规定量时指示灯应闪光</w:t>
      </w:r>
      <w:r>
        <w:rPr>
          <w:rFonts w:ascii="Times New Roman" w:eastAsia="仿宋_GB2312" w:hAnsi="Times New Roman" w:hint="eastAsia"/>
          <w:spacing w:val="6"/>
          <w:kern w:val="24"/>
          <w:sz w:val="28"/>
          <w:szCs w:val="24"/>
        </w:rPr>
        <w:t>/</w:t>
      </w:r>
      <w:r>
        <w:rPr>
          <w:rFonts w:ascii="Times New Roman" w:eastAsia="仿宋_GB2312" w:hAnsi="Times New Roman" w:hint="eastAsia"/>
          <w:spacing w:val="6"/>
          <w:kern w:val="24"/>
          <w:sz w:val="28"/>
          <w:szCs w:val="24"/>
        </w:rPr>
        <w:t>蜂鸣器应发音报警。</w:t>
      </w:r>
    </w:p>
    <w:p w:rsidR="00E01ECC" w:rsidRDefault="009D27AC">
      <w:pPr>
        <w:spacing w:line="496" w:lineRule="exact"/>
        <w:rPr>
          <w:rFonts w:ascii="Times New Roman" w:eastAsia="仿宋_GB2312" w:hAnsi="Times New Roman"/>
          <w:b/>
          <w:kern w:val="24"/>
          <w:sz w:val="28"/>
          <w:szCs w:val="24"/>
        </w:rPr>
      </w:pPr>
      <w:r>
        <w:rPr>
          <w:rFonts w:ascii="Times New Roman" w:eastAsia="仿宋_GB2312" w:hAnsi="Times New Roman" w:hint="eastAsia"/>
          <w:kern w:val="24"/>
          <w:sz w:val="28"/>
          <w:szCs w:val="24"/>
        </w:rPr>
        <w:t>检查方法：将标准砝码或经标准砝码标定的标准量模拟血袋置采血秤上时，采血秤的声或光提示报警应启动。</w:t>
      </w:r>
    </w:p>
    <w:p w:rsidR="00E01ECC" w:rsidRDefault="009D27AC">
      <w:pPr>
        <w:widowControl/>
        <w:tabs>
          <w:tab w:val="left" w:pos="567"/>
        </w:tabs>
        <w:adjustRightInd w:val="0"/>
        <w:snapToGrid w:val="0"/>
        <w:spacing w:before="500" w:after="360" w:line="496" w:lineRule="exact"/>
        <w:jc w:val="center"/>
        <w:textAlignment w:val="baseline"/>
        <w:outlineLvl w:val="0"/>
        <w:rPr>
          <w:rFonts w:ascii="Times New Roman" w:eastAsia="汉仪大宋简" w:hAnsi="Times New Roman"/>
          <w:snapToGrid w:val="0"/>
          <w:kern w:val="24"/>
          <w:sz w:val="36"/>
          <w:szCs w:val="20"/>
        </w:rPr>
      </w:pPr>
      <w:r>
        <w:rPr>
          <w:rFonts w:ascii="Times New Roman" w:eastAsia="汉仪大宋简" w:hAnsi="Times New Roman"/>
          <w:snapToGrid w:val="0"/>
          <w:kern w:val="24"/>
          <w:sz w:val="36"/>
          <w:szCs w:val="20"/>
        </w:rPr>
        <w:br w:type="page"/>
      </w:r>
      <w:bookmarkStart w:id="140" w:name="_Toc306109230"/>
      <w:bookmarkStart w:id="141" w:name="_Toc311724114"/>
      <w:r>
        <w:rPr>
          <w:rFonts w:ascii="Times New Roman" w:eastAsia="汉仪大宋简" w:hAnsi="Times New Roman" w:hint="eastAsia"/>
          <w:snapToGrid w:val="0"/>
          <w:kern w:val="24"/>
          <w:sz w:val="36"/>
          <w:szCs w:val="20"/>
        </w:rPr>
        <w:lastRenderedPageBreak/>
        <w:t>附录</w:t>
      </w:r>
      <w:r>
        <w:rPr>
          <w:rFonts w:ascii="Times New Roman" w:eastAsia="汉仪大宋简" w:hAnsi="Times New Roman" w:hint="eastAsia"/>
          <w:b/>
          <w:bCs/>
          <w:snapToGrid w:val="0"/>
          <w:kern w:val="24"/>
          <w:sz w:val="36"/>
          <w:szCs w:val="20"/>
        </w:rPr>
        <w:t>A</w:t>
      </w:r>
      <w:bookmarkStart w:id="142" w:name="_Toc306109231"/>
      <w:bookmarkEnd w:id="140"/>
      <w:r>
        <w:rPr>
          <w:rFonts w:ascii="Times New Roman" w:eastAsia="汉仪大宋简" w:hAnsi="Times New Roman"/>
          <w:snapToGrid w:val="0"/>
          <w:kern w:val="24"/>
          <w:sz w:val="36"/>
          <w:szCs w:val="20"/>
        </w:rPr>
        <w:br/>
      </w:r>
      <w:r>
        <w:rPr>
          <w:rFonts w:ascii="Times New Roman" w:eastAsia="汉仪大宋简" w:hAnsi="Times New Roman" w:hint="eastAsia"/>
          <w:snapToGrid w:val="0"/>
          <w:kern w:val="24"/>
          <w:sz w:val="36"/>
          <w:szCs w:val="20"/>
        </w:rPr>
        <w:t>献血者</w:t>
      </w:r>
      <w:r>
        <w:rPr>
          <w:rFonts w:ascii="Times New Roman" w:eastAsia="汉仪大宋简" w:hAnsi="Times New Roman"/>
          <w:snapToGrid w:val="0"/>
          <w:kern w:val="24"/>
          <w:sz w:val="36"/>
          <w:szCs w:val="20"/>
        </w:rPr>
        <w:t>血红蛋白</w:t>
      </w:r>
      <w:r>
        <w:rPr>
          <w:rFonts w:ascii="Times New Roman" w:eastAsia="汉仪大宋简" w:hAnsi="Times New Roman" w:hint="eastAsia"/>
          <w:snapToGrid w:val="0"/>
          <w:kern w:val="24"/>
          <w:sz w:val="36"/>
          <w:szCs w:val="20"/>
        </w:rPr>
        <w:t>检测（</w:t>
      </w:r>
      <w:r>
        <w:rPr>
          <w:rFonts w:ascii="Times New Roman" w:eastAsia="汉仪大宋简" w:hAnsi="Times New Roman"/>
          <w:snapToGrid w:val="0"/>
          <w:kern w:val="24"/>
          <w:sz w:val="36"/>
          <w:szCs w:val="20"/>
        </w:rPr>
        <w:t>硫酸铜</w:t>
      </w:r>
      <w:r>
        <w:rPr>
          <w:rFonts w:ascii="Times New Roman" w:eastAsia="汉仪大宋简" w:hAnsi="Times New Roman" w:hint="eastAsia"/>
          <w:snapToGrid w:val="0"/>
          <w:kern w:val="24"/>
          <w:sz w:val="36"/>
          <w:szCs w:val="20"/>
        </w:rPr>
        <w:t>目测法）</w:t>
      </w:r>
      <w:bookmarkEnd w:id="141"/>
      <w:bookmarkEnd w:id="142"/>
    </w:p>
    <w:p w:rsidR="00E01ECC" w:rsidRDefault="009D27AC">
      <w:pPr>
        <w:keepNext/>
        <w:keepLines/>
        <w:spacing w:line="496" w:lineRule="exact"/>
        <w:outlineLvl w:val="1"/>
        <w:rPr>
          <w:rFonts w:ascii="Arial" w:eastAsia="黑体" w:hAnsi="Arial"/>
          <w:bCs/>
          <w:kern w:val="24"/>
          <w:sz w:val="28"/>
          <w:szCs w:val="32"/>
        </w:rPr>
      </w:pPr>
      <w:bookmarkStart w:id="143" w:name="_Toc311724115"/>
      <w:bookmarkStart w:id="144" w:name="_Toc306109232"/>
      <w:bookmarkStart w:id="145" w:name="_Toc311722808"/>
      <w:r>
        <w:rPr>
          <w:rFonts w:ascii="Arial" w:eastAsia="黑体" w:hAnsi="Arial" w:hint="eastAsia"/>
          <w:bCs/>
          <w:kern w:val="24"/>
          <w:sz w:val="28"/>
          <w:szCs w:val="32"/>
        </w:rPr>
        <w:t xml:space="preserve">A.1  </w:t>
      </w:r>
      <w:r>
        <w:rPr>
          <w:rFonts w:ascii="Arial" w:eastAsia="黑体" w:hAnsi="Arial" w:hint="eastAsia"/>
          <w:bCs/>
          <w:kern w:val="24"/>
          <w:sz w:val="28"/>
          <w:szCs w:val="32"/>
        </w:rPr>
        <w:t>试验</w:t>
      </w:r>
      <w:r>
        <w:rPr>
          <w:rFonts w:ascii="Arial" w:eastAsia="黑体" w:hAnsi="Arial"/>
          <w:bCs/>
          <w:kern w:val="24"/>
          <w:sz w:val="28"/>
          <w:szCs w:val="32"/>
        </w:rPr>
        <w:t>原理</w:t>
      </w:r>
      <w:bookmarkEnd w:id="143"/>
      <w:bookmarkEnd w:id="144"/>
      <w:bookmarkEnd w:id="145"/>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bCs/>
          <w:kern w:val="24"/>
          <w:sz w:val="28"/>
          <w:szCs w:val="24"/>
        </w:rPr>
        <w:t>全血滴入标准硫酸铜溶液中，形成一层铜蛋白膜，包围在血滴外层。观察全血在已知相对密度（比重）硫酸铜溶液中沉浮情况，可</w:t>
      </w:r>
      <w:r>
        <w:rPr>
          <w:rFonts w:ascii="Times New Roman" w:eastAsia="仿宋_GB2312" w:hAnsi="Times New Roman" w:hint="eastAsia"/>
          <w:bCs/>
          <w:kern w:val="24"/>
          <w:sz w:val="28"/>
          <w:szCs w:val="24"/>
        </w:rPr>
        <w:t>判定</w:t>
      </w:r>
      <w:r>
        <w:rPr>
          <w:rFonts w:ascii="Times New Roman" w:eastAsia="仿宋_GB2312" w:hAnsi="Times New Roman"/>
          <w:bCs/>
          <w:kern w:val="24"/>
          <w:sz w:val="28"/>
          <w:szCs w:val="24"/>
        </w:rPr>
        <w:t>其相对密度（比重）</w:t>
      </w:r>
      <w:r>
        <w:rPr>
          <w:rFonts w:ascii="Times New Roman" w:eastAsia="仿宋_GB2312" w:hAnsi="Times New Roman" w:hint="eastAsia"/>
          <w:bCs/>
          <w:kern w:val="24"/>
          <w:sz w:val="28"/>
          <w:szCs w:val="24"/>
        </w:rPr>
        <w:t>，从而确定其血红蛋白浓度</w:t>
      </w:r>
      <w:r>
        <w:rPr>
          <w:rFonts w:ascii="Times New Roman" w:eastAsia="仿宋_GB2312" w:hAnsi="Times New Roman"/>
          <w:bCs/>
          <w:kern w:val="24"/>
          <w:sz w:val="28"/>
          <w:szCs w:val="24"/>
        </w:rPr>
        <w:t>。</w:t>
      </w:r>
    </w:p>
    <w:p w:rsidR="00E01ECC" w:rsidRDefault="009D27AC">
      <w:pPr>
        <w:keepNext/>
        <w:keepLines/>
        <w:spacing w:line="496" w:lineRule="exact"/>
        <w:outlineLvl w:val="1"/>
        <w:rPr>
          <w:rFonts w:ascii="Arial" w:eastAsia="黑体" w:hAnsi="Arial"/>
          <w:bCs/>
          <w:kern w:val="24"/>
          <w:sz w:val="28"/>
          <w:szCs w:val="32"/>
        </w:rPr>
      </w:pPr>
      <w:bookmarkStart w:id="146" w:name="_Toc311722809"/>
      <w:bookmarkStart w:id="147" w:name="_Toc306109233"/>
      <w:bookmarkStart w:id="148" w:name="_Toc311724116"/>
      <w:r>
        <w:rPr>
          <w:rFonts w:ascii="Arial" w:eastAsia="黑体" w:hAnsi="Arial" w:hint="eastAsia"/>
          <w:bCs/>
          <w:kern w:val="24"/>
          <w:sz w:val="28"/>
          <w:szCs w:val="32"/>
        </w:rPr>
        <w:t xml:space="preserve">A.2  </w:t>
      </w:r>
      <w:r>
        <w:rPr>
          <w:rFonts w:ascii="Arial" w:eastAsia="黑体" w:hAnsi="Arial" w:hint="eastAsia"/>
          <w:bCs/>
          <w:kern w:val="24"/>
          <w:sz w:val="28"/>
          <w:szCs w:val="32"/>
        </w:rPr>
        <w:t>试剂</w:t>
      </w:r>
      <w:bookmarkEnd w:id="146"/>
      <w:bookmarkEnd w:id="147"/>
      <w:bookmarkEnd w:id="148"/>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A.2.</w:t>
      </w:r>
      <w:r>
        <w:rPr>
          <w:rFonts w:ascii="Times New Roman" w:eastAsia="仿宋_GB2312" w:hAnsi="Times New Roman"/>
          <w:bCs/>
          <w:kern w:val="24"/>
          <w:sz w:val="28"/>
          <w:szCs w:val="24"/>
        </w:rPr>
        <w:t>1</w:t>
      </w:r>
      <w:r>
        <w:rPr>
          <w:rFonts w:ascii="Times New Roman" w:eastAsia="仿宋_GB2312" w:hAnsi="Times New Roman" w:hint="eastAsia"/>
          <w:bCs/>
          <w:kern w:val="24"/>
          <w:sz w:val="28"/>
          <w:szCs w:val="24"/>
        </w:rPr>
        <w:t xml:space="preserve">  </w:t>
      </w:r>
      <w:r>
        <w:rPr>
          <w:rFonts w:ascii="Times New Roman" w:eastAsia="仿宋_GB2312" w:hAnsi="Times New Roman" w:hint="eastAsia"/>
          <w:bCs/>
          <w:kern w:val="24"/>
          <w:sz w:val="28"/>
          <w:szCs w:val="24"/>
        </w:rPr>
        <w:t>用于</w:t>
      </w:r>
      <w:r>
        <w:rPr>
          <w:rFonts w:ascii="Times New Roman" w:eastAsia="仿宋_GB2312" w:hAnsi="Times New Roman"/>
          <w:bCs/>
          <w:kern w:val="24"/>
          <w:sz w:val="28"/>
          <w:szCs w:val="24"/>
        </w:rPr>
        <w:t>男</w:t>
      </w:r>
      <w:r>
        <w:rPr>
          <w:rFonts w:ascii="Times New Roman" w:eastAsia="仿宋_GB2312" w:hAnsi="Times New Roman" w:hint="eastAsia"/>
          <w:bCs/>
          <w:kern w:val="24"/>
          <w:sz w:val="28"/>
          <w:szCs w:val="24"/>
        </w:rPr>
        <w:t>性献血者（</w:t>
      </w:r>
      <w:r>
        <w:rPr>
          <w:rFonts w:ascii="Times New Roman" w:eastAsia="仿宋_GB2312" w:hAnsi="Times New Roman" w:hint="eastAsia"/>
          <w:bCs/>
          <w:kern w:val="24"/>
          <w:sz w:val="28"/>
          <w:szCs w:val="24"/>
        </w:rPr>
        <w:t>Hb</w:t>
      </w:r>
      <w:r>
        <w:rPr>
          <w:rFonts w:ascii="Times New Roman" w:eastAsia="仿宋_GB2312" w:hAnsi="Times New Roman"/>
          <w:bCs/>
          <w:kern w:val="24"/>
          <w:sz w:val="28"/>
          <w:szCs w:val="24"/>
        </w:rPr>
        <w:t>≥120g/L</w:t>
      </w:r>
      <w:r>
        <w:rPr>
          <w:rFonts w:ascii="Times New Roman" w:eastAsia="仿宋_GB2312" w:hAnsi="Times New Roman" w:hint="eastAsia"/>
          <w:bCs/>
          <w:kern w:val="24"/>
          <w:sz w:val="28"/>
          <w:szCs w:val="24"/>
        </w:rPr>
        <w:t>）检测的</w:t>
      </w:r>
      <w:r>
        <w:rPr>
          <w:rFonts w:ascii="Times New Roman" w:eastAsia="仿宋_GB2312" w:hAnsi="Times New Roman"/>
          <w:bCs/>
          <w:kern w:val="24"/>
          <w:sz w:val="28"/>
          <w:szCs w:val="24"/>
        </w:rPr>
        <w:t>硫酸铜溶液比重为</w:t>
      </w:r>
      <w:r>
        <w:rPr>
          <w:rFonts w:ascii="Times New Roman" w:eastAsia="仿宋_GB2312" w:hAnsi="Times New Roman"/>
          <w:bCs/>
          <w:kern w:val="24"/>
          <w:sz w:val="28"/>
          <w:szCs w:val="24"/>
        </w:rPr>
        <w:t>1.0520</w:t>
      </w:r>
      <w:r>
        <w:rPr>
          <w:rFonts w:ascii="Times New Roman" w:eastAsia="仿宋_GB2312" w:hAnsi="Times New Roman" w:hint="eastAsia"/>
          <w:bCs/>
          <w:kern w:val="24"/>
          <w:sz w:val="28"/>
          <w:szCs w:val="24"/>
        </w:rPr>
        <w:t>。</w:t>
      </w:r>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A.</w:t>
      </w:r>
      <w:r>
        <w:rPr>
          <w:rFonts w:ascii="Times New Roman" w:eastAsia="仿宋_GB2312" w:hAnsi="Times New Roman"/>
          <w:bCs/>
          <w:kern w:val="24"/>
          <w:sz w:val="28"/>
          <w:szCs w:val="24"/>
        </w:rPr>
        <w:t>2</w:t>
      </w:r>
      <w:r>
        <w:rPr>
          <w:rFonts w:ascii="Times New Roman" w:eastAsia="仿宋_GB2312" w:hAnsi="Times New Roman" w:hint="eastAsia"/>
          <w:bCs/>
          <w:kern w:val="24"/>
          <w:sz w:val="28"/>
          <w:szCs w:val="24"/>
        </w:rPr>
        <w:t xml:space="preserve">.2  </w:t>
      </w:r>
      <w:r>
        <w:rPr>
          <w:rFonts w:ascii="Times New Roman" w:eastAsia="仿宋_GB2312" w:hAnsi="Times New Roman" w:hint="eastAsia"/>
          <w:bCs/>
          <w:kern w:val="24"/>
          <w:sz w:val="28"/>
          <w:szCs w:val="24"/>
        </w:rPr>
        <w:t>用于</w:t>
      </w:r>
      <w:r>
        <w:rPr>
          <w:rFonts w:ascii="Times New Roman" w:eastAsia="仿宋_GB2312" w:hAnsi="Times New Roman"/>
          <w:bCs/>
          <w:kern w:val="24"/>
          <w:sz w:val="28"/>
          <w:szCs w:val="24"/>
        </w:rPr>
        <w:t>女</w:t>
      </w:r>
      <w:r>
        <w:rPr>
          <w:rFonts w:ascii="Times New Roman" w:eastAsia="仿宋_GB2312" w:hAnsi="Times New Roman" w:hint="eastAsia"/>
          <w:bCs/>
          <w:kern w:val="24"/>
          <w:sz w:val="28"/>
          <w:szCs w:val="24"/>
        </w:rPr>
        <w:t>性献血者（</w:t>
      </w:r>
      <w:r>
        <w:rPr>
          <w:rFonts w:ascii="Times New Roman" w:eastAsia="仿宋_GB2312" w:hAnsi="Times New Roman" w:hint="eastAsia"/>
          <w:bCs/>
          <w:kern w:val="24"/>
          <w:sz w:val="28"/>
          <w:szCs w:val="24"/>
        </w:rPr>
        <w:t>Hb</w:t>
      </w:r>
      <w:r>
        <w:rPr>
          <w:rFonts w:ascii="Times New Roman" w:eastAsia="仿宋_GB2312" w:hAnsi="Times New Roman"/>
          <w:bCs/>
          <w:kern w:val="24"/>
          <w:sz w:val="28"/>
          <w:szCs w:val="24"/>
        </w:rPr>
        <w:t>≥1</w:t>
      </w:r>
      <w:r>
        <w:rPr>
          <w:rFonts w:ascii="Times New Roman" w:eastAsia="仿宋_GB2312" w:hAnsi="Times New Roman" w:hint="eastAsia"/>
          <w:bCs/>
          <w:kern w:val="24"/>
          <w:sz w:val="28"/>
          <w:szCs w:val="24"/>
        </w:rPr>
        <w:t>15</w:t>
      </w:r>
      <w:r>
        <w:rPr>
          <w:rFonts w:ascii="Times New Roman" w:eastAsia="仿宋_GB2312" w:hAnsi="Times New Roman"/>
          <w:bCs/>
          <w:kern w:val="24"/>
          <w:sz w:val="28"/>
          <w:szCs w:val="24"/>
        </w:rPr>
        <w:t>g/L</w:t>
      </w:r>
      <w:r>
        <w:rPr>
          <w:rFonts w:ascii="Times New Roman" w:eastAsia="仿宋_GB2312" w:hAnsi="Times New Roman" w:hint="eastAsia"/>
          <w:bCs/>
          <w:kern w:val="24"/>
          <w:sz w:val="28"/>
          <w:szCs w:val="24"/>
        </w:rPr>
        <w:t>）检测的</w:t>
      </w:r>
      <w:r>
        <w:rPr>
          <w:rFonts w:ascii="Times New Roman" w:eastAsia="仿宋_GB2312" w:hAnsi="Times New Roman"/>
          <w:bCs/>
          <w:kern w:val="24"/>
          <w:sz w:val="28"/>
          <w:szCs w:val="24"/>
        </w:rPr>
        <w:t>硫酸铜溶液比重为</w:t>
      </w:r>
      <w:r>
        <w:rPr>
          <w:rFonts w:ascii="Times New Roman" w:eastAsia="仿宋_GB2312" w:hAnsi="Times New Roman"/>
          <w:bCs/>
          <w:kern w:val="24"/>
          <w:sz w:val="28"/>
          <w:szCs w:val="24"/>
        </w:rPr>
        <w:t>1.05</w:t>
      </w:r>
      <w:r>
        <w:rPr>
          <w:rFonts w:ascii="Times New Roman" w:eastAsia="仿宋_GB2312" w:hAnsi="Times New Roman" w:hint="eastAsia"/>
          <w:bCs/>
          <w:kern w:val="24"/>
          <w:sz w:val="28"/>
          <w:szCs w:val="24"/>
        </w:rPr>
        <w:t>1</w:t>
      </w:r>
      <w:r>
        <w:rPr>
          <w:rFonts w:ascii="Times New Roman" w:eastAsia="仿宋_GB2312" w:hAnsi="Times New Roman"/>
          <w:bCs/>
          <w:kern w:val="24"/>
          <w:sz w:val="28"/>
          <w:szCs w:val="24"/>
        </w:rPr>
        <w:t>0</w:t>
      </w:r>
      <w:r>
        <w:rPr>
          <w:rFonts w:ascii="Times New Roman" w:eastAsia="仿宋_GB2312" w:hAnsi="Times New Roman" w:hint="eastAsia"/>
          <w:bCs/>
          <w:kern w:val="24"/>
          <w:sz w:val="28"/>
          <w:szCs w:val="24"/>
        </w:rPr>
        <w:t>。</w:t>
      </w:r>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A.</w:t>
      </w:r>
      <w:r>
        <w:rPr>
          <w:rFonts w:ascii="Times New Roman" w:eastAsia="仿宋_GB2312" w:hAnsi="Times New Roman"/>
          <w:bCs/>
          <w:kern w:val="24"/>
          <w:sz w:val="28"/>
          <w:szCs w:val="24"/>
        </w:rPr>
        <w:t>2</w:t>
      </w:r>
      <w:r>
        <w:rPr>
          <w:rFonts w:ascii="Times New Roman" w:eastAsia="仿宋_GB2312" w:hAnsi="Times New Roman" w:hint="eastAsia"/>
          <w:bCs/>
          <w:kern w:val="24"/>
          <w:sz w:val="28"/>
          <w:szCs w:val="24"/>
        </w:rPr>
        <w:t xml:space="preserve">.3  </w:t>
      </w:r>
      <w:r>
        <w:rPr>
          <w:rFonts w:ascii="Times New Roman" w:eastAsia="仿宋_GB2312" w:hAnsi="Times New Roman" w:hint="eastAsia"/>
          <w:bCs/>
          <w:kern w:val="24"/>
          <w:sz w:val="28"/>
          <w:szCs w:val="24"/>
        </w:rPr>
        <w:t>不同用途试剂瓶标识应便于区分</w:t>
      </w:r>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A.2.4  </w:t>
      </w:r>
      <w:r>
        <w:rPr>
          <w:rFonts w:ascii="Times New Roman" w:eastAsia="仿宋_GB2312" w:hAnsi="Times New Roman" w:hint="eastAsia"/>
          <w:bCs/>
          <w:kern w:val="24"/>
          <w:sz w:val="28"/>
          <w:szCs w:val="24"/>
        </w:rPr>
        <w:t>采用商品化</w:t>
      </w:r>
      <w:r>
        <w:rPr>
          <w:rFonts w:ascii="Times New Roman" w:eastAsia="仿宋_GB2312" w:hAnsi="Times New Roman"/>
          <w:bCs/>
          <w:kern w:val="24"/>
          <w:sz w:val="28"/>
          <w:szCs w:val="24"/>
        </w:rPr>
        <w:t>硫酸铜</w:t>
      </w:r>
      <w:r>
        <w:rPr>
          <w:rFonts w:ascii="Times New Roman" w:eastAsia="仿宋_GB2312" w:hAnsi="Times New Roman" w:hint="eastAsia"/>
          <w:bCs/>
          <w:kern w:val="24"/>
          <w:sz w:val="28"/>
          <w:szCs w:val="24"/>
        </w:rPr>
        <w:t>试剂的，按试剂说明书规定的条件储存，在有效期内使用。</w:t>
      </w:r>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A.2.5  </w:t>
      </w:r>
      <w:r>
        <w:rPr>
          <w:rFonts w:ascii="Times New Roman" w:eastAsia="仿宋_GB2312" w:hAnsi="Times New Roman"/>
          <w:bCs/>
          <w:kern w:val="24"/>
          <w:sz w:val="28"/>
          <w:szCs w:val="24"/>
        </w:rPr>
        <w:t>硫酸铜</w:t>
      </w:r>
      <w:r>
        <w:rPr>
          <w:rFonts w:ascii="Times New Roman" w:eastAsia="仿宋_GB2312" w:hAnsi="Times New Roman" w:hint="eastAsia"/>
          <w:bCs/>
          <w:kern w:val="24"/>
          <w:sz w:val="28"/>
          <w:szCs w:val="24"/>
        </w:rPr>
        <w:t>溶液也可自行配制，配制方法见</w:t>
      </w:r>
      <w:r>
        <w:rPr>
          <w:rFonts w:ascii="Times New Roman" w:eastAsia="仿宋_GB2312" w:hAnsi="Times New Roman" w:hint="eastAsia"/>
          <w:bCs/>
          <w:kern w:val="24"/>
          <w:sz w:val="28"/>
          <w:szCs w:val="24"/>
        </w:rPr>
        <w:t>A.5</w:t>
      </w:r>
      <w:r>
        <w:rPr>
          <w:rFonts w:ascii="Times New Roman" w:eastAsia="仿宋_GB2312" w:hAnsi="Times New Roman" w:hint="eastAsia"/>
          <w:bCs/>
          <w:kern w:val="24"/>
          <w:sz w:val="28"/>
          <w:szCs w:val="24"/>
        </w:rPr>
        <w:t>，应保存配制记录。</w:t>
      </w:r>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A.2.6  </w:t>
      </w:r>
      <w:r>
        <w:rPr>
          <w:rFonts w:ascii="Times New Roman" w:eastAsia="仿宋_GB2312" w:hAnsi="Times New Roman"/>
          <w:bCs/>
          <w:kern w:val="24"/>
          <w:sz w:val="28"/>
          <w:szCs w:val="24"/>
        </w:rPr>
        <w:t>硫酸铜溶液比重随温度变化而变化的，温度</w:t>
      </w:r>
      <w:r>
        <w:rPr>
          <w:rFonts w:ascii="Times New Roman" w:eastAsia="仿宋_GB2312" w:hAnsi="Times New Roman" w:hint="eastAsia"/>
          <w:bCs/>
          <w:kern w:val="24"/>
          <w:sz w:val="28"/>
          <w:szCs w:val="24"/>
        </w:rPr>
        <w:t>每上升</w:t>
      </w:r>
      <w:r>
        <w:rPr>
          <w:rFonts w:ascii="Times New Roman" w:eastAsia="仿宋_GB2312" w:hAnsi="Times New Roman"/>
          <w:bCs/>
          <w:kern w:val="24"/>
          <w:sz w:val="28"/>
          <w:szCs w:val="24"/>
        </w:rPr>
        <w:t>2</w:t>
      </w:r>
      <w:r>
        <w:rPr>
          <w:rFonts w:ascii="宋体" w:hAnsi="宋体" w:cs="宋体" w:hint="eastAsia"/>
          <w:bCs/>
          <w:kern w:val="24"/>
          <w:sz w:val="28"/>
          <w:szCs w:val="24"/>
        </w:rPr>
        <w:t>℃</w:t>
      </w:r>
      <w:r>
        <w:rPr>
          <w:rFonts w:ascii="Times New Roman" w:eastAsia="仿宋_GB2312" w:hAnsi="Times New Roman" w:hint="eastAsia"/>
          <w:bCs/>
          <w:kern w:val="24"/>
          <w:sz w:val="28"/>
          <w:szCs w:val="24"/>
        </w:rPr>
        <w:t>，</w:t>
      </w:r>
      <w:r>
        <w:rPr>
          <w:rFonts w:ascii="Times New Roman" w:eastAsia="仿宋_GB2312" w:hAnsi="Times New Roman"/>
          <w:bCs/>
          <w:kern w:val="24"/>
          <w:sz w:val="28"/>
          <w:szCs w:val="24"/>
        </w:rPr>
        <w:t>比重</w:t>
      </w:r>
      <w:r>
        <w:rPr>
          <w:rFonts w:ascii="Times New Roman" w:eastAsia="仿宋_GB2312" w:hAnsi="Times New Roman" w:hint="eastAsia"/>
          <w:bCs/>
          <w:kern w:val="24"/>
          <w:sz w:val="28"/>
          <w:szCs w:val="24"/>
        </w:rPr>
        <w:t>下降</w:t>
      </w:r>
      <w:r>
        <w:rPr>
          <w:rFonts w:ascii="Times New Roman" w:eastAsia="仿宋_GB2312" w:hAnsi="Times New Roman"/>
          <w:bCs/>
          <w:kern w:val="24"/>
          <w:sz w:val="28"/>
          <w:szCs w:val="24"/>
        </w:rPr>
        <w:t>0.0005</w:t>
      </w:r>
      <w:r>
        <w:rPr>
          <w:rFonts w:ascii="Times New Roman" w:eastAsia="仿宋_GB2312" w:hAnsi="Times New Roman" w:hint="eastAsia"/>
          <w:bCs/>
          <w:kern w:val="24"/>
          <w:sz w:val="28"/>
          <w:szCs w:val="24"/>
        </w:rPr>
        <w:t>。在配制和使用时应注意这一特性。</w:t>
      </w:r>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A.2.7 </w:t>
      </w:r>
      <w:r>
        <w:rPr>
          <w:rFonts w:ascii="Times New Roman" w:eastAsia="仿宋_GB2312" w:hAnsi="Times New Roman"/>
          <w:bCs/>
          <w:kern w:val="24"/>
          <w:sz w:val="28"/>
          <w:szCs w:val="24"/>
        </w:rPr>
        <w:t xml:space="preserve"> </w:t>
      </w:r>
      <w:r>
        <w:rPr>
          <w:rFonts w:ascii="Times New Roman" w:eastAsia="仿宋_GB2312" w:hAnsi="Times New Roman" w:hint="eastAsia"/>
          <w:bCs/>
          <w:kern w:val="24"/>
          <w:sz w:val="28"/>
          <w:szCs w:val="24"/>
        </w:rPr>
        <w:t>每瓶（</w:t>
      </w:r>
      <w:r>
        <w:rPr>
          <w:rFonts w:ascii="Times New Roman" w:eastAsia="仿宋_GB2312" w:hAnsi="Times New Roman" w:hint="eastAsia"/>
          <w:bCs/>
          <w:kern w:val="24"/>
          <w:sz w:val="28"/>
          <w:szCs w:val="24"/>
        </w:rPr>
        <w:t xml:space="preserve">50 </w:t>
      </w:r>
      <w:r>
        <w:rPr>
          <w:rFonts w:ascii="Times New Roman" w:eastAsia="仿宋_GB2312" w:hAnsi="Times New Roman"/>
          <w:bCs/>
          <w:kern w:val="24"/>
          <w:sz w:val="28"/>
          <w:szCs w:val="24"/>
        </w:rPr>
        <w:t>ml</w:t>
      </w:r>
      <w:r>
        <w:rPr>
          <w:rFonts w:ascii="Times New Roman" w:eastAsia="仿宋_GB2312" w:hAnsi="Times New Roman" w:hint="eastAsia"/>
          <w:bCs/>
          <w:kern w:val="24"/>
          <w:sz w:val="28"/>
          <w:szCs w:val="24"/>
        </w:rPr>
        <w:t>）</w:t>
      </w:r>
      <w:r>
        <w:rPr>
          <w:rFonts w:ascii="Times New Roman" w:eastAsia="仿宋_GB2312" w:hAnsi="Times New Roman"/>
          <w:bCs/>
          <w:kern w:val="24"/>
          <w:sz w:val="28"/>
          <w:szCs w:val="24"/>
        </w:rPr>
        <w:t>硫酸铜溶液</w:t>
      </w:r>
      <w:r>
        <w:rPr>
          <w:rFonts w:ascii="Times New Roman" w:eastAsia="仿宋_GB2312" w:hAnsi="Times New Roman" w:hint="eastAsia"/>
          <w:bCs/>
          <w:kern w:val="24"/>
          <w:sz w:val="28"/>
          <w:szCs w:val="24"/>
        </w:rPr>
        <w:t>的可用于检测</w:t>
      </w:r>
      <w:r>
        <w:rPr>
          <w:rFonts w:ascii="Times New Roman" w:eastAsia="仿宋_GB2312" w:hAnsi="Times New Roman" w:hint="eastAsia"/>
          <w:bCs/>
          <w:kern w:val="24"/>
          <w:sz w:val="28"/>
          <w:szCs w:val="24"/>
        </w:rPr>
        <w:t>25</w:t>
      </w:r>
      <w:r>
        <w:rPr>
          <w:rFonts w:ascii="Times New Roman" w:eastAsia="仿宋_GB2312" w:hAnsi="Times New Roman" w:hint="eastAsia"/>
          <w:bCs/>
          <w:kern w:val="24"/>
          <w:sz w:val="28"/>
          <w:szCs w:val="24"/>
        </w:rPr>
        <w:t>人次。</w:t>
      </w:r>
    </w:p>
    <w:p w:rsidR="00E01ECC" w:rsidRDefault="009D27AC">
      <w:pPr>
        <w:keepNext/>
        <w:keepLines/>
        <w:spacing w:line="496" w:lineRule="exact"/>
        <w:outlineLvl w:val="1"/>
        <w:rPr>
          <w:rFonts w:ascii="Arial" w:eastAsia="黑体" w:hAnsi="Arial"/>
          <w:bCs/>
          <w:kern w:val="24"/>
          <w:sz w:val="28"/>
          <w:szCs w:val="32"/>
        </w:rPr>
      </w:pPr>
      <w:bookmarkStart w:id="149" w:name="_Toc311722810"/>
      <w:bookmarkStart w:id="150" w:name="_Toc306109234"/>
      <w:bookmarkStart w:id="151" w:name="_Toc311724117"/>
      <w:r>
        <w:rPr>
          <w:rFonts w:ascii="Arial" w:eastAsia="黑体" w:hAnsi="Arial" w:hint="eastAsia"/>
          <w:bCs/>
          <w:kern w:val="24"/>
          <w:sz w:val="28"/>
          <w:szCs w:val="32"/>
        </w:rPr>
        <w:t xml:space="preserve">A.3  </w:t>
      </w:r>
      <w:r>
        <w:rPr>
          <w:rFonts w:ascii="Arial" w:eastAsia="黑体" w:hAnsi="Arial" w:hint="eastAsia"/>
          <w:bCs/>
          <w:kern w:val="24"/>
          <w:sz w:val="28"/>
          <w:szCs w:val="32"/>
        </w:rPr>
        <w:t>标本</w:t>
      </w:r>
      <w:r>
        <w:rPr>
          <w:rFonts w:ascii="Arial" w:eastAsia="黑体" w:hAnsi="Arial"/>
          <w:bCs/>
          <w:kern w:val="24"/>
          <w:sz w:val="28"/>
          <w:szCs w:val="32"/>
        </w:rPr>
        <w:t>要求</w:t>
      </w:r>
      <w:bookmarkEnd w:id="149"/>
      <w:bookmarkEnd w:id="150"/>
      <w:bookmarkEnd w:id="151"/>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A.3.</w:t>
      </w:r>
      <w:r>
        <w:rPr>
          <w:rFonts w:ascii="Times New Roman" w:eastAsia="仿宋_GB2312" w:hAnsi="Times New Roman"/>
          <w:bCs/>
          <w:kern w:val="24"/>
          <w:sz w:val="28"/>
          <w:szCs w:val="24"/>
        </w:rPr>
        <w:t>1</w:t>
      </w:r>
      <w:r>
        <w:rPr>
          <w:rFonts w:ascii="Times New Roman" w:eastAsia="仿宋_GB2312" w:hAnsi="Times New Roman" w:hint="eastAsia"/>
          <w:bCs/>
          <w:kern w:val="24"/>
          <w:sz w:val="28"/>
          <w:szCs w:val="24"/>
        </w:rPr>
        <w:t xml:space="preserve">  </w:t>
      </w:r>
      <w:r>
        <w:rPr>
          <w:rFonts w:ascii="Times New Roman" w:eastAsia="仿宋_GB2312" w:hAnsi="Times New Roman"/>
          <w:bCs/>
          <w:kern w:val="24"/>
          <w:sz w:val="28"/>
          <w:szCs w:val="24"/>
        </w:rPr>
        <w:t>新鲜采集的末梢血或静脉血</w:t>
      </w:r>
      <w:r>
        <w:rPr>
          <w:rFonts w:ascii="Times New Roman" w:eastAsia="仿宋_GB2312" w:hAnsi="Times New Roman" w:hint="eastAsia"/>
          <w:bCs/>
          <w:kern w:val="24"/>
          <w:sz w:val="28"/>
          <w:szCs w:val="24"/>
        </w:rPr>
        <w:t>，</w:t>
      </w:r>
      <w:r>
        <w:rPr>
          <w:rFonts w:ascii="Times New Roman" w:eastAsia="仿宋_GB2312" w:hAnsi="Times New Roman"/>
          <w:bCs/>
          <w:kern w:val="24"/>
          <w:sz w:val="28"/>
          <w:szCs w:val="24"/>
        </w:rPr>
        <w:t>抗凝或不抗凝血液均可使用。</w:t>
      </w:r>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A.3.</w:t>
      </w:r>
      <w:r>
        <w:rPr>
          <w:rFonts w:ascii="Times New Roman" w:eastAsia="仿宋_GB2312" w:hAnsi="Times New Roman"/>
          <w:bCs/>
          <w:kern w:val="24"/>
          <w:sz w:val="28"/>
          <w:szCs w:val="24"/>
        </w:rPr>
        <w:t>2</w:t>
      </w:r>
      <w:r>
        <w:rPr>
          <w:rFonts w:ascii="Times New Roman" w:eastAsia="仿宋_GB2312" w:hAnsi="Times New Roman" w:hint="eastAsia"/>
          <w:bCs/>
          <w:kern w:val="24"/>
          <w:sz w:val="28"/>
          <w:szCs w:val="24"/>
        </w:rPr>
        <w:t xml:space="preserve">  </w:t>
      </w:r>
      <w:r>
        <w:rPr>
          <w:rFonts w:ascii="Times New Roman" w:eastAsia="仿宋_GB2312" w:hAnsi="Times New Roman"/>
          <w:bCs/>
          <w:kern w:val="24"/>
          <w:sz w:val="28"/>
          <w:szCs w:val="24"/>
        </w:rPr>
        <w:t>陈旧、溶血和严重</w:t>
      </w:r>
      <w:r>
        <w:rPr>
          <w:rFonts w:ascii="Times New Roman" w:eastAsia="仿宋_GB2312" w:hAnsi="Times New Roman" w:hint="eastAsia"/>
          <w:bCs/>
          <w:kern w:val="24"/>
          <w:sz w:val="28"/>
          <w:szCs w:val="24"/>
        </w:rPr>
        <w:t>乳糜的</w:t>
      </w:r>
      <w:r>
        <w:rPr>
          <w:rFonts w:ascii="Times New Roman" w:eastAsia="仿宋_GB2312" w:hAnsi="Times New Roman"/>
          <w:bCs/>
          <w:kern w:val="24"/>
          <w:sz w:val="28"/>
          <w:szCs w:val="24"/>
        </w:rPr>
        <w:t>血</w:t>
      </w:r>
      <w:r>
        <w:rPr>
          <w:rFonts w:ascii="Times New Roman" w:eastAsia="仿宋_GB2312" w:hAnsi="Times New Roman" w:hint="eastAsia"/>
          <w:bCs/>
          <w:kern w:val="24"/>
          <w:sz w:val="28"/>
          <w:szCs w:val="24"/>
        </w:rPr>
        <w:t>液</w:t>
      </w:r>
      <w:r>
        <w:rPr>
          <w:rFonts w:ascii="Times New Roman" w:eastAsia="仿宋_GB2312" w:hAnsi="Times New Roman"/>
          <w:bCs/>
          <w:kern w:val="24"/>
          <w:sz w:val="28"/>
          <w:szCs w:val="24"/>
        </w:rPr>
        <w:t>不可用</w:t>
      </w:r>
      <w:r>
        <w:rPr>
          <w:rFonts w:ascii="Times New Roman" w:eastAsia="仿宋_GB2312" w:hAnsi="Times New Roman" w:hint="eastAsia"/>
          <w:bCs/>
          <w:kern w:val="24"/>
          <w:sz w:val="28"/>
          <w:szCs w:val="24"/>
        </w:rPr>
        <w:t>来试验</w:t>
      </w:r>
      <w:r>
        <w:rPr>
          <w:rFonts w:ascii="Times New Roman" w:eastAsia="仿宋_GB2312" w:hAnsi="Times New Roman"/>
          <w:bCs/>
          <w:kern w:val="24"/>
          <w:sz w:val="28"/>
          <w:szCs w:val="24"/>
        </w:rPr>
        <w:t>。</w:t>
      </w:r>
    </w:p>
    <w:p w:rsidR="00E01ECC" w:rsidRDefault="009D27AC">
      <w:pPr>
        <w:keepNext/>
        <w:keepLines/>
        <w:spacing w:line="496" w:lineRule="exact"/>
        <w:outlineLvl w:val="1"/>
        <w:rPr>
          <w:rFonts w:ascii="Arial" w:eastAsia="黑体" w:hAnsi="Arial"/>
          <w:bCs/>
          <w:kern w:val="24"/>
          <w:sz w:val="28"/>
          <w:szCs w:val="32"/>
        </w:rPr>
      </w:pPr>
      <w:bookmarkStart w:id="152" w:name="_Toc311722811"/>
      <w:bookmarkStart w:id="153" w:name="_Toc311724118"/>
      <w:bookmarkStart w:id="154" w:name="_Toc306109235"/>
      <w:r>
        <w:rPr>
          <w:rFonts w:ascii="Arial" w:eastAsia="黑体" w:hAnsi="Arial" w:hint="eastAsia"/>
          <w:bCs/>
          <w:kern w:val="24"/>
          <w:sz w:val="28"/>
          <w:szCs w:val="32"/>
        </w:rPr>
        <w:t xml:space="preserve">A.4  </w:t>
      </w:r>
      <w:r>
        <w:rPr>
          <w:rFonts w:ascii="Arial" w:eastAsia="黑体" w:hAnsi="Arial" w:hint="eastAsia"/>
          <w:bCs/>
          <w:kern w:val="24"/>
          <w:sz w:val="28"/>
          <w:szCs w:val="32"/>
        </w:rPr>
        <w:t>操作步骤和结果判断</w:t>
      </w:r>
      <w:bookmarkEnd w:id="152"/>
      <w:bookmarkEnd w:id="153"/>
      <w:bookmarkEnd w:id="154"/>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A.4.1  </w:t>
      </w:r>
      <w:r>
        <w:rPr>
          <w:rFonts w:ascii="Times New Roman" w:eastAsia="仿宋_GB2312" w:hAnsi="Times New Roman" w:hint="eastAsia"/>
          <w:bCs/>
          <w:kern w:val="24"/>
          <w:sz w:val="28"/>
          <w:szCs w:val="24"/>
        </w:rPr>
        <w:t>常规采集手指末梢血或静脉血。</w:t>
      </w:r>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A.4.2  </w:t>
      </w:r>
      <w:r>
        <w:rPr>
          <w:rFonts w:ascii="Times New Roman" w:eastAsia="仿宋_GB2312" w:hAnsi="Times New Roman" w:hint="eastAsia"/>
          <w:bCs/>
          <w:kern w:val="24"/>
          <w:sz w:val="28"/>
          <w:szCs w:val="24"/>
        </w:rPr>
        <w:t>在</w:t>
      </w:r>
      <w:r>
        <w:rPr>
          <w:rFonts w:ascii="Times New Roman" w:eastAsia="仿宋_GB2312" w:hAnsi="Times New Roman"/>
          <w:bCs/>
          <w:kern w:val="24"/>
          <w:sz w:val="28"/>
          <w:szCs w:val="24"/>
        </w:rPr>
        <w:t>距硫酸铜液面</w:t>
      </w:r>
      <w:r>
        <w:rPr>
          <w:rFonts w:ascii="Times New Roman" w:eastAsia="仿宋_GB2312" w:hAnsi="Times New Roman" w:hint="eastAsia"/>
          <w:bCs/>
          <w:kern w:val="24"/>
          <w:sz w:val="28"/>
          <w:szCs w:val="24"/>
        </w:rPr>
        <w:t>上方</w:t>
      </w:r>
      <w:r>
        <w:rPr>
          <w:rFonts w:ascii="Times New Roman" w:eastAsia="仿宋_GB2312" w:hAnsi="Times New Roman"/>
          <w:bCs/>
          <w:kern w:val="24"/>
          <w:sz w:val="28"/>
          <w:szCs w:val="24"/>
        </w:rPr>
        <w:t>1cm</w:t>
      </w:r>
      <w:r>
        <w:rPr>
          <w:rFonts w:ascii="Times New Roman" w:eastAsia="仿宋_GB2312" w:hAnsi="Times New Roman" w:hint="eastAsia"/>
          <w:bCs/>
          <w:kern w:val="24"/>
          <w:sz w:val="28"/>
          <w:szCs w:val="24"/>
        </w:rPr>
        <w:t>处</w:t>
      </w:r>
      <w:r>
        <w:rPr>
          <w:rFonts w:ascii="Times New Roman" w:eastAsia="仿宋_GB2312" w:hAnsi="Times New Roman"/>
          <w:bCs/>
          <w:kern w:val="24"/>
          <w:sz w:val="28"/>
          <w:szCs w:val="24"/>
        </w:rPr>
        <w:t>垂直</w:t>
      </w:r>
      <w:r>
        <w:rPr>
          <w:rFonts w:ascii="Times New Roman" w:eastAsia="仿宋_GB2312" w:hAnsi="Times New Roman" w:hint="eastAsia"/>
          <w:bCs/>
          <w:kern w:val="24"/>
          <w:sz w:val="28"/>
          <w:szCs w:val="24"/>
        </w:rPr>
        <w:t>将</w:t>
      </w:r>
      <w:r>
        <w:rPr>
          <w:rFonts w:ascii="Times New Roman" w:eastAsia="仿宋_GB2312" w:hAnsi="Times New Roman" w:hint="eastAsia"/>
          <w:bCs/>
          <w:kern w:val="24"/>
          <w:sz w:val="28"/>
          <w:szCs w:val="24"/>
        </w:rPr>
        <w:t>1</w:t>
      </w:r>
      <w:r>
        <w:rPr>
          <w:rFonts w:ascii="Times New Roman" w:eastAsia="仿宋_GB2312" w:hAnsi="Times New Roman" w:hint="eastAsia"/>
          <w:bCs/>
          <w:kern w:val="24"/>
          <w:sz w:val="28"/>
          <w:szCs w:val="24"/>
        </w:rPr>
        <w:t>滴血液轻轻滴入，</w:t>
      </w:r>
      <w:r>
        <w:rPr>
          <w:rFonts w:ascii="Times New Roman" w:eastAsia="仿宋_GB2312" w:hAnsi="Times New Roman"/>
          <w:bCs/>
          <w:kern w:val="24"/>
          <w:sz w:val="28"/>
          <w:szCs w:val="24"/>
        </w:rPr>
        <w:t>血</w:t>
      </w:r>
      <w:r>
        <w:rPr>
          <w:rFonts w:ascii="Times New Roman" w:eastAsia="仿宋_GB2312" w:hAnsi="Times New Roman" w:hint="eastAsia"/>
          <w:bCs/>
          <w:kern w:val="24"/>
          <w:sz w:val="28"/>
          <w:szCs w:val="24"/>
        </w:rPr>
        <w:t>滴应</w:t>
      </w:r>
      <w:r>
        <w:rPr>
          <w:rFonts w:ascii="Times New Roman" w:eastAsia="仿宋_GB2312" w:hAnsi="Times New Roman"/>
          <w:bCs/>
          <w:kern w:val="24"/>
          <w:sz w:val="28"/>
          <w:szCs w:val="24"/>
        </w:rPr>
        <w:t>不含气泡</w:t>
      </w:r>
      <w:r>
        <w:rPr>
          <w:rFonts w:ascii="Times New Roman" w:eastAsia="仿宋_GB2312" w:hAnsi="Times New Roman" w:hint="eastAsia"/>
          <w:bCs/>
          <w:kern w:val="24"/>
          <w:sz w:val="28"/>
          <w:szCs w:val="24"/>
        </w:rPr>
        <w:t>。</w:t>
      </w:r>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A.4.3  </w:t>
      </w:r>
      <w:r>
        <w:rPr>
          <w:rFonts w:ascii="Times New Roman" w:eastAsia="仿宋_GB2312" w:hAnsi="Times New Roman" w:hint="eastAsia"/>
          <w:bCs/>
          <w:kern w:val="24"/>
          <w:sz w:val="28"/>
          <w:szCs w:val="24"/>
        </w:rPr>
        <w:t>在</w:t>
      </w:r>
      <w:r>
        <w:rPr>
          <w:rFonts w:ascii="Times New Roman" w:eastAsia="仿宋_GB2312" w:hAnsi="Times New Roman"/>
          <w:bCs/>
          <w:kern w:val="24"/>
          <w:sz w:val="28"/>
          <w:szCs w:val="24"/>
        </w:rPr>
        <w:t>15</w:t>
      </w:r>
      <w:r>
        <w:rPr>
          <w:rFonts w:ascii="Times New Roman" w:eastAsia="仿宋_GB2312" w:hAnsi="Times New Roman"/>
          <w:bCs/>
          <w:kern w:val="24"/>
          <w:sz w:val="28"/>
          <w:szCs w:val="24"/>
        </w:rPr>
        <w:t>秒内</w:t>
      </w:r>
      <w:r>
        <w:rPr>
          <w:rFonts w:ascii="Times New Roman" w:eastAsia="仿宋_GB2312" w:hAnsi="Times New Roman" w:hint="eastAsia"/>
          <w:bCs/>
          <w:kern w:val="24"/>
          <w:sz w:val="28"/>
          <w:szCs w:val="24"/>
        </w:rPr>
        <w:t>肉眼</w:t>
      </w:r>
      <w:r>
        <w:rPr>
          <w:rFonts w:ascii="Times New Roman" w:eastAsia="仿宋_GB2312" w:hAnsi="Times New Roman"/>
          <w:bCs/>
          <w:kern w:val="24"/>
          <w:sz w:val="28"/>
          <w:szCs w:val="24"/>
        </w:rPr>
        <w:t>观察</w:t>
      </w:r>
      <w:r>
        <w:rPr>
          <w:rFonts w:ascii="Times New Roman" w:eastAsia="仿宋_GB2312" w:hAnsi="Times New Roman" w:hint="eastAsia"/>
          <w:bCs/>
          <w:kern w:val="24"/>
          <w:sz w:val="28"/>
          <w:szCs w:val="24"/>
        </w:rPr>
        <w:t>，判断结果：</w:t>
      </w:r>
      <w:r>
        <w:rPr>
          <w:rFonts w:ascii="Times New Roman" w:eastAsia="仿宋_GB2312" w:hAnsi="Times New Roman" w:hint="eastAsia"/>
          <w:bCs/>
          <w:kern w:val="24"/>
          <w:sz w:val="28"/>
          <w:szCs w:val="24"/>
        </w:rPr>
        <w:t>1</w:t>
      </w:r>
      <w:r>
        <w:rPr>
          <w:rFonts w:ascii="Times New Roman" w:eastAsia="仿宋_GB2312" w:hAnsi="Times New Roman" w:hint="eastAsia"/>
          <w:bCs/>
          <w:kern w:val="24"/>
          <w:sz w:val="28"/>
          <w:szCs w:val="24"/>
        </w:rPr>
        <w:t>）</w:t>
      </w:r>
      <w:r>
        <w:rPr>
          <w:rFonts w:ascii="Times New Roman" w:eastAsia="仿宋_GB2312" w:hAnsi="Times New Roman"/>
          <w:bCs/>
          <w:kern w:val="24"/>
          <w:sz w:val="28"/>
          <w:szCs w:val="24"/>
        </w:rPr>
        <w:t>血滴很快下沉于瓶底</w:t>
      </w:r>
      <w:r>
        <w:rPr>
          <w:rFonts w:ascii="Times New Roman" w:eastAsia="仿宋_GB2312" w:hAnsi="Times New Roman" w:hint="eastAsia"/>
          <w:bCs/>
          <w:kern w:val="24"/>
          <w:sz w:val="28"/>
          <w:szCs w:val="24"/>
        </w:rPr>
        <w:t>，</w:t>
      </w:r>
      <w:r>
        <w:rPr>
          <w:rFonts w:ascii="Times New Roman" w:eastAsia="仿宋_GB2312" w:hAnsi="Times New Roman" w:hint="eastAsia"/>
          <w:bCs/>
          <w:kern w:val="24"/>
          <w:sz w:val="28"/>
          <w:szCs w:val="24"/>
        </w:rPr>
        <w:lastRenderedPageBreak/>
        <w:t>表明血液</w:t>
      </w:r>
      <w:r>
        <w:rPr>
          <w:rFonts w:ascii="Times New Roman" w:eastAsia="仿宋_GB2312" w:hAnsi="Times New Roman"/>
          <w:bCs/>
          <w:kern w:val="24"/>
          <w:sz w:val="28"/>
          <w:szCs w:val="24"/>
        </w:rPr>
        <w:t>比重大于硫酸铜溶液比重</w:t>
      </w:r>
      <w:r>
        <w:rPr>
          <w:rFonts w:ascii="Times New Roman" w:eastAsia="仿宋_GB2312" w:hAnsi="Times New Roman" w:hint="eastAsia"/>
          <w:bCs/>
          <w:kern w:val="24"/>
          <w:sz w:val="28"/>
          <w:szCs w:val="24"/>
        </w:rPr>
        <w:t>，</w:t>
      </w:r>
      <w:r>
        <w:rPr>
          <w:rFonts w:ascii="Times New Roman" w:eastAsia="仿宋_GB2312" w:hAnsi="Times New Roman"/>
          <w:bCs/>
          <w:kern w:val="24"/>
          <w:sz w:val="28"/>
          <w:szCs w:val="24"/>
        </w:rPr>
        <w:t>血红蛋白</w:t>
      </w:r>
      <w:r>
        <w:rPr>
          <w:rFonts w:ascii="Times New Roman" w:eastAsia="仿宋_GB2312" w:hAnsi="Times New Roman" w:hint="eastAsia"/>
          <w:bCs/>
          <w:kern w:val="24"/>
          <w:sz w:val="28"/>
          <w:szCs w:val="24"/>
        </w:rPr>
        <w:t>含量</w:t>
      </w:r>
      <w:r>
        <w:rPr>
          <w:rFonts w:ascii="Times New Roman" w:eastAsia="仿宋_GB2312" w:hAnsi="Times New Roman"/>
          <w:bCs/>
          <w:kern w:val="24"/>
          <w:sz w:val="28"/>
          <w:szCs w:val="24"/>
        </w:rPr>
        <w:t>符合献血</w:t>
      </w:r>
      <w:r>
        <w:rPr>
          <w:rFonts w:ascii="Times New Roman" w:eastAsia="仿宋_GB2312" w:hAnsi="Times New Roman" w:hint="eastAsia"/>
          <w:bCs/>
          <w:kern w:val="24"/>
          <w:sz w:val="28"/>
          <w:szCs w:val="24"/>
        </w:rPr>
        <w:t>标准；</w:t>
      </w:r>
      <w:r>
        <w:rPr>
          <w:rFonts w:ascii="Times New Roman" w:eastAsia="仿宋_GB2312" w:hAnsi="Times New Roman" w:hint="eastAsia"/>
          <w:bCs/>
          <w:kern w:val="24"/>
          <w:sz w:val="28"/>
          <w:szCs w:val="24"/>
        </w:rPr>
        <w:t>2</w:t>
      </w:r>
      <w:r>
        <w:rPr>
          <w:rFonts w:ascii="Times New Roman" w:eastAsia="仿宋_GB2312" w:hAnsi="Times New Roman" w:hint="eastAsia"/>
          <w:bCs/>
          <w:kern w:val="24"/>
          <w:sz w:val="28"/>
          <w:szCs w:val="24"/>
        </w:rPr>
        <w:t>）</w:t>
      </w:r>
      <w:r>
        <w:rPr>
          <w:rFonts w:ascii="Times New Roman" w:eastAsia="仿宋_GB2312" w:hAnsi="Times New Roman"/>
          <w:bCs/>
          <w:kern w:val="24"/>
          <w:sz w:val="28"/>
          <w:szCs w:val="24"/>
        </w:rPr>
        <w:t>血滴在硫酸铜溶液中</w:t>
      </w:r>
      <w:r>
        <w:rPr>
          <w:rFonts w:ascii="Times New Roman" w:eastAsia="仿宋_GB2312" w:hAnsi="Times New Roman" w:hint="eastAsia"/>
          <w:bCs/>
          <w:kern w:val="24"/>
          <w:sz w:val="28"/>
          <w:szCs w:val="24"/>
        </w:rPr>
        <w:t>部</w:t>
      </w:r>
      <w:r>
        <w:rPr>
          <w:rFonts w:ascii="Times New Roman" w:eastAsia="仿宋_GB2312" w:hAnsi="Times New Roman"/>
          <w:bCs/>
          <w:kern w:val="24"/>
          <w:sz w:val="28"/>
          <w:szCs w:val="24"/>
        </w:rPr>
        <w:t>悬浮</w:t>
      </w:r>
      <w:r>
        <w:rPr>
          <w:rFonts w:ascii="Times New Roman" w:eastAsia="仿宋_GB2312" w:hAnsi="Times New Roman"/>
          <w:bCs/>
          <w:kern w:val="24"/>
          <w:sz w:val="28"/>
          <w:szCs w:val="24"/>
        </w:rPr>
        <w:t>10 -15</w:t>
      </w:r>
      <w:r>
        <w:rPr>
          <w:rFonts w:ascii="Times New Roman" w:eastAsia="仿宋_GB2312" w:hAnsi="Times New Roman"/>
          <w:bCs/>
          <w:kern w:val="24"/>
          <w:sz w:val="28"/>
          <w:szCs w:val="24"/>
        </w:rPr>
        <w:t>秒后下沉于瓶底</w:t>
      </w:r>
      <w:r>
        <w:rPr>
          <w:rFonts w:ascii="Times New Roman" w:eastAsia="仿宋_GB2312" w:hAnsi="Times New Roman" w:hint="eastAsia"/>
          <w:bCs/>
          <w:kern w:val="24"/>
          <w:sz w:val="28"/>
          <w:szCs w:val="24"/>
        </w:rPr>
        <w:t>，表明血液</w:t>
      </w:r>
      <w:r>
        <w:rPr>
          <w:rFonts w:ascii="Times New Roman" w:eastAsia="仿宋_GB2312" w:hAnsi="Times New Roman"/>
          <w:bCs/>
          <w:kern w:val="24"/>
          <w:sz w:val="28"/>
          <w:szCs w:val="24"/>
        </w:rPr>
        <w:t>比重等于硫酸铜溶液比重</w:t>
      </w:r>
      <w:r>
        <w:rPr>
          <w:rFonts w:ascii="Times New Roman" w:eastAsia="仿宋_GB2312" w:hAnsi="Times New Roman" w:hint="eastAsia"/>
          <w:bCs/>
          <w:kern w:val="24"/>
          <w:sz w:val="28"/>
          <w:szCs w:val="24"/>
        </w:rPr>
        <w:t>，</w:t>
      </w:r>
      <w:r>
        <w:rPr>
          <w:rFonts w:ascii="Times New Roman" w:eastAsia="仿宋_GB2312" w:hAnsi="Times New Roman"/>
          <w:bCs/>
          <w:kern w:val="24"/>
          <w:sz w:val="28"/>
          <w:szCs w:val="24"/>
        </w:rPr>
        <w:t>血红蛋白</w:t>
      </w:r>
      <w:r>
        <w:rPr>
          <w:rFonts w:ascii="Times New Roman" w:eastAsia="仿宋_GB2312" w:hAnsi="Times New Roman" w:hint="eastAsia"/>
          <w:bCs/>
          <w:kern w:val="24"/>
          <w:sz w:val="28"/>
          <w:szCs w:val="24"/>
        </w:rPr>
        <w:t>含量</w:t>
      </w:r>
      <w:r>
        <w:rPr>
          <w:rFonts w:ascii="Times New Roman" w:eastAsia="仿宋_GB2312" w:hAnsi="Times New Roman"/>
          <w:bCs/>
          <w:kern w:val="24"/>
          <w:sz w:val="28"/>
          <w:szCs w:val="24"/>
        </w:rPr>
        <w:t>符合献血</w:t>
      </w:r>
      <w:r>
        <w:rPr>
          <w:rFonts w:ascii="Times New Roman" w:eastAsia="仿宋_GB2312" w:hAnsi="Times New Roman" w:hint="eastAsia"/>
          <w:bCs/>
          <w:kern w:val="24"/>
          <w:sz w:val="28"/>
          <w:szCs w:val="24"/>
        </w:rPr>
        <w:t>标准；</w:t>
      </w:r>
      <w:r>
        <w:rPr>
          <w:rFonts w:ascii="Times New Roman" w:eastAsia="仿宋_GB2312" w:hAnsi="Times New Roman" w:hint="eastAsia"/>
          <w:bCs/>
          <w:kern w:val="24"/>
          <w:sz w:val="28"/>
          <w:szCs w:val="24"/>
        </w:rPr>
        <w:t>3</w:t>
      </w:r>
      <w:r>
        <w:rPr>
          <w:rFonts w:ascii="Times New Roman" w:eastAsia="仿宋_GB2312" w:hAnsi="Times New Roman" w:hint="eastAsia"/>
          <w:bCs/>
          <w:kern w:val="24"/>
          <w:sz w:val="28"/>
          <w:szCs w:val="24"/>
        </w:rPr>
        <w:t>）</w:t>
      </w:r>
      <w:r>
        <w:rPr>
          <w:rFonts w:ascii="Times New Roman" w:eastAsia="仿宋_GB2312" w:hAnsi="Times New Roman"/>
          <w:bCs/>
          <w:kern w:val="24"/>
          <w:sz w:val="28"/>
          <w:szCs w:val="24"/>
        </w:rPr>
        <w:t>血滴</w:t>
      </w:r>
      <w:r>
        <w:rPr>
          <w:rFonts w:ascii="Times New Roman" w:eastAsia="仿宋_GB2312" w:hAnsi="Times New Roman" w:hint="eastAsia"/>
          <w:bCs/>
          <w:kern w:val="24"/>
          <w:sz w:val="28"/>
          <w:szCs w:val="24"/>
        </w:rPr>
        <w:t>悬</w:t>
      </w:r>
      <w:r>
        <w:rPr>
          <w:rFonts w:ascii="Times New Roman" w:eastAsia="仿宋_GB2312" w:hAnsi="Times New Roman"/>
          <w:bCs/>
          <w:kern w:val="24"/>
          <w:sz w:val="28"/>
          <w:szCs w:val="24"/>
        </w:rPr>
        <w:t>浮</w:t>
      </w:r>
      <w:r>
        <w:rPr>
          <w:rFonts w:ascii="Times New Roman" w:eastAsia="仿宋_GB2312" w:hAnsi="Times New Roman" w:hint="eastAsia"/>
          <w:bCs/>
          <w:kern w:val="24"/>
          <w:sz w:val="28"/>
          <w:szCs w:val="24"/>
        </w:rPr>
        <w:t>在</w:t>
      </w:r>
      <w:r>
        <w:rPr>
          <w:rFonts w:ascii="Times New Roman" w:eastAsia="仿宋_GB2312" w:hAnsi="Times New Roman"/>
          <w:bCs/>
          <w:kern w:val="24"/>
          <w:sz w:val="28"/>
          <w:szCs w:val="24"/>
        </w:rPr>
        <w:t>硫酸铜溶液</w:t>
      </w:r>
      <w:r>
        <w:rPr>
          <w:rFonts w:ascii="Times New Roman" w:eastAsia="仿宋_GB2312" w:hAnsi="Times New Roman" w:hint="eastAsia"/>
          <w:bCs/>
          <w:kern w:val="24"/>
          <w:sz w:val="28"/>
          <w:szCs w:val="24"/>
        </w:rPr>
        <w:t>上部</w:t>
      </w:r>
      <w:r>
        <w:rPr>
          <w:rFonts w:ascii="Times New Roman" w:eastAsia="仿宋_GB2312" w:hAnsi="Times New Roman"/>
          <w:bCs/>
          <w:kern w:val="24"/>
          <w:sz w:val="28"/>
          <w:szCs w:val="24"/>
        </w:rPr>
        <w:t>，</w:t>
      </w:r>
      <w:r>
        <w:rPr>
          <w:rFonts w:ascii="Times New Roman" w:eastAsia="仿宋_GB2312" w:hAnsi="Times New Roman"/>
          <w:bCs/>
          <w:kern w:val="24"/>
          <w:sz w:val="28"/>
          <w:szCs w:val="24"/>
        </w:rPr>
        <w:t>15</w:t>
      </w:r>
      <w:r>
        <w:rPr>
          <w:rFonts w:ascii="Times New Roman" w:eastAsia="仿宋_GB2312" w:hAnsi="Times New Roman"/>
          <w:bCs/>
          <w:kern w:val="24"/>
          <w:sz w:val="28"/>
          <w:szCs w:val="24"/>
        </w:rPr>
        <w:t>秒</w:t>
      </w:r>
      <w:r>
        <w:rPr>
          <w:rFonts w:ascii="Times New Roman" w:eastAsia="仿宋_GB2312" w:hAnsi="Times New Roman" w:hint="eastAsia"/>
          <w:bCs/>
          <w:kern w:val="24"/>
          <w:sz w:val="28"/>
          <w:szCs w:val="24"/>
        </w:rPr>
        <w:t>时</w:t>
      </w:r>
      <w:r>
        <w:rPr>
          <w:rFonts w:ascii="Times New Roman" w:eastAsia="仿宋_GB2312" w:hAnsi="Times New Roman"/>
          <w:bCs/>
          <w:kern w:val="24"/>
          <w:sz w:val="28"/>
          <w:szCs w:val="24"/>
        </w:rPr>
        <w:t>不下沉，</w:t>
      </w:r>
      <w:r>
        <w:rPr>
          <w:rFonts w:ascii="Times New Roman" w:eastAsia="仿宋_GB2312" w:hAnsi="Times New Roman" w:hint="eastAsia"/>
          <w:bCs/>
          <w:kern w:val="24"/>
          <w:sz w:val="28"/>
          <w:szCs w:val="24"/>
        </w:rPr>
        <w:t>表明血液</w:t>
      </w:r>
      <w:r>
        <w:rPr>
          <w:rFonts w:ascii="Times New Roman" w:eastAsia="仿宋_GB2312" w:hAnsi="Times New Roman"/>
          <w:bCs/>
          <w:kern w:val="24"/>
          <w:sz w:val="28"/>
          <w:szCs w:val="24"/>
        </w:rPr>
        <w:t>比重</w:t>
      </w:r>
      <w:r>
        <w:rPr>
          <w:rFonts w:ascii="Times New Roman" w:eastAsia="仿宋_GB2312" w:hAnsi="Times New Roman" w:hint="eastAsia"/>
          <w:bCs/>
          <w:kern w:val="24"/>
          <w:sz w:val="28"/>
          <w:szCs w:val="24"/>
        </w:rPr>
        <w:t>小</w:t>
      </w:r>
      <w:r>
        <w:rPr>
          <w:rFonts w:ascii="Times New Roman" w:eastAsia="仿宋_GB2312" w:hAnsi="Times New Roman"/>
          <w:bCs/>
          <w:kern w:val="24"/>
          <w:sz w:val="28"/>
          <w:szCs w:val="24"/>
        </w:rPr>
        <w:t>于硫酸铜溶液比重</w:t>
      </w:r>
      <w:r>
        <w:rPr>
          <w:rFonts w:ascii="Times New Roman" w:eastAsia="仿宋_GB2312" w:hAnsi="Times New Roman" w:hint="eastAsia"/>
          <w:bCs/>
          <w:kern w:val="24"/>
          <w:sz w:val="28"/>
          <w:szCs w:val="24"/>
        </w:rPr>
        <w:t>，</w:t>
      </w:r>
      <w:r>
        <w:rPr>
          <w:rFonts w:ascii="Times New Roman" w:eastAsia="仿宋_GB2312" w:hAnsi="Times New Roman"/>
          <w:bCs/>
          <w:kern w:val="24"/>
          <w:sz w:val="28"/>
          <w:szCs w:val="24"/>
        </w:rPr>
        <w:t>血红蛋白</w:t>
      </w:r>
      <w:r>
        <w:rPr>
          <w:rFonts w:ascii="Times New Roman" w:eastAsia="仿宋_GB2312" w:hAnsi="Times New Roman" w:hint="eastAsia"/>
          <w:bCs/>
          <w:kern w:val="24"/>
          <w:sz w:val="28"/>
          <w:szCs w:val="24"/>
        </w:rPr>
        <w:t>含量不</w:t>
      </w:r>
      <w:r>
        <w:rPr>
          <w:rFonts w:ascii="Times New Roman" w:eastAsia="仿宋_GB2312" w:hAnsi="Times New Roman"/>
          <w:bCs/>
          <w:kern w:val="24"/>
          <w:sz w:val="28"/>
          <w:szCs w:val="24"/>
        </w:rPr>
        <w:t>符合献血</w:t>
      </w:r>
      <w:r>
        <w:rPr>
          <w:rFonts w:ascii="Times New Roman" w:eastAsia="仿宋_GB2312" w:hAnsi="Times New Roman" w:hint="eastAsia"/>
          <w:bCs/>
          <w:kern w:val="24"/>
          <w:sz w:val="28"/>
          <w:szCs w:val="24"/>
        </w:rPr>
        <w:t>标准</w:t>
      </w:r>
      <w:r>
        <w:rPr>
          <w:rFonts w:ascii="Times New Roman" w:eastAsia="仿宋_GB2312" w:hAnsi="Times New Roman"/>
          <w:bCs/>
          <w:kern w:val="24"/>
          <w:sz w:val="28"/>
          <w:szCs w:val="24"/>
        </w:rPr>
        <w:t>。</w:t>
      </w:r>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A.4.4  </w:t>
      </w:r>
      <w:r>
        <w:rPr>
          <w:rFonts w:ascii="Times New Roman" w:eastAsia="仿宋_GB2312" w:hAnsi="Times New Roman" w:hint="eastAsia"/>
          <w:bCs/>
          <w:kern w:val="24"/>
          <w:sz w:val="28"/>
          <w:szCs w:val="24"/>
        </w:rPr>
        <w:t>记录检测结果。</w:t>
      </w:r>
    </w:p>
    <w:p w:rsidR="00E01ECC" w:rsidRDefault="009D27AC">
      <w:pPr>
        <w:keepNext/>
        <w:keepLines/>
        <w:spacing w:line="496" w:lineRule="exact"/>
        <w:outlineLvl w:val="1"/>
        <w:rPr>
          <w:rFonts w:ascii="Arial" w:eastAsia="黑体" w:hAnsi="Arial"/>
          <w:bCs/>
          <w:kern w:val="24"/>
          <w:sz w:val="28"/>
          <w:szCs w:val="32"/>
        </w:rPr>
      </w:pPr>
      <w:bookmarkStart w:id="155" w:name="_Toc311724119"/>
      <w:bookmarkStart w:id="156" w:name="_Toc311722812"/>
      <w:bookmarkStart w:id="157" w:name="_Toc306109236"/>
      <w:r>
        <w:rPr>
          <w:rFonts w:ascii="Arial" w:eastAsia="黑体" w:hAnsi="Arial" w:hint="eastAsia"/>
          <w:bCs/>
          <w:kern w:val="24"/>
          <w:sz w:val="28"/>
          <w:szCs w:val="32"/>
        </w:rPr>
        <w:t xml:space="preserve">A.5  </w:t>
      </w:r>
      <w:r>
        <w:rPr>
          <w:rFonts w:ascii="Arial" w:eastAsia="黑体" w:hAnsi="Arial"/>
          <w:bCs/>
          <w:kern w:val="24"/>
          <w:sz w:val="28"/>
          <w:szCs w:val="32"/>
        </w:rPr>
        <w:t>硫酸铜</w:t>
      </w:r>
      <w:r>
        <w:rPr>
          <w:rFonts w:ascii="Arial" w:eastAsia="黑体" w:hAnsi="Arial" w:hint="eastAsia"/>
          <w:bCs/>
          <w:kern w:val="24"/>
          <w:sz w:val="28"/>
          <w:szCs w:val="32"/>
        </w:rPr>
        <w:t>溶液配制方法</w:t>
      </w:r>
      <w:bookmarkEnd w:id="155"/>
      <w:bookmarkEnd w:id="156"/>
      <w:bookmarkEnd w:id="157"/>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bCs/>
          <w:kern w:val="24"/>
          <w:sz w:val="28"/>
          <w:szCs w:val="24"/>
        </w:rPr>
        <w:t xml:space="preserve">A.5.1  </w:t>
      </w:r>
      <w:r>
        <w:rPr>
          <w:rFonts w:ascii="Times New Roman" w:eastAsia="仿宋_GB2312" w:hAnsi="Times New Roman" w:hint="eastAsia"/>
          <w:bCs/>
          <w:kern w:val="24"/>
          <w:sz w:val="28"/>
          <w:szCs w:val="24"/>
        </w:rPr>
        <w:t>贮存液（比重为</w:t>
      </w:r>
      <w:r>
        <w:rPr>
          <w:rFonts w:ascii="Times New Roman" w:eastAsia="仿宋_GB2312" w:hAnsi="Times New Roman" w:hint="eastAsia"/>
          <w:bCs/>
          <w:kern w:val="24"/>
          <w:sz w:val="28"/>
          <w:szCs w:val="24"/>
        </w:rPr>
        <w:t>1.1000</w:t>
      </w:r>
      <w:r>
        <w:rPr>
          <w:rFonts w:ascii="Times New Roman" w:eastAsia="仿宋_GB2312" w:hAnsi="Times New Roman" w:hint="eastAsia"/>
          <w:bCs/>
          <w:kern w:val="24"/>
          <w:sz w:val="28"/>
          <w:szCs w:val="24"/>
        </w:rPr>
        <w:t>）配制</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称取硫酸铜结晶</w:t>
      </w:r>
      <w:r>
        <w:rPr>
          <w:rFonts w:ascii="Times New Roman" w:eastAsia="仿宋_GB2312" w:hAnsi="Times New Roman" w:hint="eastAsia"/>
          <w:kern w:val="24"/>
          <w:sz w:val="28"/>
          <w:szCs w:val="24"/>
        </w:rPr>
        <w:t>(CuSO4</w:t>
      </w:r>
      <w:r>
        <w:rPr>
          <w:rFonts w:ascii="宋体" w:hAnsi="宋体" w:cs="宋体" w:hint="eastAsia"/>
          <w:kern w:val="24"/>
          <w:sz w:val="28"/>
          <w:szCs w:val="24"/>
        </w:rPr>
        <w:t>•</w:t>
      </w:r>
      <w:r>
        <w:rPr>
          <w:rFonts w:ascii="Times New Roman" w:eastAsia="仿宋_GB2312" w:hAnsi="Times New Roman" w:hint="eastAsia"/>
          <w:kern w:val="24"/>
          <w:sz w:val="28"/>
          <w:szCs w:val="24"/>
        </w:rPr>
        <w:t>5H2O</w:t>
      </w:r>
      <w:r>
        <w:rPr>
          <w:rFonts w:ascii="Times New Roman" w:eastAsia="仿宋_GB2312" w:hAnsi="Times New Roman" w:hint="eastAsia"/>
          <w:kern w:val="24"/>
          <w:sz w:val="28"/>
          <w:szCs w:val="24"/>
        </w:rPr>
        <w:t>，分析纯</w:t>
      </w:r>
      <w:r>
        <w:rPr>
          <w:rFonts w:ascii="Times New Roman" w:eastAsia="仿宋_GB2312" w:hAnsi="Times New Roman" w:hint="eastAsia"/>
          <w:kern w:val="24"/>
          <w:sz w:val="28"/>
          <w:szCs w:val="24"/>
        </w:rPr>
        <w:t>)170.0g</w:t>
      </w:r>
      <w:r>
        <w:rPr>
          <w:rFonts w:ascii="Times New Roman" w:eastAsia="仿宋_GB2312" w:hAnsi="Times New Roman" w:hint="eastAsia"/>
          <w:kern w:val="24"/>
          <w:sz w:val="28"/>
          <w:szCs w:val="24"/>
        </w:rPr>
        <w:t>置于大试剂瓶中，在</w:t>
      </w:r>
      <w:r>
        <w:rPr>
          <w:rFonts w:ascii="Times New Roman" w:eastAsia="仿宋_GB2312" w:hAnsi="Times New Roman" w:hint="eastAsia"/>
          <w:kern w:val="24"/>
          <w:sz w:val="28"/>
          <w:szCs w:val="24"/>
        </w:rPr>
        <w:t>1000ml</w:t>
      </w:r>
      <w:r>
        <w:rPr>
          <w:rFonts w:ascii="Times New Roman" w:eastAsia="仿宋_GB2312" w:hAnsi="Times New Roman" w:hint="eastAsia"/>
          <w:kern w:val="24"/>
          <w:sz w:val="28"/>
          <w:szCs w:val="24"/>
        </w:rPr>
        <w:t>容量瓶中加入蒸镏水至刻度，测量此蒸镏水的温度，根据表</w:t>
      </w:r>
      <w:r>
        <w:rPr>
          <w:rFonts w:ascii="Times New Roman" w:eastAsia="仿宋_GB2312" w:hAnsi="Times New Roman" w:hint="eastAsia"/>
          <w:kern w:val="24"/>
          <w:sz w:val="28"/>
          <w:szCs w:val="24"/>
        </w:rPr>
        <w:t>A-1</w:t>
      </w:r>
      <w:r>
        <w:rPr>
          <w:rFonts w:ascii="Times New Roman" w:eastAsia="仿宋_GB2312" w:hAnsi="Times New Roman" w:hint="eastAsia"/>
          <w:kern w:val="24"/>
          <w:sz w:val="28"/>
          <w:szCs w:val="24"/>
        </w:rPr>
        <w:t>查出与温度相应的蒸镏水毫升数，不足的容量用滴定管补加入容量瓶中。将容量瓶中蒸镏水全部倾入盛硫酸铜结晶的大试剂瓶中，再将容量瓶倒置</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分钟，使蒸镏水全部滴入大试剂瓶中。此时，容量瓶内尚附着蒸镏水约</w:t>
      </w:r>
      <w:r>
        <w:rPr>
          <w:rFonts w:ascii="Times New Roman" w:eastAsia="仿宋_GB2312" w:hAnsi="Times New Roman" w:hint="eastAsia"/>
          <w:kern w:val="24"/>
          <w:sz w:val="28"/>
          <w:szCs w:val="24"/>
        </w:rPr>
        <w:t>0.8ml</w:t>
      </w:r>
      <w:r>
        <w:rPr>
          <w:rFonts w:ascii="Times New Roman" w:eastAsia="仿宋_GB2312" w:hAnsi="Times New Roman" w:hint="eastAsia"/>
          <w:kern w:val="24"/>
          <w:sz w:val="28"/>
          <w:szCs w:val="24"/>
        </w:rPr>
        <w:t>，在计算时此容量已加在表内数字中。摇动试剂瓶使硫酸铜完全溶解，即得比重为</w:t>
      </w:r>
      <w:r>
        <w:rPr>
          <w:rFonts w:ascii="Times New Roman" w:eastAsia="仿宋_GB2312" w:hAnsi="Times New Roman" w:hint="eastAsia"/>
          <w:kern w:val="24"/>
          <w:sz w:val="28"/>
          <w:szCs w:val="24"/>
        </w:rPr>
        <w:t>1.1000</w:t>
      </w:r>
      <w:r>
        <w:rPr>
          <w:rFonts w:ascii="Times New Roman" w:eastAsia="仿宋_GB2312" w:hAnsi="Times New Roman" w:hint="eastAsia"/>
          <w:kern w:val="24"/>
          <w:sz w:val="28"/>
          <w:szCs w:val="24"/>
        </w:rPr>
        <w:t>的贮存液。如欲知所配制的贮存液比重是否准确，可用液体比重天平进行测定。如配得的贮存液比重并非</w:t>
      </w:r>
      <w:r>
        <w:rPr>
          <w:rFonts w:ascii="Times New Roman" w:eastAsia="仿宋_GB2312" w:hAnsi="Times New Roman" w:hint="eastAsia"/>
          <w:kern w:val="24"/>
          <w:sz w:val="28"/>
          <w:szCs w:val="24"/>
        </w:rPr>
        <w:t>1.1000</w:t>
      </w:r>
      <w:r>
        <w:rPr>
          <w:rFonts w:ascii="Times New Roman" w:eastAsia="仿宋_GB2312" w:hAnsi="Times New Roman" w:hint="eastAsia"/>
          <w:kern w:val="24"/>
          <w:sz w:val="28"/>
          <w:szCs w:val="24"/>
        </w:rPr>
        <w:t>，比</w:t>
      </w:r>
      <w:r>
        <w:rPr>
          <w:rFonts w:ascii="Times New Roman" w:eastAsia="仿宋_GB2312" w:hAnsi="Times New Roman" w:hint="eastAsia"/>
          <w:kern w:val="24"/>
          <w:sz w:val="28"/>
          <w:szCs w:val="24"/>
        </w:rPr>
        <w:t>重每超过</w:t>
      </w:r>
      <w:r>
        <w:rPr>
          <w:rFonts w:ascii="Times New Roman" w:eastAsia="仿宋_GB2312" w:hAnsi="Times New Roman" w:hint="eastAsia"/>
          <w:kern w:val="24"/>
          <w:sz w:val="28"/>
          <w:szCs w:val="24"/>
        </w:rPr>
        <w:t>0.0001</w:t>
      </w:r>
      <w:r>
        <w:rPr>
          <w:rFonts w:ascii="Times New Roman" w:eastAsia="仿宋_GB2312" w:hAnsi="Times New Roman" w:hint="eastAsia"/>
          <w:kern w:val="24"/>
          <w:sz w:val="28"/>
          <w:szCs w:val="24"/>
        </w:rPr>
        <w:t>，则在</w:t>
      </w:r>
      <w:r>
        <w:rPr>
          <w:rFonts w:ascii="Times New Roman" w:eastAsia="仿宋_GB2312" w:hAnsi="Times New Roman" w:hint="eastAsia"/>
          <w:kern w:val="24"/>
          <w:sz w:val="28"/>
          <w:szCs w:val="24"/>
        </w:rPr>
        <w:t>1000ml</w:t>
      </w:r>
      <w:r>
        <w:rPr>
          <w:rFonts w:ascii="Times New Roman" w:eastAsia="仿宋_GB2312" w:hAnsi="Times New Roman" w:hint="eastAsia"/>
          <w:kern w:val="24"/>
          <w:sz w:val="28"/>
          <w:szCs w:val="24"/>
        </w:rPr>
        <w:t>溶液中加入蒸镏水</w:t>
      </w:r>
      <w:r>
        <w:rPr>
          <w:rFonts w:ascii="Times New Roman" w:eastAsia="仿宋_GB2312" w:hAnsi="Times New Roman" w:hint="eastAsia"/>
          <w:kern w:val="24"/>
          <w:sz w:val="28"/>
          <w:szCs w:val="24"/>
        </w:rPr>
        <w:t>1ml</w:t>
      </w:r>
      <w:r>
        <w:rPr>
          <w:rFonts w:ascii="Times New Roman" w:eastAsia="仿宋_GB2312" w:hAnsi="Times New Roman" w:hint="eastAsia"/>
          <w:kern w:val="24"/>
          <w:sz w:val="28"/>
          <w:szCs w:val="24"/>
        </w:rPr>
        <w:t>。例如，所配成的贮存液的比重</w:t>
      </w:r>
      <w:r>
        <w:rPr>
          <w:rFonts w:ascii="Times New Roman" w:eastAsia="仿宋_GB2312" w:hAnsi="Times New Roman" w:hint="eastAsia"/>
          <w:kern w:val="24"/>
          <w:sz w:val="28"/>
          <w:szCs w:val="24"/>
        </w:rPr>
        <w:t>1.1050</w:t>
      </w:r>
      <w:r>
        <w:rPr>
          <w:rFonts w:ascii="Times New Roman" w:eastAsia="仿宋_GB2312" w:hAnsi="Times New Roman" w:hint="eastAsia"/>
          <w:kern w:val="24"/>
          <w:sz w:val="28"/>
          <w:szCs w:val="24"/>
        </w:rPr>
        <w:t>，则在此溶液</w:t>
      </w:r>
      <w:r>
        <w:rPr>
          <w:rFonts w:ascii="Times New Roman" w:eastAsia="仿宋_GB2312" w:hAnsi="Times New Roman" w:hint="eastAsia"/>
          <w:kern w:val="24"/>
          <w:sz w:val="28"/>
          <w:szCs w:val="24"/>
        </w:rPr>
        <w:t>1000ml</w:t>
      </w:r>
      <w:r>
        <w:rPr>
          <w:rFonts w:ascii="Times New Roman" w:eastAsia="仿宋_GB2312" w:hAnsi="Times New Roman" w:hint="eastAsia"/>
          <w:kern w:val="24"/>
          <w:sz w:val="28"/>
          <w:szCs w:val="24"/>
        </w:rPr>
        <w:t>中加入蒸镏水</w:t>
      </w:r>
      <w:r>
        <w:rPr>
          <w:rFonts w:ascii="Times New Roman" w:eastAsia="仿宋_GB2312" w:hAnsi="Times New Roman" w:hint="eastAsia"/>
          <w:kern w:val="24"/>
          <w:sz w:val="28"/>
          <w:szCs w:val="24"/>
        </w:rPr>
        <w:t>50ml</w:t>
      </w:r>
      <w:r>
        <w:rPr>
          <w:rFonts w:ascii="Times New Roman" w:eastAsia="仿宋_GB2312" w:hAnsi="Times New Roman" w:hint="eastAsia"/>
          <w:kern w:val="24"/>
          <w:sz w:val="28"/>
          <w:szCs w:val="24"/>
        </w:rPr>
        <w:t>，即可校正其比重为</w:t>
      </w:r>
      <w:r>
        <w:rPr>
          <w:rFonts w:ascii="Times New Roman" w:eastAsia="仿宋_GB2312" w:hAnsi="Times New Roman" w:hint="eastAsia"/>
          <w:kern w:val="24"/>
          <w:sz w:val="28"/>
          <w:szCs w:val="24"/>
        </w:rPr>
        <w:t>1.1000</w:t>
      </w:r>
      <w:r>
        <w:rPr>
          <w:rFonts w:ascii="Times New Roman" w:eastAsia="仿宋_GB2312" w:hAnsi="Times New Roman" w:hint="eastAsia"/>
          <w:kern w:val="24"/>
          <w:sz w:val="28"/>
          <w:szCs w:val="24"/>
        </w:rPr>
        <w:t>。反之，如所配溶液的比重小于</w:t>
      </w:r>
      <w:r>
        <w:rPr>
          <w:rFonts w:ascii="Times New Roman" w:eastAsia="仿宋_GB2312" w:hAnsi="Times New Roman" w:hint="eastAsia"/>
          <w:kern w:val="24"/>
          <w:sz w:val="28"/>
          <w:szCs w:val="24"/>
        </w:rPr>
        <w:t>1.1000</w:t>
      </w:r>
      <w:r>
        <w:rPr>
          <w:rFonts w:ascii="Times New Roman" w:eastAsia="仿宋_GB2312" w:hAnsi="Times New Roman" w:hint="eastAsia"/>
          <w:kern w:val="24"/>
          <w:sz w:val="28"/>
          <w:szCs w:val="24"/>
        </w:rPr>
        <w:t>，则每少</w:t>
      </w:r>
      <w:r>
        <w:rPr>
          <w:rFonts w:ascii="Times New Roman" w:eastAsia="仿宋_GB2312" w:hAnsi="Times New Roman" w:hint="eastAsia"/>
          <w:kern w:val="24"/>
          <w:sz w:val="28"/>
          <w:szCs w:val="24"/>
        </w:rPr>
        <w:t>0.0001</w:t>
      </w:r>
      <w:r>
        <w:rPr>
          <w:rFonts w:ascii="Times New Roman" w:eastAsia="仿宋_GB2312" w:hAnsi="Times New Roman" w:hint="eastAsia"/>
          <w:kern w:val="24"/>
          <w:sz w:val="28"/>
          <w:szCs w:val="24"/>
        </w:rPr>
        <w:t>，应在</w:t>
      </w:r>
      <w:r>
        <w:rPr>
          <w:rFonts w:ascii="Times New Roman" w:eastAsia="仿宋_GB2312" w:hAnsi="Times New Roman" w:hint="eastAsia"/>
          <w:kern w:val="24"/>
          <w:sz w:val="28"/>
          <w:szCs w:val="24"/>
        </w:rPr>
        <w:t>1000ml</w:t>
      </w:r>
      <w:r>
        <w:rPr>
          <w:rFonts w:ascii="Times New Roman" w:eastAsia="仿宋_GB2312" w:hAnsi="Times New Roman" w:hint="eastAsia"/>
          <w:kern w:val="24"/>
          <w:sz w:val="28"/>
          <w:szCs w:val="24"/>
        </w:rPr>
        <w:t>硫酸铜溶液中加入饱和硫酸铜溶液</w:t>
      </w:r>
      <w:r>
        <w:rPr>
          <w:rFonts w:ascii="Times New Roman" w:eastAsia="仿宋_GB2312" w:hAnsi="Times New Roman" w:hint="eastAsia"/>
          <w:kern w:val="24"/>
          <w:sz w:val="28"/>
          <w:szCs w:val="24"/>
        </w:rPr>
        <w:t>1ml</w:t>
      </w:r>
      <w:r>
        <w:rPr>
          <w:rFonts w:ascii="Times New Roman" w:eastAsia="仿宋_GB2312" w:hAnsi="Times New Roman" w:hint="eastAsia"/>
          <w:kern w:val="24"/>
          <w:sz w:val="28"/>
          <w:szCs w:val="24"/>
        </w:rPr>
        <w:t>。在盛贮存液的试剂瓶上贴好标签，做好配制记录。</w:t>
      </w:r>
    </w:p>
    <w:p w:rsidR="00E01ECC" w:rsidRDefault="00E01ECC">
      <w:pPr>
        <w:spacing w:line="496" w:lineRule="exact"/>
        <w:rPr>
          <w:rFonts w:ascii="Times New Roman" w:eastAsia="仿宋_GB2312" w:hAnsi="Times New Roman"/>
          <w:kern w:val="24"/>
          <w:sz w:val="28"/>
          <w:szCs w:val="24"/>
        </w:rPr>
      </w:pPr>
    </w:p>
    <w:p w:rsidR="00E01ECC" w:rsidRDefault="009D27AC">
      <w:pPr>
        <w:spacing w:line="496" w:lineRule="exact"/>
        <w:jc w:val="center"/>
        <w:rPr>
          <w:rFonts w:ascii="Arial" w:eastAsia="黑体" w:hAnsi="Arial" w:cs="Arial"/>
          <w:kern w:val="24"/>
          <w:sz w:val="28"/>
          <w:szCs w:val="24"/>
        </w:rPr>
      </w:pPr>
      <w:r>
        <w:rPr>
          <w:rFonts w:ascii="Arial" w:eastAsia="黑体" w:hAnsi="Arial" w:cs="Arial" w:hint="eastAsia"/>
          <w:kern w:val="24"/>
          <w:sz w:val="28"/>
          <w:szCs w:val="24"/>
        </w:rPr>
        <w:t>表</w:t>
      </w:r>
      <w:r>
        <w:rPr>
          <w:rFonts w:ascii="Arial" w:eastAsia="黑体" w:hAnsi="Arial" w:cs="Arial" w:hint="eastAsia"/>
          <w:kern w:val="24"/>
          <w:sz w:val="28"/>
          <w:szCs w:val="24"/>
        </w:rPr>
        <w:t xml:space="preserve">A-1  </w:t>
      </w:r>
      <w:r>
        <w:rPr>
          <w:rFonts w:ascii="Arial" w:eastAsia="黑体" w:hAnsi="Arial" w:cs="Arial" w:hint="eastAsia"/>
          <w:kern w:val="24"/>
          <w:sz w:val="28"/>
          <w:szCs w:val="24"/>
        </w:rPr>
        <w:t>配制比重</w:t>
      </w:r>
      <w:r>
        <w:rPr>
          <w:rFonts w:ascii="Arial" w:eastAsia="黑体" w:hAnsi="Arial" w:cs="Arial" w:hint="eastAsia"/>
          <w:kern w:val="24"/>
          <w:sz w:val="28"/>
          <w:szCs w:val="24"/>
        </w:rPr>
        <w:t>1.1000</w:t>
      </w:r>
      <w:r>
        <w:rPr>
          <w:rFonts w:ascii="Arial" w:eastAsia="黑体" w:hAnsi="Arial" w:cs="Arial" w:hint="eastAsia"/>
          <w:kern w:val="24"/>
          <w:sz w:val="28"/>
          <w:szCs w:val="24"/>
        </w:rPr>
        <w:t>硫酸铜溶液需用蒸镏水的容量</w:t>
      </w:r>
    </w:p>
    <w:tbl>
      <w:tblPr>
        <w:tblW w:w="921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2303"/>
        <w:gridCol w:w="2304"/>
        <w:gridCol w:w="2303"/>
        <w:gridCol w:w="2304"/>
      </w:tblGrid>
      <w:tr w:rsidR="00E01ECC">
        <w:trPr>
          <w:jc w:val="center"/>
        </w:trPr>
        <w:tc>
          <w:tcPr>
            <w:tcW w:w="2303"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蒸镏水温度℃</w:t>
            </w:r>
          </w:p>
        </w:tc>
        <w:tc>
          <w:tcPr>
            <w:tcW w:w="2304"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蒸镏水量（</w:t>
            </w:r>
            <w:r>
              <w:rPr>
                <w:rFonts w:ascii="Times New Roman" w:eastAsia="仿宋_GB2312" w:hAnsi="Times New Roman" w:hint="eastAsia"/>
                <w:kern w:val="24"/>
                <w:szCs w:val="24"/>
              </w:rPr>
              <w:t>ml</w:t>
            </w:r>
            <w:r>
              <w:rPr>
                <w:rFonts w:ascii="Times New Roman" w:eastAsia="仿宋_GB2312" w:hAnsi="Times New Roman" w:hint="eastAsia"/>
                <w:kern w:val="24"/>
                <w:szCs w:val="24"/>
              </w:rPr>
              <w:t>）</w:t>
            </w:r>
          </w:p>
        </w:tc>
        <w:tc>
          <w:tcPr>
            <w:tcW w:w="2303"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蒸镏水温度℃</w:t>
            </w:r>
          </w:p>
        </w:tc>
        <w:tc>
          <w:tcPr>
            <w:tcW w:w="2304"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蒸镏水量（</w:t>
            </w:r>
            <w:r>
              <w:rPr>
                <w:rFonts w:ascii="Times New Roman" w:eastAsia="仿宋_GB2312" w:hAnsi="Times New Roman" w:hint="eastAsia"/>
                <w:kern w:val="24"/>
                <w:szCs w:val="24"/>
              </w:rPr>
              <w:t>ml</w:t>
            </w:r>
            <w:r>
              <w:rPr>
                <w:rFonts w:ascii="Times New Roman" w:eastAsia="仿宋_GB2312" w:hAnsi="Times New Roman"/>
                <w:kern w:val="24"/>
                <w:szCs w:val="24"/>
              </w:rPr>
              <w:t>）</w:t>
            </w:r>
          </w:p>
        </w:tc>
      </w:tr>
      <w:tr w:rsidR="00E01ECC">
        <w:trPr>
          <w:jc w:val="center"/>
        </w:trPr>
        <w:tc>
          <w:tcPr>
            <w:tcW w:w="2303"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w:t>
            </w:r>
          </w:p>
        </w:tc>
        <w:tc>
          <w:tcPr>
            <w:tcW w:w="2304"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1003.6</w:t>
            </w:r>
          </w:p>
        </w:tc>
        <w:tc>
          <w:tcPr>
            <w:tcW w:w="2303"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26</w:t>
            </w:r>
          </w:p>
        </w:tc>
        <w:tc>
          <w:tcPr>
            <w:tcW w:w="2304"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1006.5</w:t>
            </w:r>
          </w:p>
        </w:tc>
      </w:tr>
      <w:tr w:rsidR="00E01ECC">
        <w:trPr>
          <w:jc w:val="center"/>
        </w:trPr>
        <w:tc>
          <w:tcPr>
            <w:tcW w:w="2303"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12</w:t>
            </w:r>
          </w:p>
        </w:tc>
        <w:tc>
          <w:tcPr>
            <w:tcW w:w="2304"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1003.8</w:t>
            </w:r>
          </w:p>
        </w:tc>
        <w:tc>
          <w:tcPr>
            <w:tcW w:w="2303"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28</w:t>
            </w:r>
          </w:p>
        </w:tc>
        <w:tc>
          <w:tcPr>
            <w:tcW w:w="2304"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1007.0</w:t>
            </w:r>
          </w:p>
        </w:tc>
      </w:tr>
      <w:tr w:rsidR="00E01ECC">
        <w:trPr>
          <w:jc w:val="center"/>
        </w:trPr>
        <w:tc>
          <w:tcPr>
            <w:tcW w:w="2303"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14</w:t>
            </w:r>
          </w:p>
        </w:tc>
        <w:tc>
          <w:tcPr>
            <w:tcW w:w="2304"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1004.0</w:t>
            </w:r>
          </w:p>
        </w:tc>
        <w:tc>
          <w:tcPr>
            <w:tcW w:w="2303"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30</w:t>
            </w:r>
          </w:p>
        </w:tc>
        <w:tc>
          <w:tcPr>
            <w:tcW w:w="2304"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1007.7</w:t>
            </w:r>
          </w:p>
        </w:tc>
      </w:tr>
      <w:tr w:rsidR="00E01ECC">
        <w:trPr>
          <w:jc w:val="center"/>
        </w:trPr>
        <w:tc>
          <w:tcPr>
            <w:tcW w:w="2303"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lastRenderedPageBreak/>
              <w:t>16</w:t>
            </w:r>
          </w:p>
        </w:tc>
        <w:tc>
          <w:tcPr>
            <w:tcW w:w="2304"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1004.3</w:t>
            </w:r>
          </w:p>
        </w:tc>
        <w:tc>
          <w:tcPr>
            <w:tcW w:w="2303"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32</w:t>
            </w:r>
          </w:p>
        </w:tc>
        <w:tc>
          <w:tcPr>
            <w:tcW w:w="2304"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1008.3</w:t>
            </w:r>
          </w:p>
        </w:tc>
      </w:tr>
      <w:tr w:rsidR="00E01ECC">
        <w:trPr>
          <w:jc w:val="center"/>
        </w:trPr>
        <w:tc>
          <w:tcPr>
            <w:tcW w:w="2303"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18</w:t>
            </w:r>
          </w:p>
        </w:tc>
        <w:tc>
          <w:tcPr>
            <w:tcW w:w="2304"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1004.7</w:t>
            </w:r>
          </w:p>
        </w:tc>
        <w:tc>
          <w:tcPr>
            <w:tcW w:w="2303"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34</w:t>
            </w:r>
          </w:p>
        </w:tc>
        <w:tc>
          <w:tcPr>
            <w:tcW w:w="2304"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1008.9</w:t>
            </w:r>
          </w:p>
        </w:tc>
      </w:tr>
      <w:tr w:rsidR="00E01ECC">
        <w:trPr>
          <w:jc w:val="center"/>
        </w:trPr>
        <w:tc>
          <w:tcPr>
            <w:tcW w:w="2303"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20</w:t>
            </w:r>
          </w:p>
        </w:tc>
        <w:tc>
          <w:tcPr>
            <w:tcW w:w="2304"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1005.1</w:t>
            </w:r>
          </w:p>
        </w:tc>
        <w:tc>
          <w:tcPr>
            <w:tcW w:w="2303"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36</w:t>
            </w:r>
          </w:p>
        </w:tc>
        <w:tc>
          <w:tcPr>
            <w:tcW w:w="2304"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1009.6</w:t>
            </w:r>
          </w:p>
        </w:tc>
      </w:tr>
      <w:tr w:rsidR="00E01ECC">
        <w:trPr>
          <w:jc w:val="center"/>
        </w:trPr>
        <w:tc>
          <w:tcPr>
            <w:tcW w:w="2303"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22</w:t>
            </w:r>
          </w:p>
        </w:tc>
        <w:tc>
          <w:tcPr>
            <w:tcW w:w="2304"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1005.5</w:t>
            </w:r>
          </w:p>
        </w:tc>
        <w:tc>
          <w:tcPr>
            <w:tcW w:w="2303"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38</w:t>
            </w:r>
          </w:p>
        </w:tc>
        <w:tc>
          <w:tcPr>
            <w:tcW w:w="2304"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1010.4</w:t>
            </w:r>
          </w:p>
        </w:tc>
      </w:tr>
      <w:tr w:rsidR="00E01ECC">
        <w:trPr>
          <w:jc w:val="center"/>
        </w:trPr>
        <w:tc>
          <w:tcPr>
            <w:tcW w:w="2303"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24</w:t>
            </w:r>
          </w:p>
        </w:tc>
        <w:tc>
          <w:tcPr>
            <w:tcW w:w="2304"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1006.0</w:t>
            </w:r>
          </w:p>
        </w:tc>
        <w:tc>
          <w:tcPr>
            <w:tcW w:w="2303"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40</w:t>
            </w:r>
          </w:p>
        </w:tc>
        <w:tc>
          <w:tcPr>
            <w:tcW w:w="2304"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1011</w:t>
            </w:r>
            <w:r>
              <w:rPr>
                <w:rFonts w:ascii="Times New Roman" w:eastAsia="仿宋_GB2312" w:hAnsi="Times New Roman"/>
                <w:kern w:val="24"/>
                <w:szCs w:val="24"/>
              </w:rPr>
              <w:t>.2</w:t>
            </w:r>
          </w:p>
        </w:tc>
      </w:tr>
    </w:tbl>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A.5.2  </w:t>
      </w:r>
      <w:r>
        <w:rPr>
          <w:rFonts w:ascii="Times New Roman" w:eastAsia="仿宋_GB2312" w:hAnsi="Times New Roman" w:hint="eastAsia"/>
          <w:bCs/>
          <w:kern w:val="24"/>
          <w:sz w:val="28"/>
          <w:szCs w:val="24"/>
        </w:rPr>
        <w:t>工作液配制</w:t>
      </w:r>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A.5.2.1  </w:t>
      </w:r>
      <w:r>
        <w:rPr>
          <w:rFonts w:ascii="Times New Roman" w:eastAsia="仿宋_GB2312" w:hAnsi="Times New Roman" w:hint="eastAsia"/>
          <w:bCs/>
          <w:kern w:val="24"/>
          <w:sz w:val="28"/>
          <w:szCs w:val="24"/>
        </w:rPr>
        <w:t>配制</w:t>
      </w:r>
      <w:r>
        <w:rPr>
          <w:rFonts w:ascii="Times New Roman" w:eastAsia="仿宋_GB2312" w:hAnsi="Times New Roman" w:hint="eastAsia"/>
          <w:bCs/>
          <w:kern w:val="24"/>
          <w:sz w:val="28"/>
          <w:szCs w:val="24"/>
        </w:rPr>
        <w:t>100 ml</w:t>
      </w:r>
      <w:r>
        <w:rPr>
          <w:rFonts w:ascii="Times New Roman" w:eastAsia="仿宋_GB2312" w:hAnsi="Times New Roman" w:hint="eastAsia"/>
          <w:bCs/>
          <w:kern w:val="24"/>
          <w:sz w:val="28"/>
          <w:szCs w:val="24"/>
        </w:rPr>
        <w:t>不同比重工作液所需贮存液容量见表</w:t>
      </w:r>
      <w:r>
        <w:rPr>
          <w:rFonts w:ascii="Times New Roman" w:eastAsia="仿宋_GB2312" w:hAnsi="Times New Roman" w:hint="eastAsia"/>
          <w:bCs/>
          <w:kern w:val="24"/>
          <w:sz w:val="28"/>
          <w:szCs w:val="24"/>
        </w:rPr>
        <w:t>A-2</w:t>
      </w:r>
      <w:r>
        <w:rPr>
          <w:rFonts w:ascii="Times New Roman" w:eastAsia="仿宋_GB2312" w:hAnsi="Times New Roman" w:hint="eastAsia"/>
          <w:bCs/>
          <w:kern w:val="24"/>
          <w:sz w:val="28"/>
          <w:szCs w:val="24"/>
        </w:rPr>
        <w:t>。</w:t>
      </w:r>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A.5.2.2  </w:t>
      </w:r>
      <w:r>
        <w:rPr>
          <w:rFonts w:ascii="Times New Roman" w:eastAsia="仿宋_GB2312" w:hAnsi="Times New Roman" w:hint="eastAsia"/>
          <w:bCs/>
          <w:kern w:val="24"/>
          <w:sz w:val="28"/>
          <w:szCs w:val="24"/>
        </w:rPr>
        <w:t>确定工作液配制总量，量取所需量贮存液，加入容器内，慢慢加入蒸镏水至工作液总量，边加边摇匀，以消除硫酸铜溶液加水后容量缩减的影响。配制时贮存液和蒸镏水的温度应相同，但不一定为</w:t>
      </w:r>
      <w:r>
        <w:rPr>
          <w:rFonts w:ascii="Times New Roman" w:eastAsia="仿宋_GB2312" w:hAnsi="Times New Roman" w:hint="eastAsia"/>
          <w:bCs/>
          <w:kern w:val="24"/>
          <w:sz w:val="28"/>
          <w:szCs w:val="24"/>
        </w:rPr>
        <w:t>25</w:t>
      </w:r>
      <w:r>
        <w:rPr>
          <w:rFonts w:ascii="Times New Roman" w:eastAsia="仿宋_GB2312" w:hAnsi="Times New Roman" w:hint="eastAsia"/>
          <w:bCs/>
          <w:kern w:val="24"/>
          <w:sz w:val="28"/>
          <w:szCs w:val="24"/>
        </w:rPr>
        <w:t>℃，</w:t>
      </w:r>
      <w:r>
        <w:rPr>
          <w:rFonts w:ascii="Times New Roman" w:eastAsia="仿宋_GB2312" w:hAnsi="Times New Roman" w:hint="eastAsia"/>
          <w:bCs/>
          <w:kern w:val="24"/>
          <w:sz w:val="28"/>
          <w:szCs w:val="24"/>
        </w:rPr>
        <w:t>10</w:t>
      </w:r>
      <w:r>
        <w:rPr>
          <w:rFonts w:ascii="Times New Roman" w:eastAsia="仿宋_GB2312" w:hAnsi="Times New Roman" w:hint="eastAsia"/>
          <w:bCs/>
          <w:kern w:val="24"/>
          <w:sz w:val="28"/>
          <w:szCs w:val="24"/>
        </w:rPr>
        <w:t>～</w:t>
      </w:r>
      <w:r>
        <w:rPr>
          <w:rFonts w:ascii="Times New Roman" w:eastAsia="仿宋_GB2312" w:hAnsi="Times New Roman" w:hint="eastAsia"/>
          <w:bCs/>
          <w:kern w:val="24"/>
          <w:sz w:val="28"/>
          <w:szCs w:val="24"/>
        </w:rPr>
        <w:t>40</w:t>
      </w:r>
      <w:r>
        <w:rPr>
          <w:rFonts w:ascii="Times New Roman" w:eastAsia="仿宋_GB2312" w:hAnsi="Times New Roman" w:hint="eastAsia"/>
          <w:bCs/>
          <w:kern w:val="24"/>
          <w:sz w:val="28"/>
          <w:szCs w:val="24"/>
        </w:rPr>
        <w:t>℃之间影响不大。</w:t>
      </w:r>
    </w:p>
    <w:p w:rsidR="00E01ECC" w:rsidRDefault="009D27AC" w:rsidP="004E2B6E">
      <w:pPr>
        <w:spacing w:beforeLines="50" w:line="496" w:lineRule="exact"/>
        <w:jc w:val="center"/>
        <w:rPr>
          <w:rFonts w:ascii="Arial" w:eastAsia="黑体" w:hAnsi="Arial" w:cs="Arial"/>
          <w:kern w:val="24"/>
          <w:sz w:val="28"/>
          <w:szCs w:val="24"/>
        </w:rPr>
      </w:pPr>
      <w:r>
        <w:rPr>
          <w:rFonts w:ascii="Arial" w:eastAsia="黑体" w:hAnsi="Arial" w:cs="Arial" w:hint="eastAsia"/>
          <w:kern w:val="24"/>
          <w:sz w:val="28"/>
          <w:szCs w:val="24"/>
        </w:rPr>
        <w:t>表</w:t>
      </w:r>
      <w:r>
        <w:rPr>
          <w:rFonts w:ascii="Arial" w:eastAsia="黑体" w:hAnsi="Arial" w:cs="Arial" w:hint="eastAsia"/>
          <w:kern w:val="24"/>
          <w:sz w:val="28"/>
          <w:szCs w:val="24"/>
        </w:rPr>
        <w:t xml:space="preserve">A-2  </w:t>
      </w:r>
      <w:r>
        <w:rPr>
          <w:rFonts w:ascii="Arial" w:eastAsia="黑体" w:hAnsi="Arial" w:cs="Arial" w:hint="eastAsia"/>
          <w:kern w:val="24"/>
          <w:sz w:val="28"/>
          <w:szCs w:val="24"/>
        </w:rPr>
        <w:t>硫酸铜应用标准液配制</w:t>
      </w:r>
    </w:p>
    <w:tbl>
      <w:tblPr>
        <w:tblW w:w="920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990"/>
        <w:gridCol w:w="2078"/>
        <w:gridCol w:w="918"/>
        <w:gridCol w:w="2150"/>
        <w:gridCol w:w="971"/>
        <w:gridCol w:w="2097"/>
      </w:tblGrid>
      <w:tr w:rsidR="00E01ECC">
        <w:trPr>
          <w:cantSplit/>
          <w:jc w:val="center"/>
        </w:trPr>
        <w:tc>
          <w:tcPr>
            <w:tcW w:w="99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比重</w:t>
            </w:r>
          </w:p>
        </w:tc>
        <w:tc>
          <w:tcPr>
            <w:tcW w:w="207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贮存液用量（</w:t>
            </w:r>
            <w:r>
              <w:rPr>
                <w:rFonts w:ascii="Times New Roman" w:eastAsia="仿宋_GB2312" w:hAnsi="Times New Roman" w:hint="eastAsia"/>
                <w:kern w:val="24"/>
                <w:szCs w:val="24"/>
              </w:rPr>
              <w:t>ml</w:t>
            </w:r>
            <w:r>
              <w:rPr>
                <w:rFonts w:ascii="Times New Roman" w:eastAsia="仿宋_GB2312" w:hAnsi="Times New Roman" w:hint="eastAsia"/>
                <w:kern w:val="24"/>
                <w:szCs w:val="24"/>
              </w:rPr>
              <w:t>）</w:t>
            </w:r>
          </w:p>
        </w:tc>
        <w:tc>
          <w:tcPr>
            <w:tcW w:w="91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比重</w:t>
            </w:r>
          </w:p>
        </w:tc>
        <w:tc>
          <w:tcPr>
            <w:tcW w:w="215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贮存液用量（</w:t>
            </w:r>
            <w:r>
              <w:rPr>
                <w:rFonts w:ascii="Times New Roman" w:eastAsia="仿宋_GB2312" w:hAnsi="Times New Roman" w:hint="eastAsia"/>
                <w:kern w:val="24"/>
                <w:szCs w:val="24"/>
              </w:rPr>
              <w:t>ml</w:t>
            </w:r>
            <w:r>
              <w:rPr>
                <w:rFonts w:ascii="Times New Roman" w:eastAsia="仿宋_GB2312" w:hAnsi="Times New Roman" w:hint="eastAsia"/>
                <w:kern w:val="24"/>
                <w:szCs w:val="24"/>
              </w:rPr>
              <w:t>）</w:t>
            </w:r>
          </w:p>
        </w:tc>
        <w:tc>
          <w:tcPr>
            <w:tcW w:w="97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比重</w:t>
            </w:r>
          </w:p>
        </w:tc>
        <w:tc>
          <w:tcPr>
            <w:tcW w:w="2097"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贮存液用量（</w:t>
            </w:r>
            <w:r>
              <w:rPr>
                <w:rFonts w:ascii="Times New Roman" w:eastAsia="仿宋_GB2312" w:hAnsi="Times New Roman" w:hint="eastAsia"/>
                <w:kern w:val="24"/>
                <w:szCs w:val="24"/>
              </w:rPr>
              <w:t>ml</w:t>
            </w:r>
            <w:r>
              <w:rPr>
                <w:rFonts w:ascii="Times New Roman" w:eastAsia="仿宋_GB2312" w:hAnsi="Times New Roman" w:hint="eastAsia"/>
                <w:kern w:val="24"/>
                <w:szCs w:val="24"/>
              </w:rPr>
              <w:t>）</w:t>
            </w:r>
          </w:p>
        </w:tc>
      </w:tr>
      <w:tr w:rsidR="00E01ECC">
        <w:trPr>
          <w:cantSplit/>
          <w:jc w:val="center"/>
        </w:trPr>
        <w:tc>
          <w:tcPr>
            <w:tcW w:w="99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1.035</w:t>
            </w:r>
            <w:r>
              <w:rPr>
                <w:rFonts w:ascii="Times New Roman" w:eastAsia="仿宋_GB2312" w:hAnsi="Times New Roman" w:hint="eastAsia"/>
                <w:kern w:val="24"/>
                <w:szCs w:val="24"/>
              </w:rPr>
              <w:t>0</w:t>
            </w:r>
          </w:p>
        </w:tc>
        <w:tc>
          <w:tcPr>
            <w:tcW w:w="207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34.30</w:t>
            </w:r>
          </w:p>
        </w:tc>
        <w:tc>
          <w:tcPr>
            <w:tcW w:w="91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1.049</w:t>
            </w:r>
            <w:r>
              <w:rPr>
                <w:rFonts w:ascii="Times New Roman" w:eastAsia="仿宋_GB2312" w:hAnsi="Times New Roman" w:hint="eastAsia"/>
                <w:kern w:val="24"/>
                <w:szCs w:val="24"/>
              </w:rPr>
              <w:t>0</w:t>
            </w:r>
          </w:p>
        </w:tc>
        <w:tc>
          <w:tcPr>
            <w:tcW w:w="215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48.20</w:t>
            </w:r>
          </w:p>
        </w:tc>
        <w:tc>
          <w:tcPr>
            <w:tcW w:w="97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1.063</w:t>
            </w:r>
            <w:r>
              <w:rPr>
                <w:rFonts w:ascii="Times New Roman" w:eastAsia="仿宋_GB2312" w:hAnsi="Times New Roman" w:hint="eastAsia"/>
                <w:kern w:val="24"/>
                <w:szCs w:val="24"/>
              </w:rPr>
              <w:t>0</w:t>
            </w:r>
          </w:p>
        </w:tc>
        <w:tc>
          <w:tcPr>
            <w:tcW w:w="2097"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62.30</w:t>
            </w:r>
          </w:p>
        </w:tc>
      </w:tr>
      <w:tr w:rsidR="00E01ECC">
        <w:trPr>
          <w:cantSplit/>
          <w:jc w:val="center"/>
        </w:trPr>
        <w:tc>
          <w:tcPr>
            <w:tcW w:w="99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1.036</w:t>
            </w:r>
            <w:r>
              <w:rPr>
                <w:rFonts w:ascii="Times New Roman" w:eastAsia="仿宋_GB2312" w:hAnsi="Times New Roman" w:hint="eastAsia"/>
                <w:kern w:val="24"/>
                <w:szCs w:val="24"/>
              </w:rPr>
              <w:t>0</w:t>
            </w:r>
          </w:p>
        </w:tc>
        <w:tc>
          <w:tcPr>
            <w:tcW w:w="207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35.30</w:t>
            </w:r>
          </w:p>
        </w:tc>
        <w:tc>
          <w:tcPr>
            <w:tcW w:w="91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1.050</w:t>
            </w:r>
            <w:r>
              <w:rPr>
                <w:rFonts w:ascii="Times New Roman" w:eastAsia="仿宋_GB2312" w:hAnsi="Times New Roman" w:hint="eastAsia"/>
                <w:kern w:val="24"/>
                <w:szCs w:val="24"/>
              </w:rPr>
              <w:t>0</w:t>
            </w:r>
          </w:p>
        </w:tc>
        <w:tc>
          <w:tcPr>
            <w:tcW w:w="215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49.20</w:t>
            </w:r>
          </w:p>
        </w:tc>
        <w:tc>
          <w:tcPr>
            <w:tcW w:w="97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1.0640</w:t>
            </w:r>
          </w:p>
        </w:tc>
        <w:tc>
          <w:tcPr>
            <w:tcW w:w="2097"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63.35</w:t>
            </w:r>
          </w:p>
        </w:tc>
      </w:tr>
      <w:tr w:rsidR="00E01ECC">
        <w:trPr>
          <w:cantSplit/>
          <w:jc w:val="center"/>
        </w:trPr>
        <w:tc>
          <w:tcPr>
            <w:tcW w:w="99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1.037</w:t>
            </w:r>
            <w:r>
              <w:rPr>
                <w:rFonts w:ascii="Times New Roman" w:eastAsia="仿宋_GB2312" w:hAnsi="Times New Roman" w:hint="eastAsia"/>
                <w:kern w:val="24"/>
                <w:szCs w:val="24"/>
              </w:rPr>
              <w:t>0</w:t>
            </w:r>
          </w:p>
        </w:tc>
        <w:tc>
          <w:tcPr>
            <w:tcW w:w="207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36.30</w:t>
            </w:r>
          </w:p>
        </w:tc>
        <w:tc>
          <w:tcPr>
            <w:tcW w:w="91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1.051</w:t>
            </w:r>
            <w:r>
              <w:rPr>
                <w:rFonts w:ascii="Times New Roman" w:eastAsia="仿宋_GB2312" w:hAnsi="Times New Roman" w:hint="eastAsia"/>
                <w:kern w:val="24"/>
                <w:szCs w:val="24"/>
              </w:rPr>
              <w:t>0</w:t>
            </w:r>
          </w:p>
        </w:tc>
        <w:tc>
          <w:tcPr>
            <w:tcW w:w="215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50.20</w:t>
            </w:r>
          </w:p>
        </w:tc>
        <w:tc>
          <w:tcPr>
            <w:tcW w:w="97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1.0650</w:t>
            </w:r>
          </w:p>
        </w:tc>
        <w:tc>
          <w:tcPr>
            <w:tcW w:w="2097"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64.40</w:t>
            </w:r>
          </w:p>
        </w:tc>
      </w:tr>
      <w:tr w:rsidR="00E01ECC">
        <w:trPr>
          <w:cantSplit/>
          <w:jc w:val="center"/>
        </w:trPr>
        <w:tc>
          <w:tcPr>
            <w:tcW w:w="99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1.038</w:t>
            </w:r>
            <w:r>
              <w:rPr>
                <w:rFonts w:ascii="Times New Roman" w:eastAsia="仿宋_GB2312" w:hAnsi="Times New Roman" w:hint="eastAsia"/>
                <w:kern w:val="24"/>
                <w:szCs w:val="24"/>
              </w:rPr>
              <w:t>0</w:t>
            </w:r>
          </w:p>
        </w:tc>
        <w:tc>
          <w:tcPr>
            <w:tcW w:w="207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37.25</w:t>
            </w:r>
          </w:p>
        </w:tc>
        <w:tc>
          <w:tcPr>
            <w:tcW w:w="91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1.052</w:t>
            </w:r>
            <w:r>
              <w:rPr>
                <w:rFonts w:ascii="Times New Roman" w:eastAsia="仿宋_GB2312" w:hAnsi="Times New Roman" w:hint="eastAsia"/>
                <w:kern w:val="24"/>
                <w:szCs w:val="24"/>
              </w:rPr>
              <w:t>0</w:t>
            </w:r>
          </w:p>
        </w:tc>
        <w:tc>
          <w:tcPr>
            <w:tcW w:w="215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51.25</w:t>
            </w:r>
          </w:p>
        </w:tc>
        <w:tc>
          <w:tcPr>
            <w:tcW w:w="97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1.0660</w:t>
            </w:r>
          </w:p>
        </w:tc>
        <w:tc>
          <w:tcPr>
            <w:tcW w:w="2097"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65.40</w:t>
            </w:r>
          </w:p>
        </w:tc>
      </w:tr>
      <w:tr w:rsidR="00E01ECC">
        <w:trPr>
          <w:cantSplit/>
          <w:jc w:val="center"/>
        </w:trPr>
        <w:tc>
          <w:tcPr>
            <w:tcW w:w="99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1.039</w:t>
            </w:r>
            <w:r>
              <w:rPr>
                <w:rFonts w:ascii="Times New Roman" w:eastAsia="仿宋_GB2312" w:hAnsi="Times New Roman" w:hint="eastAsia"/>
                <w:kern w:val="24"/>
                <w:szCs w:val="24"/>
              </w:rPr>
              <w:t>0</w:t>
            </w:r>
          </w:p>
        </w:tc>
        <w:tc>
          <w:tcPr>
            <w:tcW w:w="207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38.20</w:t>
            </w:r>
          </w:p>
        </w:tc>
        <w:tc>
          <w:tcPr>
            <w:tcW w:w="91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1.053</w:t>
            </w:r>
            <w:r>
              <w:rPr>
                <w:rFonts w:ascii="Times New Roman" w:eastAsia="仿宋_GB2312" w:hAnsi="Times New Roman" w:hint="eastAsia"/>
                <w:kern w:val="24"/>
                <w:szCs w:val="24"/>
              </w:rPr>
              <w:t>0</w:t>
            </w:r>
          </w:p>
        </w:tc>
        <w:tc>
          <w:tcPr>
            <w:tcW w:w="215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52.25</w:t>
            </w:r>
          </w:p>
        </w:tc>
        <w:tc>
          <w:tcPr>
            <w:tcW w:w="97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1.0670</w:t>
            </w:r>
          </w:p>
        </w:tc>
        <w:tc>
          <w:tcPr>
            <w:tcW w:w="2097"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66.40</w:t>
            </w:r>
          </w:p>
        </w:tc>
      </w:tr>
      <w:tr w:rsidR="00E01ECC">
        <w:trPr>
          <w:cantSplit/>
          <w:jc w:val="center"/>
        </w:trPr>
        <w:tc>
          <w:tcPr>
            <w:tcW w:w="99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1.040</w:t>
            </w:r>
            <w:r>
              <w:rPr>
                <w:rFonts w:ascii="Times New Roman" w:eastAsia="仿宋_GB2312" w:hAnsi="Times New Roman" w:hint="eastAsia"/>
                <w:kern w:val="24"/>
                <w:szCs w:val="24"/>
              </w:rPr>
              <w:t>0</w:t>
            </w:r>
          </w:p>
        </w:tc>
        <w:tc>
          <w:tcPr>
            <w:tcW w:w="207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39.20</w:t>
            </w:r>
          </w:p>
        </w:tc>
        <w:tc>
          <w:tcPr>
            <w:tcW w:w="91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1.054</w:t>
            </w:r>
            <w:r>
              <w:rPr>
                <w:rFonts w:ascii="Times New Roman" w:eastAsia="仿宋_GB2312" w:hAnsi="Times New Roman" w:hint="eastAsia"/>
                <w:kern w:val="24"/>
                <w:szCs w:val="24"/>
              </w:rPr>
              <w:t>0</w:t>
            </w:r>
          </w:p>
        </w:tc>
        <w:tc>
          <w:tcPr>
            <w:tcW w:w="215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53.30</w:t>
            </w:r>
          </w:p>
        </w:tc>
        <w:tc>
          <w:tcPr>
            <w:tcW w:w="97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1.0680</w:t>
            </w:r>
          </w:p>
        </w:tc>
        <w:tc>
          <w:tcPr>
            <w:tcW w:w="2097"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67.40</w:t>
            </w:r>
          </w:p>
        </w:tc>
      </w:tr>
      <w:tr w:rsidR="00E01ECC">
        <w:trPr>
          <w:cantSplit/>
          <w:jc w:val="center"/>
        </w:trPr>
        <w:tc>
          <w:tcPr>
            <w:tcW w:w="99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1.041</w:t>
            </w:r>
            <w:r>
              <w:rPr>
                <w:rFonts w:ascii="Times New Roman" w:eastAsia="仿宋_GB2312" w:hAnsi="Times New Roman" w:hint="eastAsia"/>
                <w:kern w:val="24"/>
                <w:szCs w:val="24"/>
              </w:rPr>
              <w:t>0</w:t>
            </w:r>
          </w:p>
        </w:tc>
        <w:tc>
          <w:tcPr>
            <w:tcW w:w="207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40.20</w:t>
            </w:r>
          </w:p>
        </w:tc>
        <w:tc>
          <w:tcPr>
            <w:tcW w:w="91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1.055</w:t>
            </w:r>
            <w:r>
              <w:rPr>
                <w:rFonts w:ascii="Times New Roman" w:eastAsia="仿宋_GB2312" w:hAnsi="Times New Roman" w:hint="eastAsia"/>
                <w:kern w:val="24"/>
                <w:szCs w:val="24"/>
              </w:rPr>
              <w:t>0</w:t>
            </w:r>
          </w:p>
        </w:tc>
        <w:tc>
          <w:tcPr>
            <w:tcW w:w="215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54.30</w:t>
            </w:r>
          </w:p>
        </w:tc>
        <w:tc>
          <w:tcPr>
            <w:tcW w:w="97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1.0690</w:t>
            </w:r>
          </w:p>
        </w:tc>
        <w:tc>
          <w:tcPr>
            <w:tcW w:w="2097"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68.40</w:t>
            </w:r>
          </w:p>
        </w:tc>
      </w:tr>
      <w:tr w:rsidR="00E01ECC">
        <w:trPr>
          <w:cantSplit/>
          <w:jc w:val="center"/>
        </w:trPr>
        <w:tc>
          <w:tcPr>
            <w:tcW w:w="99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1.042</w:t>
            </w:r>
            <w:r>
              <w:rPr>
                <w:rFonts w:ascii="Times New Roman" w:eastAsia="仿宋_GB2312" w:hAnsi="Times New Roman" w:hint="eastAsia"/>
                <w:kern w:val="24"/>
                <w:szCs w:val="24"/>
              </w:rPr>
              <w:t>0</w:t>
            </w:r>
          </w:p>
        </w:tc>
        <w:tc>
          <w:tcPr>
            <w:tcW w:w="207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41.20</w:t>
            </w:r>
          </w:p>
        </w:tc>
        <w:tc>
          <w:tcPr>
            <w:tcW w:w="91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1.056</w:t>
            </w:r>
            <w:r>
              <w:rPr>
                <w:rFonts w:ascii="Times New Roman" w:eastAsia="仿宋_GB2312" w:hAnsi="Times New Roman" w:hint="eastAsia"/>
                <w:kern w:val="24"/>
                <w:szCs w:val="24"/>
              </w:rPr>
              <w:t>0</w:t>
            </w:r>
          </w:p>
        </w:tc>
        <w:tc>
          <w:tcPr>
            <w:tcW w:w="215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55.30</w:t>
            </w:r>
          </w:p>
        </w:tc>
        <w:tc>
          <w:tcPr>
            <w:tcW w:w="97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1.0700</w:t>
            </w:r>
          </w:p>
        </w:tc>
        <w:tc>
          <w:tcPr>
            <w:tcW w:w="2097"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69.40</w:t>
            </w:r>
          </w:p>
        </w:tc>
      </w:tr>
      <w:tr w:rsidR="00E01ECC">
        <w:trPr>
          <w:cantSplit/>
          <w:jc w:val="center"/>
        </w:trPr>
        <w:tc>
          <w:tcPr>
            <w:tcW w:w="99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1.043</w:t>
            </w:r>
            <w:r>
              <w:rPr>
                <w:rFonts w:ascii="Times New Roman" w:eastAsia="仿宋_GB2312" w:hAnsi="Times New Roman" w:hint="eastAsia"/>
                <w:kern w:val="24"/>
                <w:szCs w:val="24"/>
              </w:rPr>
              <w:t>0</w:t>
            </w:r>
          </w:p>
        </w:tc>
        <w:tc>
          <w:tcPr>
            <w:tcW w:w="207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42.20</w:t>
            </w:r>
          </w:p>
        </w:tc>
        <w:tc>
          <w:tcPr>
            <w:tcW w:w="91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1.057</w:t>
            </w:r>
            <w:r>
              <w:rPr>
                <w:rFonts w:ascii="Times New Roman" w:eastAsia="仿宋_GB2312" w:hAnsi="Times New Roman" w:hint="eastAsia"/>
                <w:kern w:val="24"/>
                <w:szCs w:val="24"/>
              </w:rPr>
              <w:t>0</w:t>
            </w:r>
          </w:p>
        </w:tc>
        <w:tc>
          <w:tcPr>
            <w:tcW w:w="215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56.30</w:t>
            </w:r>
          </w:p>
        </w:tc>
        <w:tc>
          <w:tcPr>
            <w:tcW w:w="97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1.0710</w:t>
            </w:r>
          </w:p>
        </w:tc>
        <w:tc>
          <w:tcPr>
            <w:tcW w:w="2097"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70.40</w:t>
            </w:r>
          </w:p>
        </w:tc>
      </w:tr>
      <w:tr w:rsidR="00E01ECC">
        <w:trPr>
          <w:cantSplit/>
          <w:jc w:val="center"/>
        </w:trPr>
        <w:tc>
          <w:tcPr>
            <w:tcW w:w="99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1.044</w:t>
            </w:r>
            <w:r>
              <w:rPr>
                <w:rFonts w:ascii="Times New Roman" w:eastAsia="仿宋_GB2312" w:hAnsi="Times New Roman" w:hint="eastAsia"/>
                <w:kern w:val="24"/>
                <w:szCs w:val="24"/>
              </w:rPr>
              <w:t>0</w:t>
            </w:r>
          </w:p>
        </w:tc>
        <w:tc>
          <w:tcPr>
            <w:tcW w:w="207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43.20</w:t>
            </w:r>
          </w:p>
        </w:tc>
        <w:tc>
          <w:tcPr>
            <w:tcW w:w="91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1.058</w:t>
            </w:r>
            <w:r>
              <w:rPr>
                <w:rFonts w:ascii="Times New Roman" w:eastAsia="仿宋_GB2312" w:hAnsi="Times New Roman" w:hint="eastAsia"/>
                <w:kern w:val="24"/>
                <w:szCs w:val="24"/>
              </w:rPr>
              <w:t>0</w:t>
            </w:r>
          </w:p>
        </w:tc>
        <w:tc>
          <w:tcPr>
            <w:tcW w:w="215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57.30</w:t>
            </w:r>
          </w:p>
        </w:tc>
        <w:tc>
          <w:tcPr>
            <w:tcW w:w="97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1.0720</w:t>
            </w:r>
          </w:p>
        </w:tc>
        <w:tc>
          <w:tcPr>
            <w:tcW w:w="2097"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71.45</w:t>
            </w:r>
          </w:p>
        </w:tc>
      </w:tr>
      <w:tr w:rsidR="00E01ECC">
        <w:trPr>
          <w:cantSplit/>
          <w:jc w:val="center"/>
        </w:trPr>
        <w:tc>
          <w:tcPr>
            <w:tcW w:w="99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1.045</w:t>
            </w:r>
            <w:r>
              <w:rPr>
                <w:rFonts w:ascii="Times New Roman" w:eastAsia="仿宋_GB2312" w:hAnsi="Times New Roman" w:hint="eastAsia"/>
                <w:kern w:val="24"/>
                <w:szCs w:val="24"/>
              </w:rPr>
              <w:t>0</w:t>
            </w:r>
          </w:p>
        </w:tc>
        <w:tc>
          <w:tcPr>
            <w:tcW w:w="207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44.20</w:t>
            </w:r>
          </w:p>
        </w:tc>
        <w:tc>
          <w:tcPr>
            <w:tcW w:w="91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1.059</w:t>
            </w:r>
            <w:r>
              <w:rPr>
                <w:rFonts w:ascii="Times New Roman" w:eastAsia="仿宋_GB2312" w:hAnsi="Times New Roman" w:hint="eastAsia"/>
                <w:kern w:val="24"/>
                <w:szCs w:val="24"/>
              </w:rPr>
              <w:t>0</w:t>
            </w:r>
          </w:p>
        </w:tc>
        <w:tc>
          <w:tcPr>
            <w:tcW w:w="215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58.30</w:t>
            </w:r>
          </w:p>
        </w:tc>
        <w:tc>
          <w:tcPr>
            <w:tcW w:w="97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1.0730</w:t>
            </w:r>
          </w:p>
        </w:tc>
        <w:tc>
          <w:tcPr>
            <w:tcW w:w="2097"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72.50</w:t>
            </w:r>
          </w:p>
        </w:tc>
      </w:tr>
      <w:tr w:rsidR="00E01ECC">
        <w:trPr>
          <w:cantSplit/>
          <w:jc w:val="center"/>
        </w:trPr>
        <w:tc>
          <w:tcPr>
            <w:tcW w:w="99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1.046</w:t>
            </w:r>
            <w:r>
              <w:rPr>
                <w:rFonts w:ascii="Times New Roman" w:eastAsia="仿宋_GB2312" w:hAnsi="Times New Roman" w:hint="eastAsia"/>
                <w:kern w:val="24"/>
                <w:szCs w:val="24"/>
              </w:rPr>
              <w:t>0</w:t>
            </w:r>
          </w:p>
        </w:tc>
        <w:tc>
          <w:tcPr>
            <w:tcW w:w="207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45.20</w:t>
            </w:r>
          </w:p>
        </w:tc>
        <w:tc>
          <w:tcPr>
            <w:tcW w:w="91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1.060</w:t>
            </w:r>
            <w:r>
              <w:rPr>
                <w:rFonts w:ascii="Times New Roman" w:eastAsia="仿宋_GB2312" w:hAnsi="Times New Roman" w:hint="eastAsia"/>
                <w:kern w:val="24"/>
                <w:szCs w:val="24"/>
              </w:rPr>
              <w:t>0</w:t>
            </w:r>
          </w:p>
        </w:tc>
        <w:tc>
          <w:tcPr>
            <w:tcW w:w="215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59.30</w:t>
            </w:r>
          </w:p>
        </w:tc>
        <w:tc>
          <w:tcPr>
            <w:tcW w:w="97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1.0740</w:t>
            </w:r>
          </w:p>
        </w:tc>
        <w:tc>
          <w:tcPr>
            <w:tcW w:w="2097"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73.50</w:t>
            </w:r>
          </w:p>
        </w:tc>
      </w:tr>
      <w:tr w:rsidR="00E01ECC">
        <w:trPr>
          <w:cantSplit/>
          <w:jc w:val="center"/>
        </w:trPr>
        <w:tc>
          <w:tcPr>
            <w:tcW w:w="99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1.047</w:t>
            </w:r>
            <w:r>
              <w:rPr>
                <w:rFonts w:ascii="Times New Roman" w:eastAsia="仿宋_GB2312" w:hAnsi="Times New Roman" w:hint="eastAsia"/>
                <w:kern w:val="24"/>
                <w:szCs w:val="24"/>
              </w:rPr>
              <w:t>0</w:t>
            </w:r>
          </w:p>
        </w:tc>
        <w:tc>
          <w:tcPr>
            <w:tcW w:w="207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46.20</w:t>
            </w:r>
          </w:p>
        </w:tc>
        <w:tc>
          <w:tcPr>
            <w:tcW w:w="91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1.061</w:t>
            </w:r>
            <w:r>
              <w:rPr>
                <w:rFonts w:ascii="Times New Roman" w:eastAsia="仿宋_GB2312" w:hAnsi="Times New Roman" w:hint="eastAsia"/>
                <w:kern w:val="24"/>
                <w:szCs w:val="24"/>
              </w:rPr>
              <w:t>0</w:t>
            </w:r>
          </w:p>
        </w:tc>
        <w:tc>
          <w:tcPr>
            <w:tcW w:w="215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60.30</w:t>
            </w:r>
          </w:p>
        </w:tc>
        <w:tc>
          <w:tcPr>
            <w:tcW w:w="97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1.0750</w:t>
            </w:r>
          </w:p>
        </w:tc>
        <w:tc>
          <w:tcPr>
            <w:tcW w:w="2097"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74.50</w:t>
            </w:r>
          </w:p>
        </w:tc>
      </w:tr>
      <w:tr w:rsidR="00E01ECC">
        <w:trPr>
          <w:cantSplit/>
          <w:jc w:val="center"/>
        </w:trPr>
        <w:tc>
          <w:tcPr>
            <w:tcW w:w="99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1.048</w:t>
            </w:r>
            <w:r>
              <w:rPr>
                <w:rFonts w:ascii="Times New Roman" w:eastAsia="仿宋_GB2312" w:hAnsi="Times New Roman" w:hint="eastAsia"/>
                <w:kern w:val="24"/>
                <w:szCs w:val="24"/>
              </w:rPr>
              <w:t>0</w:t>
            </w:r>
          </w:p>
        </w:tc>
        <w:tc>
          <w:tcPr>
            <w:tcW w:w="207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47.20</w:t>
            </w:r>
          </w:p>
        </w:tc>
        <w:tc>
          <w:tcPr>
            <w:tcW w:w="91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kern w:val="24"/>
                <w:szCs w:val="24"/>
              </w:rPr>
              <w:t>1.062</w:t>
            </w:r>
            <w:r>
              <w:rPr>
                <w:rFonts w:ascii="Times New Roman" w:eastAsia="仿宋_GB2312" w:hAnsi="Times New Roman" w:hint="eastAsia"/>
                <w:kern w:val="24"/>
                <w:szCs w:val="24"/>
              </w:rPr>
              <w:t>0</w:t>
            </w:r>
          </w:p>
        </w:tc>
        <w:tc>
          <w:tcPr>
            <w:tcW w:w="2150"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61.30</w:t>
            </w:r>
          </w:p>
        </w:tc>
        <w:tc>
          <w:tcPr>
            <w:tcW w:w="971" w:type="dxa"/>
            <w:vAlign w:val="center"/>
          </w:tcPr>
          <w:p w:rsidR="00E01ECC" w:rsidRDefault="00E01ECC" w:rsidP="004E2B6E">
            <w:pPr>
              <w:spacing w:beforeLines="30" w:afterLines="30"/>
              <w:jc w:val="center"/>
              <w:rPr>
                <w:rFonts w:ascii="Times New Roman" w:eastAsia="仿宋_GB2312" w:hAnsi="Times New Roman"/>
                <w:kern w:val="24"/>
                <w:szCs w:val="24"/>
              </w:rPr>
            </w:pPr>
          </w:p>
        </w:tc>
        <w:tc>
          <w:tcPr>
            <w:tcW w:w="2097" w:type="dxa"/>
            <w:vAlign w:val="center"/>
          </w:tcPr>
          <w:p w:rsidR="00E01ECC" w:rsidRDefault="00E01ECC" w:rsidP="004E2B6E">
            <w:pPr>
              <w:spacing w:beforeLines="30" w:afterLines="30"/>
              <w:jc w:val="center"/>
              <w:rPr>
                <w:rFonts w:ascii="Times New Roman" w:eastAsia="仿宋_GB2312" w:hAnsi="Times New Roman"/>
                <w:kern w:val="24"/>
                <w:szCs w:val="24"/>
              </w:rPr>
            </w:pPr>
          </w:p>
        </w:tc>
      </w:tr>
    </w:tbl>
    <w:p w:rsidR="00E01ECC" w:rsidRDefault="00E01ECC">
      <w:pPr>
        <w:spacing w:line="240" w:lineRule="exact"/>
        <w:rPr>
          <w:rFonts w:ascii="Times New Roman" w:eastAsia="仿宋_GB2312" w:hAnsi="Times New Roman"/>
          <w:kern w:val="24"/>
          <w:sz w:val="28"/>
          <w:szCs w:val="24"/>
        </w:rPr>
      </w:pPr>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A.5.2.3  </w:t>
      </w:r>
      <w:r>
        <w:rPr>
          <w:rFonts w:ascii="Times New Roman" w:eastAsia="仿宋_GB2312" w:hAnsi="Times New Roman" w:hint="eastAsia"/>
          <w:bCs/>
          <w:kern w:val="24"/>
          <w:sz w:val="28"/>
          <w:szCs w:val="24"/>
        </w:rPr>
        <w:t>工作液配制后应检测其是否符合质量要求：</w:t>
      </w:r>
      <w:r>
        <w:rPr>
          <w:rFonts w:ascii="Times New Roman" w:eastAsia="仿宋_GB2312" w:hAnsi="Times New Roman" w:hint="eastAsia"/>
          <w:bCs/>
          <w:kern w:val="24"/>
          <w:sz w:val="28"/>
          <w:szCs w:val="24"/>
        </w:rPr>
        <w:t>1</w:t>
      </w:r>
      <w:r>
        <w:rPr>
          <w:rFonts w:ascii="Times New Roman" w:eastAsia="仿宋_GB2312" w:hAnsi="Times New Roman" w:hint="eastAsia"/>
          <w:bCs/>
          <w:kern w:val="24"/>
          <w:sz w:val="28"/>
          <w:szCs w:val="24"/>
        </w:rPr>
        <w:t>）测定比重是否准确，可用液体比重天平测定，必要时采用相对密度测定法；</w:t>
      </w:r>
      <w:r>
        <w:rPr>
          <w:rFonts w:ascii="Times New Roman" w:eastAsia="仿宋_GB2312" w:hAnsi="Times New Roman" w:hint="eastAsia"/>
          <w:bCs/>
          <w:kern w:val="24"/>
          <w:sz w:val="28"/>
          <w:szCs w:val="24"/>
        </w:rPr>
        <w:t>2</w:t>
      </w:r>
      <w:r>
        <w:rPr>
          <w:rFonts w:ascii="Times New Roman" w:eastAsia="仿宋_GB2312" w:hAnsi="Times New Roman" w:hint="eastAsia"/>
          <w:bCs/>
          <w:kern w:val="24"/>
          <w:sz w:val="28"/>
          <w:szCs w:val="24"/>
        </w:rPr>
        <w:t>）采用已知低于和高于献血者血红蛋白标准的全血进行检测，应符合预期要求。</w:t>
      </w:r>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A.5.2.4  </w:t>
      </w:r>
      <w:r>
        <w:rPr>
          <w:rFonts w:ascii="Times New Roman" w:eastAsia="仿宋_GB2312" w:hAnsi="Times New Roman" w:hint="eastAsia"/>
          <w:bCs/>
          <w:kern w:val="24"/>
          <w:sz w:val="28"/>
          <w:szCs w:val="24"/>
        </w:rPr>
        <w:t>将配置完毕的工作液分装至小试剂瓶，粘贴标签。</w:t>
      </w:r>
    </w:p>
    <w:p w:rsidR="00E01ECC" w:rsidRDefault="009D27AC">
      <w:pPr>
        <w:spacing w:line="496" w:lineRule="exact"/>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A.5.2.5  </w:t>
      </w:r>
      <w:r>
        <w:rPr>
          <w:rFonts w:ascii="Times New Roman" w:eastAsia="仿宋_GB2312" w:hAnsi="Times New Roman" w:hint="eastAsia"/>
          <w:bCs/>
          <w:kern w:val="24"/>
          <w:sz w:val="28"/>
          <w:szCs w:val="24"/>
        </w:rPr>
        <w:t>记录配制过程。</w:t>
      </w:r>
    </w:p>
    <w:p w:rsidR="00E01ECC" w:rsidRDefault="009D27AC">
      <w:pPr>
        <w:widowControl/>
        <w:tabs>
          <w:tab w:val="left" w:pos="567"/>
        </w:tabs>
        <w:adjustRightInd w:val="0"/>
        <w:snapToGrid w:val="0"/>
        <w:spacing w:before="500" w:after="360" w:line="496" w:lineRule="exact"/>
        <w:jc w:val="center"/>
        <w:textAlignment w:val="baseline"/>
        <w:outlineLvl w:val="0"/>
        <w:rPr>
          <w:rFonts w:ascii="Times New Roman" w:eastAsia="汉仪大宋简" w:hAnsi="Times New Roman"/>
          <w:snapToGrid w:val="0"/>
          <w:kern w:val="24"/>
          <w:sz w:val="36"/>
          <w:szCs w:val="20"/>
        </w:rPr>
      </w:pPr>
      <w:r>
        <w:rPr>
          <w:rFonts w:ascii="Times New Roman" w:eastAsia="汉仪大宋简" w:hAnsi="Times New Roman"/>
          <w:snapToGrid w:val="0"/>
          <w:kern w:val="24"/>
          <w:sz w:val="36"/>
          <w:szCs w:val="20"/>
        </w:rPr>
        <w:br w:type="page"/>
      </w:r>
      <w:bookmarkStart w:id="158" w:name="_Toc306109240"/>
      <w:bookmarkStart w:id="159" w:name="_Toc311724120"/>
      <w:r>
        <w:rPr>
          <w:rFonts w:ascii="Times New Roman" w:eastAsia="汉仪大宋简" w:hAnsi="Times New Roman" w:hint="eastAsia"/>
          <w:snapToGrid w:val="0"/>
          <w:kern w:val="24"/>
          <w:sz w:val="36"/>
          <w:szCs w:val="20"/>
        </w:rPr>
        <w:lastRenderedPageBreak/>
        <w:t>附录</w:t>
      </w:r>
      <w:r>
        <w:rPr>
          <w:rFonts w:ascii="Times New Roman" w:eastAsia="汉仪大宋简" w:hAnsi="Times New Roman" w:hint="eastAsia"/>
          <w:b/>
          <w:bCs/>
          <w:snapToGrid w:val="0"/>
          <w:kern w:val="24"/>
          <w:sz w:val="36"/>
          <w:szCs w:val="20"/>
        </w:rPr>
        <w:t>B</w:t>
      </w:r>
      <w:bookmarkEnd w:id="158"/>
      <w:r>
        <w:rPr>
          <w:rFonts w:ascii="Times New Roman" w:eastAsia="汉仪大宋简" w:hAnsi="Times New Roman"/>
          <w:snapToGrid w:val="0"/>
          <w:kern w:val="24"/>
          <w:sz w:val="36"/>
          <w:szCs w:val="20"/>
        </w:rPr>
        <w:br/>
      </w:r>
      <w:bookmarkStart w:id="160" w:name="_Toc306109242"/>
      <w:r>
        <w:rPr>
          <w:rFonts w:ascii="Times New Roman" w:eastAsia="汉仪大宋简" w:hAnsi="Times New Roman" w:hint="eastAsia"/>
          <w:snapToGrid w:val="0"/>
          <w:kern w:val="24"/>
          <w:sz w:val="36"/>
          <w:szCs w:val="20"/>
        </w:rPr>
        <w:t>血液检测方法的确认</w:t>
      </w:r>
      <w:bookmarkEnd w:id="159"/>
      <w:bookmarkEnd w:id="160"/>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B.1  </w:t>
      </w:r>
      <w:r>
        <w:rPr>
          <w:rFonts w:ascii="Arial" w:eastAsia="黑体" w:hAnsi="Arial" w:hint="eastAsia"/>
          <w:bCs/>
          <w:kern w:val="24"/>
          <w:sz w:val="28"/>
          <w:szCs w:val="32"/>
        </w:rPr>
        <w:t>总则</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本附录讨论了血站血液检测实验室采用一项新的检测方法，或更换现有检测方法时需要考虑的因素。通常血液检测方法包括完成检测必需的仪器、试剂、校准品、试验程序组合。检测方法必须由实验室选择。必须按照生产商的说明书进行操作，确保检测结果符合实验室的要求。</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血站对献血者及其捐献的血液进行强制性血液检测，包括输血相关感染病原学标志物检测、血型血清学检测和酶学检测。方法学包括</w:t>
      </w:r>
      <w:r>
        <w:rPr>
          <w:rFonts w:ascii="Times New Roman" w:eastAsia="仿宋_GB2312" w:hAnsi="Times New Roman" w:hint="eastAsia"/>
          <w:kern w:val="24"/>
          <w:sz w:val="28"/>
          <w:szCs w:val="24"/>
        </w:rPr>
        <w:t>ELISA</w:t>
      </w:r>
      <w:r>
        <w:rPr>
          <w:rFonts w:ascii="Times New Roman" w:eastAsia="仿宋_GB2312" w:hAnsi="Times New Roman" w:hint="eastAsia"/>
          <w:kern w:val="24"/>
          <w:sz w:val="28"/>
          <w:szCs w:val="24"/>
        </w:rPr>
        <w:t>法、凝集法、速率法等，以及用于献血者采血前检查的快速诊断试验。</w:t>
      </w:r>
    </w:p>
    <w:p w:rsidR="00E01ECC" w:rsidRDefault="009D27AC">
      <w:pPr>
        <w:spacing w:line="496" w:lineRule="exact"/>
        <w:rPr>
          <w:rFonts w:ascii="Times New Roman" w:eastAsia="仿宋_GB2312" w:hAnsi="Times New Roman"/>
          <w:spacing w:val="-4"/>
          <w:kern w:val="24"/>
          <w:sz w:val="28"/>
          <w:szCs w:val="24"/>
        </w:rPr>
      </w:pPr>
      <w:r>
        <w:rPr>
          <w:rFonts w:ascii="Times New Roman" w:eastAsia="仿宋_GB2312" w:hAnsi="Times New Roman" w:hint="eastAsia"/>
          <w:spacing w:val="-4"/>
          <w:kern w:val="24"/>
          <w:sz w:val="28"/>
          <w:szCs w:val="24"/>
        </w:rPr>
        <w:t>由于以上方法学原理的不同，方法确认的原则也不同。依据当今国际公认的一些法规和</w:t>
      </w:r>
      <w:r>
        <w:rPr>
          <w:rFonts w:ascii="Times New Roman" w:eastAsia="仿宋_GB2312" w:hAnsi="Times New Roman" w:hint="eastAsia"/>
          <w:spacing w:val="-4"/>
          <w:kern w:val="24"/>
          <w:sz w:val="28"/>
          <w:szCs w:val="24"/>
        </w:rPr>
        <w:t>指南，本附录提供了血站血液检测实验室常规使用的检测方法确认的原则和步骤，诣在提高血液检测实验室对检测方法确认的一致性和效率，确保检测方法变化的过程得到有效控制。帮助用户满足文件和法规的要求。</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B.2  </w:t>
      </w:r>
      <w:r>
        <w:rPr>
          <w:rFonts w:ascii="Arial" w:eastAsia="黑体" w:hAnsi="Arial" w:hint="eastAsia"/>
          <w:bCs/>
          <w:kern w:val="24"/>
          <w:sz w:val="28"/>
          <w:szCs w:val="32"/>
        </w:rPr>
        <w:t>范围</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为血站血液检测实验室检测方法确认提供方案。实验室需选择国家批准的符合国家要求的仪器、试剂盒或检测方法。在新方法投入常规使用报告检测结果之前，需要就检测方法在实验室的使用性能进行确认。不建议实验室对生产商提供的检测方法进行自行改动，如果确实需要修改，应与生产商合作进行新检测方法性能的评价测试，以确认修改后</w:t>
      </w:r>
      <w:r>
        <w:rPr>
          <w:rFonts w:ascii="Times New Roman" w:eastAsia="仿宋_GB2312" w:hAnsi="Times New Roman" w:hint="eastAsia"/>
          <w:kern w:val="24"/>
          <w:sz w:val="28"/>
          <w:szCs w:val="24"/>
        </w:rPr>
        <w:t>的系统在实验室的适用性和可靠性。</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需确认的对象包括：</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实验室首次引入的检测方法，如实验室从未使用过的试剂、仪器等。</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实验室首次将某项目引入现用检测方法，如</w:t>
      </w:r>
      <w:r>
        <w:rPr>
          <w:rFonts w:ascii="Times New Roman" w:eastAsia="仿宋_GB2312" w:hAnsi="Times New Roman" w:hint="eastAsia"/>
          <w:kern w:val="24"/>
          <w:sz w:val="28"/>
          <w:szCs w:val="24"/>
        </w:rPr>
        <w:t>HBsAg</w:t>
      </w:r>
      <w:r>
        <w:rPr>
          <w:rFonts w:ascii="Times New Roman" w:eastAsia="仿宋_GB2312" w:hAnsi="Times New Roman" w:hint="eastAsia"/>
          <w:kern w:val="24"/>
          <w:sz w:val="28"/>
          <w:szCs w:val="24"/>
        </w:rPr>
        <w:t>项目由</w:t>
      </w:r>
      <w:r>
        <w:rPr>
          <w:rFonts w:ascii="Times New Roman" w:eastAsia="仿宋_GB2312" w:hAnsi="Times New Roman" w:hint="eastAsia"/>
          <w:kern w:val="24"/>
          <w:sz w:val="28"/>
          <w:szCs w:val="24"/>
        </w:rPr>
        <w:t>A</w:t>
      </w:r>
      <w:r>
        <w:rPr>
          <w:rFonts w:ascii="Times New Roman" w:eastAsia="仿宋_GB2312" w:hAnsi="Times New Roman" w:hint="eastAsia"/>
          <w:kern w:val="24"/>
          <w:sz w:val="28"/>
          <w:szCs w:val="24"/>
        </w:rPr>
        <w:t>仪器检</w:t>
      </w:r>
      <w:r>
        <w:rPr>
          <w:rFonts w:ascii="Times New Roman" w:eastAsia="仿宋_GB2312" w:hAnsi="Times New Roman" w:hint="eastAsia"/>
          <w:kern w:val="24"/>
          <w:sz w:val="28"/>
          <w:szCs w:val="24"/>
        </w:rPr>
        <w:lastRenderedPageBreak/>
        <w:t>测改为由</w:t>
      </w:r>
      <w:r>
        <w:rPr>
          <w:rFonts w:ascii="Times New Roman" w:eastAsia="仿宋_GB2312" w:hAnsi="Times New Roman" w:hint="eastAsia"/>
          <w:kern w:val="24"/>
          <w:sz w:val="28"/>
          <w:szCs w:val="24"/>
        </w:rPr>
        <w:t>B</w:t>
      </w:r>
      <w:r>
        <w:rPr>
          <w:rFonts w:ascii="Times New Roman" w:eastAsia="仿宋_GB2312" w:hAnsi="Times New Roman" w:hint="eastAsia"/>
          <w:kern w:val="24"/>
          <w:sz w:val="28"/>
          <w:szCs w:val="24"/>
        </w:rPr>
        <w:t>仪器检测。</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若多台仪器（相同品牌和型号）检测同一个项目，应对每一台仪器的性能进行确认比较。</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B.3  </w:t>
      </w:r>
      <w:r>
        <w:rPr>
          <w:rFonts w:ascii="Arial" w:eastAsia="黑体" w:hAnsi="Arial" w:hint="eastAsia"/>
          <w:bCs/>
          <w:kern w:val="24"/>
          <w:sz w:val="28"/>
          <w:szCs w:val="32"/>
        </w:rPr>
        <w:t>输血相关感染标志物检测方法的确认</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以下内容适用于酶联免疫吸附</w:t>
      </w:r>
      <w:bookmarkStart w:id="161" w:name="OLE_LINK3"/>
      <w:r>
        <w:rPr>
          <w:rFonts w:ascii="Times New Roman" w:eastAsia="仿宋_GB2312" w:hAnsi="Times New Roman" w:hint="eastAsia"/>
          <w:kern w:val="24"/>
          <w:sz w:val="28"/>
          <w:szCs w:val="24"/>
        </w:rPr>
        <w:t>试验</w:t>
      </w:r>
      <w:bookmarkEnd w:id="161"/>
      <w:r>
        <w:rPr>
          <w:rFonts w:ascii="Times New Roman" w:eastAsia="仿宋_GB2312" w:hAnsi="Times New Roman" w:hint="eastAsia"/>
          <w:kern w:val="24"/>
          <w:sz w:val="28"/>
          <w:szCs w:val="24"/>
        </w:rPr>
        <w:t>的确认。快速诊断试验和确证试验等定性方法的确认可参照本章节内容。</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B.3.1  </w:t>
      </w:r>
      <w:r>
        <w:rPr>
          <w:rFonts w:ascii="Times New Roman" w:eastAsia="仿宋_GB2312" w:hAnsi="Times New Roman" w:hint="eastAsia"/>
          <w:kern w:val="24"/>
          <w:sz w:val="28"/>
          <w:szCs w:val="24"/>
        </w:rPr>
        <w:t>确认的一般要求</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B.3.1.1  </w:t>
      </w:r>
      <w:r>
        <w:rPr>
          <w:rFonts w:ascii="Times New Roman" w:eastAsia="仿宋_GB2312" w:hAnsi="Times New Roman" w:hint="eastAsia"/>
          <w:kern w:val="24"/>
          <w:sz w:val="28"/>
          <w:szCs w:val="24"/>
        </w:rPr>
        <w:t>试验操作的培训</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开始确认新的检测方法之前，操</w:t>
      </w:r>
      <w:r>
        <w:rPr>
          <w:rFonts w:ascii="Times New Roman" w:eastAsia="仿宋_GB2312" w:hAnsi="Times New Roman" w:hint="eastAsia"/>
          <w:kern w:val="24"/>
          <w:sz w:val="28"/>
          <w:szCs w:val="24"/>
        </w:rPr>
        <w:t>作人员应当有充分的时间熟悉新系统，确定关键的操作步骤。生产商应提供试剂或仪器的操作说明，试验原理，规格，试验步骤，局限性，质量控制和健康安全信息。生产商应对操作者进行培训，确保操作人员正确操作。</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B.3.1.2  </w:t>
      </w:r>
      <w:r>
        <w:rPr>
          <w:rFonts w:ascii="Times New Roman" w:eastAsia="仿宋_GB2312" w:hAnsi="Times New Roman" w:hint="eastAsia"/>
          <w:kern w:val="24"/>
          <w:sz w:val="28"/>
          <w:szCs w:val="24"/>
        </w:rPr>
        <w:t>试剂的准备</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应选择经国家检定合格的病原学标志物诊断试剂。严格遵从生产商的说明书进行操作。对于正在进行确认的试剂，所有组份应来源于同一批试剂，不能由其他试剂所替代或实验室自己配制。</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B.3.1.3  </w:t>
      </w:r>
      <w:r>
        <w:rPr>
          <w:rFonts w:ascii="Times New Roman" w:eastAsia="仿宋_GB2312" w:hAnsi="Times New Roman" w:hint="eastAsia"/>
          <w:kern w:val="24"/>
          <w:sz w:val="28"/>
          <w:szCs w:val="24"/>
        </w:rPr>
        <w:t>仪器的准备</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应选择国家批准使用的检测仪器。试验开始前，按要求对仪器进行维护校准。对于开放试剂的仪器设</w:t>
      </w:r>
      <w:r>
        <w:rPr>
          <w:rFonts w:ascii="Times New Roman" w:eastAsia="仿宋_GB2312" w:hAnsi="Times New Roman" w:hint="eastAsia"/>
          <w:kern w:val="24"/>
          <w:sz w:val="28"/>
          <w:szCs w:val="24"/>
        </w:rPr>
        <w:t>备，特别注意试剂说明书要求的操作条件与仪器性能是否相适应。如果仪器性能与试剂盒说明书的要求有差异，可以征得试剂生产商协助和同意，对本实验室仪器的试验操作参数进行修正，以达到试剂盒要求的试验状态。</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B.3.1.4  </w:t>
      </w:r>
      <w:r>
        <w:rPr>
          <w:rFonts w:ascii="Times New Roman" w:eastAsia="仿宋_GB2312" w:hAnsi="Times New Roman" w:hint="eastAsia"/>
          <w:kern w:val="24"/>
          <w:sz w:val="28"/>
          <w:szCs w:val="24"/>
        </w:rPr>
        <w:t>质量控制</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应建立有效的质量控制程序。除直接采用生产商提供的质控品外，还应选择质量、来源稳定，无基质效应的质控品作为另外的室内质控物。如可能，多试验方法比较过程中，应采用相同质控物。一些定性试验每天只需要使用阴性和阳性质控物，而另一些定性试验可以产生量化的质控结果。对此可以采用统计过程控制方法（</w:t>
      </w:r>
      <w:r>
        <w:rPr>
          <w:rFonts w:ascii="Times New Roman" w:eastAsia="仿宋_GB2312" w:hAnsi="Times New Roman" w:hint="eastAsia"/>
          <w:kern w:val="24"/>
          <w:sz w:val="28"/>
          <w:szCs w:val="24"/>
        </w:rPr>
        <w:t>SPC</w:t>
      </w:r>
      <w:r>
        <w:rPr>
          <w:rFonts w:ascii="Times New Roman" w:eastAsia="仿宋_GB2312" w:hAnsi="Times New Roman" w:hint="eastAsia"/>
          <w:kern w:val="24"/>
          <w:sz w:val="28"/>
          <w:szCs w:val="24"/>
        </w:rPr>
        <w:t>），用量化数据</w:t>
      </w:r>
      <w:r>
        <w:rPr>
          <w:rFonts w:ascii="Times New Roman" w:eastAsia="仿宋_GB2312" w:hAnsi="Times New Roman" w:hint="eastAsia"/>
          <w:kern w:val="24"/>
          <w:sz w:val="28"/>
          <w:szCs w:val="24"/>
        </w:rPr>
        <w:lastRenderedPageBreak/>
        <w:t>监控试验过程。确认试验采用的标本不能等同于质控品使用。试验过程中，应确保过程处于受控状态，否则必须重新试验。</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B.3.1.5  </w:t>
      </w:r>
      <w:r>
        <w:rPr>
          <w:rFonts w:ascii="Times New Roman" w:eastAsia="仿宋_GB2312" w:hAnsi="Times New Roman" w:hint="eastAsia"/>
          <w:kern w:val="24"/>
          <w:sz w:val="28"/>
          <w:szCs w:val="24"/>
        </w:rPr>
        <w:t>保持记录</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应记录和监控操作人员在试验过程中的健康安全，确保符合法律要求。保留检测</w:t>
      </w:r>
      <w:r>
        <w:rPr>
          <w:rFonts w:ascii="Times New Roman" w:eastAsia="仿宋_GB2312" w:hAnsi="Times New Roman" w:hint="eastAsia"/>
          <w:kern w:val="24"/>
          <w:sz w:val="28"/>
          <w:szCs w:val="24"/>
        </w:rPr>
        <w:t>全过程的数据和结果，包括检测的速度和使用的适宜性等。</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B.3.2  </w:t>
      </w:r>
      <w:r>
        <w:rPr>
          <w:rFonts w:ascii="Times New Roman" w:eastAsia="仿宋_GB2312" w:hAnsi="Times New Roman" w:hint="eastAsia"/>
          <w:kern w:val="24"/>
          <w:sz w:val="28"/>
          <w:szCs w:val="24"/>
        </w:rPr>
        <w:t>重复性试验</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生产商提供的阴性阳性对照试验</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B.3.2.1.1  </w:t>
      </w:r>
      <w:r>
        <w:rPr>
          <w:rFonts w:ascii="Times New Roman" w:eastAsia="仿宋_GB2312" w:hAnsi="Times New Roman" w:hint="eastAsia"/>
          <w:kern w:val="24"/>
          <w:sz w:val="28"/>
          <w:szCs w:val="24"/>
        </w:rPr>
        <w:t>试验程序：采用生产商提供的阴性、阳性对照，在不低于</w:t>
      </w:r>
      <w:r>
        <w:rPr>
          <w:rFonts w:ascii="Times New Roman" w:eastAsia="仿宋_GB2312" w:hAnsi="Times New Roman" w:hint="eastAsia"/>
          <w:kern w:val="24"/>
          <w:sz w:val="28"/>
          <w:szCs w:val="24"/>
        </w:rPr>
        <w:t>10</w:t>
      </w:r>
      <w:r>
        <w:rPr>
          <w:rFonts w:ascii="Times New Roman" w:eastAsia="仿宋_GB2312" w:hAnsi="Times New Roman" w:hint="eastAsia"/>
          <w:kern w:val="24"/>
          <w:sz w:val="28"/>
          <w:szCs w:val="24"/>
        </w:rPr>
        <w:t>天试验运行的前提下，进行至少</w:t>
      </w:r>
      <w:r>
        <w:rPr>
          <w:rFonts w:ascii="Times New Roman" w:eastAsia="仿宋_GB2312" w:hAnsi="Times New Roman" w:hint="eastAsia"/>
          <w:kern w:val="24"/>
          <w:sz w:val="28"/>
          <w:szCs w:val="24"/>
        </w:rPr>
        <w:t>20</w:t>
      </w:r>
      <w:r>
        <w:rPr>
          <w:rFonts w:ascii="Times New Roman" w:eastAsia="仿宋_GB2312" w:hAnsi="Times New Roman" w:hint="eastAsia"/>
          <w:kern w:val="24"/>
          <w:sz w:val="28"/>
          <w:szCs w:val="24"/>
        </w:rPr>
        <w:t>次检测。</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B.3.2.1.2  </w:t>
      </w:r>
      <w:r>
        <w:rPr>
          <w:rFonts w:ascii="Times New Roman" w:eastAsia="仿宋_GB2312" w:hAnsi="Times New Roman" w:hint="eastAsia"/>
          <w:kern w:val="24"/>
          <w:sz w:val="28"/>
          <w:szCs w:val="24"/>
        </w:rPr>
        <w:t>可接受标准：</w:t>
      </w:r>
      <w:r>
        <w:rPr>
          <w:rFonts w:ascii="Times New Roman" w:eastAsia="仿宋_GB2312" w:hAnsi="Times New Roman" w:hint="eastAsia"/>
          <w:kern w:val="24"/>
          <w:sz w:val="28"/>
          <w:szCs w:val="24"/>
        </w:rPr>
        <w:t>20</w:t>
      </w:r>
      <w:r>
        <w:rPr>
          <w:rFonts w:ascii="Times New Roman" w:eastAsia="仿宋_GB2312" w:hAnsi="Times New Roman" w:hint="eastAsia"/>
          <w:kern w:val="24"/>
          <w:sz w:val="28"/>
          <w:szCs w:val="24"/>
        </w:rPr>
        <w:t>次检测结果不能出现大于</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次阴性阳性对照不符合生产商要求。否则实验室必须终止试验，咨询试剂生产商，查找原因，采取纠正措施。</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B.3.2.2  </w:t>
      </w:r>
      <w:r>
        <w:rPr>
          <w:rFonts w:ascii="Times New Roman" w:eastAsia="仿宋_GB2312" w:hAnsi="Times New Roman" w:hint="eastAsia"/>
          <w:kern w:val="24"/>
          <w:sz w:val="28"/>
          <w:szCs w:val="24"/>
        </w:rPr>
        <w:t>方法精密性试验</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B.3.2.2.1  </w:t>
      </w:r>
      <w:r>
        <w:rPr>
          <w:rFonts w:ascii="Times New Roman" w:eastAsia="仿宋_GB2312" w:hAnsi="Times New Roman" w:hint="eastAsia"/>
          <w:kern w:val="24"/>
          <w:sz w:val="28"/>
          <w:szCs w:val="24"/>
        </w:rPr>
        <w:t>试验程序：在定性试验中，如果能够产生量化试验结果（如</w:t>
      </w:r>
      <w:r>
        <w:rPr>
          <w:rFonts w:ascii="Times New Roman" w:eastAsia="仿宋_GB2312" w:hAnsi="Times New Roman" w:hint="eastAsia"/>
          <w:kern w:val="24"/>
          <w:sz w:val="28"/>
          <w:szCs w:val="24"/>
        </w:rPr>
        <w:t>ELISA</w:t>
      </w:r>
      <w:r>
        <w:rPr>
          <w:rFonts w:ascii="Times New Roman" w:eastAsia="仿宋_GB2312" w:hAnsi="Times New Roman" w:hint="eastAsia"/>
          <w:kern w:val="24"/>
          <w:sz w:val="28"/>
          <w:szCs w:val="24"/>
        </w:rPr>
        <w:t>试验）</w:t>
      </w:r>
      <w:r>
        <w:rPr>
          <w:rFonts w:ascii="Times New Roman" w:eastAsia="仿宋_GB2312" w:hAnsi="Times New Roman" w:hint="eastAsia"/>
          <w:kern w:val="24"/>
          <w:sz w:val="28"/>
          <w:szCs w:val="24"/>
        </w:rPr>
        <w:t>，应采用接近临界值的标本，对精密度进行估计。建议采用</w:t>
      </w:r>
      <w:r>
        <w:rPr>
          <w:rFonts w:ascii="Times New Roman" w:eastAsia="仿宋_GB2312" w:hAnsi="Times New Roman" w:hint="eastAsia"/>
          <w:kern w:val="24"/>
          <w:sz w:val="28"/>
          <w:szCs w:val="24"/>
        </w:rPr>
        <w:t>S/CO</w:t>
      </w:r>
      <w:r>
        <w:rPr>
          <w:rFonts w:ascii="Times New Roman" w:eastAsia="仿宋_GB2312" w:hAnsi="Times New Roman" w:hint="eastAsia"/>
          <w:kern w:val="24"/>
          <w:sz w:val="28"/>
          <w:szCs w:val="24"/>
        </w:rPr>
        <w:t>为</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的标本，不适宜采用低值的阴性标本和高值阳性标本，因为此类标本距决定水平点即临界值（</w:t>
      </w:r>
      <w:r>
        <w:rPr>
          <w:rFonts w:ascii="Times New Roman" w:eastAsia="仿宋_GB2312" w:hAnsi="Times New Roman" w:hint="eastAsia"/>
          <w:kern w:val="24"/>
          <w:sz w:val="28"/>
          <w:szCs w:val="24"/>
        </w:rPr>
        <w:t>cutoff</w:t>
      </w:r>
      <w:r>
        <w:rPr>
          <w:rFonts w:ascii="Times New Roman" w:eastAsia="仿宋_GB2312" w:hAnsi="Times New Roman" w:hint="eastAsia"/>
          <w:kern w:val="24"/>
          <w:sz w:val="28"/>
          <w:szCs w:val="24"/>
        </w:rPr>
        <w:t>）的分析浓度相距较远。</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B.3.2.2.2  </w:t>
      </w:r>
      <w:r>
        <w:rPr>
          <w:rFonts w:ascii="Times New Roman" w:eastAsia="仿宋_GB2312" w:hAnsi="Times New Roman" w:hint="eastAsia"/>
          <w:kern w:val="24"/>
          <w:sz w:val="28"/>
          <w:szCs w:val="24"/>
        </w:rPr>
        <w:t>可接受标准：批内变异系数在</w:t>
      </w:r>
      <w:r>
        <w:rPr>
          <w:rFonts w:ascii="Times New Roman" w:eastAsia="仿宋_GB2312" w:hAnsi="Times New Roman" w:hint="eastAsia"/>
          <w:kern w:val="24"/>
          <w:sz w:val="28"/>
          <w:szCs w:val="24"/>
        </w:rPr>
        <w:t>15%</w:t>
      </w:r>
      <w:r>
        <w:rPr>
          <w:rFonts w:ascii="Times New Roman" w:eastAsia="仿宋_GB2312" w:hAnsi="Times New Roman" w:hint="eastAsia"/>
          <w:kern w:val="24"/>
          <w:sz w:val="28"/>
          <w:szCs w:val="24"/>
        </w:rPr>
        <w:t>以内，批间变异系数在</w:t>
      </w:r>
      <w:r>
        <w:rPr>
          <w:rFonts w:ascii="Times New Roman" w:eastAsia="仿宋_GB2312" w:hAnsi="Times New Roman" w:hint="eastAsia"/>
          <w:kern w:val="24"/>
          <w:sz w:val="28"/>
          <w:szCs w:val="24"/>
        </w:rPr>
        <w:t>20%</w:t>
      </w:r>
      <w:r>
        <w:rPr>
          <w:rFonts w:ascii="Times New Roman" w:eastAsia="仿宋_GB2312" w:hAnsi="Times New Roman" w:hint="eastAsia"/>
          <w:kern w:val="24"/>
          <w:sz w:val="28"/>
          <w:szCs w:val="24"/>
        </w:rPr>
        <w:t>以内。</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B.3.3  </w:t>
      </w:r>
      <w:r>
        <w:rPr>
          <w:rFonts w:ascii="Times New Roman" w:eastAsia="仿宋_GB2312" w:hAnsi="Times New Roman" w:hint="eastAsia"/>
          <w:kern w:val="24"/>
          <w:sz w:val="28"/>
          <w:szCs w:val="24"/>
        </w:rPr>
        <w:t>灵敏度及特异性试验</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本试验采用已知真实血清学状态的标本，经检测获得方法灵敏度和特异性方面的信息。也可以将不同方法的灵敏性和特异性进行比较，得到量化的差异结果，判断是否具有统计学意义。</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B.3.3.1  </w:t>
      </w:r>
      <w:r>
        <w:rPr>
          <w:rFonts w:ascii="Times New Roman" w:eastAsia="仿宋_GB2312" w:hAnsi="Times New Roman" w:hint="eastAsia"/>
          <w:kern w:val="24"/>
          <w:sz w:val="28"/>
          <w:szCs w:val="24"/>
        </w:rPr>
        <w:t>标本的选择</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灵敏度和特</w:t>
      </w:r>
      <w:r>
        <w:rPr>
          <w:rFonts w:ascii="Times New Roman" w:eastAsia="仿宋_GB2312" w:hAnsi="Times New Roman" w:hint="eastAsia"/>
          <w:kern w:val="24"/>
          <w:sz w:val="28"/>
          <w:szCs w:val="24"/>
        </w:rPr>
        <w:t>异性试验通常对已知真实血清学状态的标本进行检测。确定标本真实血清学状态可以采用金标准方法或临床诊断方法。参考血清盘或能力验证（</w:t>
      </w:r>
      <w:r>
        <w:rPr>
          <w:rFonts w:ascii="Times New Roman" w:eastAsia="仿宋_GB2312" w:hAnsi="Times New Roman" w:hint="eastAsia"/>
          <w:kern w:val="24"/>
          <w:sz w:val="28"/>
          <w:szCs w:val="24"/>
        </w:rPr>
        <w:t>PT</w:t>
      </w:r>
      <w:r>
        <w:rPr>
          <w:rFonts w:ascii="Times New Roman" w:eastAsia="仿宋_GB2312" w:hAnsi="Times New Roman" w:hint="eastAsia"/>
          <w:kern w:val="24"/>
          <w:sz w:val="28"/>
          <w:szCs w:val="24"/>
        </w:rPr>
        <w:t>）的标本可用于本试验。参考血清盘是指经过</w:t>
      </w:r>
      <w:r>
        <w:rPr>
          <w:rFonts w:ascii="Times New Roman" w:eastAsia="仿宋_GB2312" w:hAnsi="Times New Roman" w:hint="eastAsia"/>
          <w:kern w:val="24"/>
          <w:sz w:val="28"/>
          <w:szCs w:val="24"/>
        </w:rPr>
        <w:lastRenderedPageBreak/>
        <w:t>检测或经过与公认方法比较，或具有临床诊断意义的标本。这些标本已经确立了真实的血清学状态，可追溯至经典方法或临床诊断结果。可以从权威机构、专业研究机构和文献中获得参考血清盘的来源。参考血清盘应包含具有不同分析物浓度的临床标本。如可能，血清盘应包含对检测具有干扰的标本。如可造成假阴性和假阳性结果的自身免疫性疾病、螺旋体疾病、白细胞抗体、风湿性关</w:t>
      </w:r>
      <w:r>
        <w:rPr>
          <w:rFonts w:ascii="Times New Roman" w:eastAsia="仿宋_GB2312" w:hAnsi="Times New Roman" w:hint="eastAsia"/>
          <w:kern w:val="24"/>
          <w:sz w:val="28"/>
          <w:szCs w:val="24"/>
        </w:rPr>
        <w:t>节炎、多发性骨髓瘤患者的标本。尽管商品化参考血清盘在方法确认过程中，具有很好的时间和资源效率，但其局限性在于可能忽视了实验室目的检测人群中疾病的流行率和病原学因子抗原谱的分布。因此，使用参考血清盘、能力验证标本结合常规实验室检测标本，可以提供更有意义、更可靠的确认结果。</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PT</w:t>
      </w:r>
      <w:r>
        <w:rPr>
          <w:rFonts w:ascii="Times New Roman" w:eastAsia="仿宋_GB2312" w:hAnsi="Times New Roman" w:hint="eastAsia"/>
          <w:kern w:val="24"/>
          <w:sz w:val="28"/>
          <w:szCs w:val="24"/>
        </w:rPr>
        <w:t>材料可能存在基质干扰，对方法性能产生错误判断。当</w:t>
      </w:r>
      <w:r>
        <w:rPr>
          <w:rFonts w:ascii="Times New Roman" w:eastAsia="仿宋_GB2312" w:hAnsi="Times New Roman" w:hint="eastAsia"/>
          <w:kern w:val="24"/>
          <w:sz w:val="28"/>
          <w:szCs w:val="24"/>
        </w:rPr>
        <w:t>PT</w:t>
      </w:r>
      <w:r>
        <w:rPr>
          <w:rFonts w:ascii="Times New Roman" w:eastAsia="仿宋_GB2312" w:hAnsi="Times New Roman" w:hint="eastAsia"/>
          <w:kern w:val="24"/>
          <w:sz w:val="28"/>
          <w:szCs w:val="24"/>
        </w:rPr>
        <w:t>材料为临界标本，或分子结构不同于天然血清，导致抗原决定簇不能被正常识别时，这种干扰尤其明显。</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B.3.3.2  </w:t>
      </w:r>
      <w:r>
        <w:rPr>
          <w:rFonts w:ascii="Times New Roman" w:eastAsia="仿宋_GB2312" w:hAnsi="Times New Roman" w:hint="eastAsia"/>
          <w:kern w:val="24"/>
          <w:sz w:val="28"/>
          <w:szCs w:val="24"/>
        </w:rPr>
        <w:t>标本的数量</w:t>
      </w:r>
    </w:p>
    <w:p w:rsidR="00E01ECC" w:rsidRDefault="009D27AC">
      <w:pPr>
        <w:spacing w:line="496" w:lineRule="exact"/>
        <w:rPr>
          <w:rFonts w:ascii="Times New Roman" w:eastAsia="仿宋_GB2312" w:hAnsi="Times New Roman"/>
          <w:b/>
          <w:kern w:val="24"/>
          <w:sz w:val="28"/>
          <w:szCs w:val="24"/>
        </w:rPr>
      </w:pPr>
      <w:r>
        <w:rPr>
          <w:rFonts w:ascii="Times New Roman" w:eastAsia="仿宋_GB2312" w:hAnsi="Times New Roman" w:hint="eastAsia"/>
          <w:kern w:val="24"/>
          <w:sz w:val="28"/>
          <w:szCs w:val="24"/>
        </w:rPr>
        <w:t>标本数量的估算，统计学中称为标本含量的估算依据试验设计的类型</w:t>
      </w:r>
      <w:r>
        <w:rPr>
          <w:rFonts w:ascii="Times New Roman" w:eastAsia="仿宋_GB2312" w:hAnsi="Times New Roman" w:hint="eastAsia"/>
          <w:kern w:val="24"/>
          <w:sz w:val="28"/>
          <w:szCs w:val="24"/>
        </w:rPr>
        <w:t>、结果变量的性质、研究目的和采用的统计分析方法而不同。对于检测结果为计数资料的试验（如定性试验），一般而言，在试验误差控制较好的情况下，不同血清学状态的标本数量至少为</w:t>
      </w:r>
      <w:r>
        <w:rPr>
          <w:rFonts w:ascii="Times New Roman" w:eastAsia="仿宋_GB2312" w:hAnsi="Times New Roman" w:hint="eastAsia"/>
          <w:kern w:val="24"/>
          <w:sz w:val="28"/>
          <w:szCs w:val="24"/>
        </w:rPr>
        <w:t>30</w:t>
      </w:r>
      <w:r>
        <w:rPr>
          <w:rFonts w:ascii="Times New Roman" w:eastAsia="仿宋_GB2312" w:hAnsi="Times New Roman" w:hint="eastAsia"/>
          <w:kern w:val="24"/>
          <w:sz w:val="28"/>
          <w:szCs w:val="24"/>
        </w:rPr>
        <w:t>份。否则可能影响试验的统计学功效。</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B.3.3.3  </w:t>
      </w:r>
      <w:r>
        <w:rPr>
          <w:rFonts w:ascii="Times New Roman" w:eastAsia="仿宋_GB2312" w:hAnsi="Times New Roman" w:hint="eastAsia"/>
          <w:kern w:val="24"/>
          <w:sz w:val="28"/>
          <w:szCs w:val="24"/>
        </w:rPr>
        <w:t>标本的保存</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应确保标本可用于常规检测并处于稳定状态，尽可能保持试验标本新鲜。</w:t>
      </w:r>
      <w:r>
        <w:rPr>
          <w:rFonts w:ascii="Times New Roman" w:eastAsia="仿宋_GB2312" w:hAnsi="Times New Roman" w:hint="eastAsia"/>
          <w:spacing w:val="2"/>
          <w:kern w:val="24"/>
          <w:sz w:val="28"/>
          <w:szCs w:val="24"/>
        </w:rPr>
        <w:t>如需冻存，血清或血浆应保存在</w:t>
      </w:r>
      <w:r>
        <w:rPr>
          <w:rFonts w:ascii="Times New Roman" w:eastAsia="仿宋_GB2312" w:hAnsi="Times New Roman" w:hint="eastAsia"/>
          <w:spacing w:val="2"/>
          <w:kern w:val="24"/>
          <w:sz w:val="28"/>
          <w:szCs w:val="24"/>
        </w:rPr>
        <w:t>-20</w:t>
      </w:r>
      <w:r>
        <w:rPr>
          <w:rFonts w:ascii="Times New Roman" w:eastAsia="仿宋_GB2312" w:hAnsi="Times New Roman" w:hint="eastAsia"/>
          <w:spacing w:val="2"/>
          <w:kern w:val="24"/>
          <w:sz w:val="28"/>
          <w:szCs w:val="24"/>
        </w:rPr>
        <w:t>℃的条件下。试验标本的保存状态、冻融次数、使用次数和时间应尽量一致，避免标本产生偏差。如需要方法比较试验，应在相同时间进行，最大限度减小由于标本放置时间不同产生的结果差异。</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B.</w:t>
      </w:r>
      <w:r>
        <w:rPr>
          <w:rFonts w:ascii="Times New Roman" w:eastAsia="仿宋_GB2312" w:hAnsi="Times New Roman" w:hint="eastAsia"/>
          <w:kern w:val="24"/>
          <w:sz w:val="28"/>
          <w:szCs w:val="24"/>
        </w:rPr>
        <w:t xml:space="preserve">3.3.4  </w:t>
      </w:r>
      <w:r>
        <w:rPr>
          <w:rFonts w:ascii="Times New Roman" w:eastAsia="仿宋_GB2312" w:hAnsi="Times New Roman" w:hint="eastAsia"/>
          <w:kern w:val="24"/>
          <w:sz w:val="28"/>
          <w:szCs w:val="24"/>
        </w:rPr>
        <w:t>数据的收集和整理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及时记录和检查所有试验数据，尽早发现系统和人为的误差。如果能</w:t>
      </w:r>
      <w:r>
        <w:rPr>
          <w:rFonts w:ascii="Times New Roman" w:eastAsia="仿宋_GB2312" w:hAnsi="Times New Roman" w:hint="eastAsia"/>
          <w:kern w:val="24"/>
          <w:sz w:val="28"/>
          <w:szCs w:val="24"/>
        </w:rPr>
        <w:lastRenderedPageBreak/>
        <w:t>够确定一些结果是由于可知的差错造成，应详细记录差错原因，数据不能用于后续分析过程。如果不能够确定产生异常结果的原因，在数据组中保留原始结果。</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B.3.3.5  </w:t>
      </w:r>
      <w:r>
        <w:rPr>
          <w:rFonts w:ascii="Times New Roman" w:eastAsia="仿宋_GB2312" w:hAnsi="Times New Roman" w:hint="eastAsia"/>
          <w:kern w:val="24"/>
          <w:sz w:val="28"/>
          <w:szCs w:val="24"/>
        </w:rPr>
        <w:t>数据的分析</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B.3.3.5.1  </w:t>
      </w:r>
      <w:r>
        <w:rPr>
          <w:rFonts w:ascii="Times New Roman" w:eastAsia="仿宋_GB2312" w:hAnsi="Times New Roman" w:hint="eastAsia"/>
          <w:kern w:val="24"/>
          <w:sz w:val="28"/>
          <w:szCs w:val="24"/>
        </w:rPr>
        <w:t>单一检测方法灵敏性和特异性估计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如果明确了每份检测标本真实的血清学状态，检测方法的灵敏度和特异性很容易计算。表</w:t>
      </w:r>
      <w:r>
        <w:rPr>
          <w:rFonts w:ascii="Times New Roman" w:eastAsia="仿宋_GB2312" w:hAnsi="Times New Roman" w:hint="eastAsia"/>
          <w:spacing w:val="-20"/>
          <w:kern w:val="24"/>
          <w:sz w:val="28"/>
          <w:szCs w:val="28"/>
        </w:rPr>
        <w:t>Ｂ</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为反映一个定性试验检测已知真实血清学状态标本的结果的</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四格表资料。通过这组数据可以计算被估计的灵敏度、特异</w:t>
      </w:r>
      <w:r>
        <w:rPr>
          <w:rFonts w:ascii="Times New Roman" w:eastAsia="仿宋_GB2312" w:hAnsi="Times New Roman" w:hint="eastAsia"/>
          <w:kern w:val="24"/>
          <w:sz w:val="28"/>
          <w:szCs w:val="24"/>
        </w:rPr>
        <w:t>性。</w:t>
      </w:r>
    </w:p>
    <w:p w:rsidR="00E01ECC" w:rsidRDefault="009D27AC" w:rsidP="004E2B6E">
      <w:pPr>
        <w:spacing w:beforeLines="50" w:line="496" w:lineRule="exact"/>
        <w:jc w:val="center"/>
        <w:rPr>
          <w:rFonts w:ascii="Arial" w:eastAsia="黑体" w:hAnsi="Arial" w:cs="Arial"/>
          <w:kern w:val="24"/>
          <w:sz w:val="28"/>
          <w:szCs w:val="24"/>
        </w:rPr>
      </w:pPr>
      <w:r>
        <w:rPr>
          <w:rFonts w:ascii="Arial" w:eastAsia="黑体" w:hAnsi="Arial" w:cs="Arial" w:hint="eastAsia"/>
          <w:kern w:val="24"/>
          <w:sz w:val="28"/>
          <w:szCs w:val="24"/>
        </w:rPr>
        <w:t>表</w:t>
      </w:r>
      <w:r>
        <w:rPr>
          <w:rFonts w:ascii="Arial" w:eastAsia="黑体" w:hAnsi="Arial" w:cs="Arial" w:hint="eastAsia"/>
          <w:kern w:val="24"/>
          <w:sz w:val="28"/>
          <w:szCs w:val="24"/>
        </w:rPr>
        <w:t>B</w:t>
      </w:r>
      <w:r>
        <w:rPr>
          <w:rFonts w:ascii="Times New Roman" w:eastAsia="仿宋_GB2312" w:hAnsi="Times New Roman" w:hint="eastAsia"/>
          <w:kern w:val="24"/>
          <w:sz w:val="28"/>
          <w:szCs w:val="24"/>
        </w:rPr>
        <w:t>－</w:t>
      </w:r>
      <w:r>
        <w:rPr>
          <w:rFonts w:ascii="Arial" w:eastAsia="黑体" w:hAnsi="Arial" w:cs="Arial" w:hint="eastAsia"/>
          <w:kern w:val="24"/>
          <w:sz w:val="28"/>
          <w:szCs w:val="24"/>
        </w:rPr>
        <w:t xml:space="preserve">1  </w:t>
      </w:r>
      <w:r>
        <w:rPr>
          <w:rFonts w:ascii="Arial" w:eastAsia="黑体" w:hAnsi="Arial" w:cs="Arial" w:hint="eastAsia"/>
          <w:kern w:val="24"/>
          <w:sz w:val="28"/>
          <w:szCs w:val="24"/>
        </w:rPr>
        <w:t>试验方法结果与诊断结果的</w:t>
      </w:r>
      <w:r>
        <w:rPr>
          <w:rFonts w:ascii="Arial" w:eastAsia="黑体" w:hAnsi="Arial" w:cs="Arial" w:hint="eastAsia"/>
          <w:kern w:val="24"/>
          <w:sz w:val="28"/>
          <w:szCs w:val="24"/>
        </w:rPr>
        <w:t>2</w:t>
      </w:r>
      <w:r>
        <w:rPr>
          <w:rFonts w:ascii="Arial" w:eastAsia="黑体" w:hAnsi="Arial" w:cs="Arial" w:hint="eastAsia"/>
          <w:kern w:val="24"/>
          <w:sz w:val="28"/>
          <w:szCs w:val="24"/>
        </w:rPr>
        <w:t>×</w:t>
      </w:r>
      <w:r>
        <w:rPr>
          <w:rFonts w:ascii="Arial" w:eastAsia="黑体" w:hAnsi="Arial" w:cs="Arial" w:hint="eastAsia"/>
          <w:kern w:val="24"/>
          <w:sz w:val="28"/>
          <w:szCs w:val="24"/>
        </w:rPr>
        <w:t>2</w:t>
      </w:r>
      <w:r>
        <w:rPr>
          <w:rFonts w:ascii="Arial" w:eastAsia="黑体" w:hAnsi="Arial" w:cs="Arial" w:hint="eastAsia"/>
          <w:kern w:val="24"/>
          <w:sz w:val="28"/>
          <w:szCs w:val="24"/>
        </w:rPr>
        <w:t>四格表</w:t>
      </w:r>
    </w:p>
    <w:tbl>
      <w:tblPr>
        <w:tblW w:w="925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2147"/>
        <w:gridCol w:w="2368"/>
        <w:gridCol w:w="2369"/>
        <w:gridCol w:w="2369"/>
      </w:tblGrid>
      <w:tr w:rsidR="00E01ECC">
        <w:trPr>
          <w:jc w:val="center"/>
        </w:trPr>
        <w:tc>
          <w:tcPr>
            <w:tcW w:w="2147" w:type="dxa"/>
            <w:vAlign w:val="center"/>
          </w:tcPr>
          <w:p w:rsidR="00E01ECC" w:rsidRDefault="00E01ECC" w:rsidP="004E2B6E">
            <w:pPr>
              <w:spacing w:beforeLines="30" w:afterLines="30"/>
              <w:jc w:val="center"/>
              <w:rPr>
                <w:rFonts w:ascii="Times New Roman" w:eastAsia="仿宋_GB2312" w:hAnsi="Times New Roman"/>
                <w:kern w:val="24"/>
                <w:szCs w:val="24"/>
              </w:rPr>
            </w:pPr>
          </w:p>
        </w:tc>
        <w:tc>
          <w:tcPr>
            <w:tcW w:w="7106" w:type="dxa"/>
            <w:gridSpan w:val="3"/>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诊断结果</w:t>
            </w:r>
          </w:p>
        </w:tc>
      </w:tr>
      <w:tr w:rsidR="00E01ECC">
        <w:trPr>
          <w:jc w:val="center"/>
        </w:trPr>
        <w:tc>
          <w:tcPr>
            <w:tcW w:w="2147"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方法结果</w:t>
            </w:r>
          </w:p>
        </w:tc>
        <w:tc>
          <w:tcPr>
            <w:tcW w:w="236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阳性</w:t>
            </w:r>
          </w:p>
        </w:tc>
        <w:tc>
          <w:tcPr>
            <w:tcW w:w="2369"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阴性</w:t>
            </w:r>
          </w:p>
        </w:tc>
        <w:tc>
          <w:tcPr>
            <w:tcW w:w="2369"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总计</w:t>
            </w:r>
          </w:p>
        </w:tc>
      </w:tr>
      <w:tr w:rsidR="00E01ECC">
        <w:trPr>
          <w:jc w:val="center"/>
        </w:trPr>
        <w:tc>
          <w:tcPr>
            <w:tcW w:w="2147"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阳性</w:t>
            </w:r>
          </w:p>
        </w:tc>
        <w:tc>
          <w:tcPr>
            <w:tcW w:w="236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A</w:t>
            </w:r>
          </w:p>
        </w:tc>
        <w:tc>
          <w:tcPr>
            <w:tcW w:w="2369"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B</w:t>
            </w:r>
          </w:p>
        </w:tc>
        <w:tc>
          <w:tcPr>
            <w:tcW w:w="2369"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A+B</w:t>
            </w:r>
          </w:p>
        </w:tc>
      </w:tr>
      <w:tr w:rsidR="00E01ECC">
        <w:trPr>
          <w:jc w:val="center"/>
        </w:trPr>
        <w:tc>
          <w:tcPr>
            <w:tcW w:w="2147"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阴性</w:t>
            </w:r>
          </w:p>
        </w:tc>
        <w:tc>
          <w:tcPr>
            <w:tcW w:w="236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C</w:t>
            </w:r>
          </w:p>
        </w:tc>
        <w:tc>
          <w:tcPr>
            <w:tcW w:w="2369"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D</w:t>
            </w:r>
          </w:p>
        </w:tc>
        <w:tc>
          <w:tcPr>
            <w:tcW w:w="2369"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C+D</w:t>
            </w:r>
          </w:p>
        </w:tc>
      </w:tr>
      <w:tr w:rsidR="00E01ECC">
        <w:trPr>
          <w:jc w:val="center"/>
        </w:trPr>
        <w:tc>
          <w:tcPr>
            <w:tcW w:w="2147"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总计</w:t>
            </w:r>
          </w:p>
        </w:tc>
        <w:tc>
          <w:tcPr>
            <w:tcW w:w="236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A+C</w:t>
            </w:r>
          </w:p>
        </w:tc>
        <w:tc>
          <w:tcPr>
            <w:tcW w:w="2369"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B+D</w:t>
            </w:r>
          </w:p>
        </w:tc>
        <w:tc>
          <w:tcPr>
            <w:tcW w:w="2369"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N</w:t>
            </w:r>
          </w:p>
        </w:tc>
      </w:tr>
    </w:tbl>
    <w:p w:rsidR="00E01ECC" w:rsidRDefault="00E01ECC">
      <w:pPr>
        <w:spacing w:line="240" w:lineRule="exact"/>
        <w:rPr>
          <w:rFonts w:ascii="Times New Roman" w:eastAsia="仿宋_GB2312" w:hAnsi="Times New Roman"/>
          <w:kern w:val="24"/>
          <w:sz w:val="28"/>
          <w:szCs w:val="24"/>
        </w:rPr>
      </w:pP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B.3.3.5.1.1  </w:t>
      </w:r>
      <w:r>
        <w:rPr>
          <w:rFonts w:ascii="Times New Roman" w:eastAsia="仿宋_GB2312" w:hAnsi="Times New Roman" w:hint="eastAsia"/>
          <w:kern w:val="24"/>
          <w:sz w:val="28"/>
          <w:szCs w:val="24"/>
        </w:rPr>
        <w:t>灵敏度和特异性</w:t>
      </w:r>
    </w:p>
    <w:p w:rsidR="00E01ECC" w:rsidRDefault="009D27AC">
      <w:pPr>
        <w:spacing w:line="496" w:lineRule="exact"/>
        <w:jc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估计灵敏度＝</w:t>
      </w:r>
      <w:r>
        <w:rPr>
          <w:rFonts w:ascii="Times New Roman" w:eastAsia="仿宋_GB2312" w:hAnsi="Times New Roman" w:hint="eastAsia"/>
          <w:kern w:val="24"/>
          <w:sz w:val="28"/>
          <w:szCs w:val="24"/>
        </w:rPr>
        <w:t>100%</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A/(A+C)</w:t>
      </w:r>
      <w:r>
        <w:rPr>
          <w:rFonts w:ascii="Times New Roman" w:eastAsia="仿宋_GB2312" w:hAnsi="Times New Roman" w:hint="eastAsia"/>
          <w:kern w:val="24"/>
          <w:sz w:val="28"/>
          <w:szCs w:val="24"/>
        </w:rPr>
        <w:t>〕</w:t>
      </w:r>
    </w:p>
    <w:p w:rsidR="00E01ECC" w:rsidRDefault="009D27AC">
      <w:pPr>
        <w:spacing w:line="496" w:lineRule="exact"/>
        <w:jc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估计特异性＝</w:t>
      </w:r>
      <w:r>
        <w:rPr>
          <w:rFonts w:ascii="Times New Roman" w:eastAsia="仿宋_GB2312" w:hAnsi="Times New Roman" w:hint="eastAsia"/>
          <w:kern w:val="24"/>
          <w:sz w:val="28"/>
          <w:szCs w:val="24"/>
        </w:rPr>
        <w:t>100%</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D/(B+D)</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灵敏度和特异性</w:t>
      </w:r>
      <w:r>
        <w:rPr>
          <w:rFonts w:ascii="Times New Roman" w:eastAsia="仿宋_GB2312" w:hAnsi="Times New Roman" w:hint="eastAsia"/>
          <w:kern w:val="24"/>
          <w:sz w:val="28"/>
          <w:szCs w:val="24"/>
        </w:rPr>
        <w:t>95%</w:t>
      </w:r>
      <w:r>
        <w:rPr>
          <w:rFonts w:ascii="Times New Roman" w:eastAsia="仿宋_GB2312" w:hAnsi="Times New Roman" w:hint="eastAsia"/>
          <w:kern w:val="24"/>
          <w:sz w:val="28"/>
          <w:szCs w:val="24"/>
        </w:rPr>
        <w:t>置信区间可通过二项分布计算。</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B.3.3.5.2  </w:t>
      </w:r>
      <w:r>
        <w:rPr>
          <w:rFonts w:ascii="Times New Roman" w:eastAsia="仿宋_GB2312" w:hAnsi="Times New Roman" w:hint="eastAsia"/>
          <w:kern w:val="24"/>
          <w:sz w:val="28"/>
          <w:szCs w:val="24"/>
        </w:rPr>
        <w:t>两方法灵敏度和特异性的比较</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可采用完全随机设计和配对设计试验，比较两检测方法的灵敏度和特异性。完全随机设计时，可采用完全随机设计</w:t>
      </w:r>
      <w:r>
        <w:rPr>
          <w:rFonts w:ascii="Times New Roman" w:eastAsia="仿宋_GB2312" w:hAnsi="Times New Roman" w:hint="eastAsia"/>
          <w:i/>
          <w:kern w:val="24"/>
          <w:sz w:val="28"/>
          <w:szCs w:val="24"/>
        </w:rPr>
        <w:t>x</w:t>
      </w:r>
      <w:r>
        <w:rPr>
          <w:rFonts w:ascii="Times New Roman" w:eastAsia="仿宋_GB2312" w:hAnsi="Times New Roman" w:hint="eastAsia"/>
          <w:i/>
          <w:kern w:val="24"/>
          <w:sz w:val="28"/>
          <w:szCs w:val="24"/>
          <w:vertAlign w:val="superscript"/>
        </w:rPr>
        <w:t>2</w:t>
      </w:r>
      <w:r>
        <w:rPr>
          <w:rFonts w:ascii="Times New Roman" w:eastAsia="仿宋_GB2312" w:hAnsi="Times New Roman" w:hint="eastAsia"/>
          <w:kern w:val="24"/>
          <w:sz w:val="28"/>
          <w:szCs w:val="24"/>
        </w:rPr>
        <w:t>检验。两方法采用不同的标本，标本相对独立。这种情况下两方法灵敏度和特异性的比较实际是两样本率的比较。配对设计时，可采用配对设计的</w:t>
      </w:r>
      <w:r>
        <w:rPr>
          <w:rFonts w:ascii="Times New Roman" w:eastAsia="仿宋_GB2312" w:hAnsi="Times New Roman" w:hint="eastAsia"/>
          <w:kern w:val="24"/>
          <w:sz w:val="28"/>
          <w:szCs w:val="24"/>
        </w:rPr>
        <w:t xml:space="preserve">McNemar </w:t>
      </w:r>
      <w:r>
        <w:rPr>
          <w:rFonts w:ascii="Times New Roman" w:eastAsia="仿宋_GB2312" w:hAnsi="Times New Roman" w:hint="eastAsia"/>
          <w:i/>
          <w:kern w:val="24"/>
          <w:sz w:val="28"/>
          <w:szCs w:val="24"/>
        </w:rPr>
        <w:t>x</w:t>
      </w:r>
      <w:r>
        <w:rPr>
          <w:rFonts w:ascii="Times New Roman" w:eastAsia="仿宋_GB2312" w:hAnsi="Times New Roman" w:hint="eastAsia"/>
          <w:i/>
          <w:kern w:val="24"/>
          <w:sz w:val="28"/>
          <w:szCs w:val="24"/>
          <w:vertAlign w:val="superscript"/>
        </w:rPr>
        <w:t>2</w:t>
      </w:r>
      <w:r>
        <w:rPr>
          <w:rFonts w:ascii="Times New Roman" w:eastAsia="仿宋_GB2312" w:hAnsi="Times New Roman" w:hint="eastAsia"/>
          <w:kern w:val="24"/>
          <w:sz w:val="28"/>
          <w:szCs w:val="24"/>
        </w:rPr>
        <w:t>检验。两方法采用相同的标本，得到两个相关的灵敏度和特异性，这时注意当标本数较少时，需要计算校正</w:t>
      </w:r>
      <w:r>
        <w:rPr>
          <w:rFonts w:ascii="Times New Roman" w:eastAsia="仿宋_GB2312" w:hAnsi="Times New Roman" w:hint="eastAsia"/>
          <w:i/>
          <w:kern w:val="24"/>
          <w:sz w:val="28"/>
          <w:szCs w:val="24"/>
        </w:rPr>
        <w:t>x</w:t>
      </w:r>
      <w:r>
        <w:rPr>
          <w:rFonts w:ascii="Times New Roman" w:eastAsia="仿宋_GB2312" w:hAnsi="Times New Roman" w:hint="eastAsia"/>
          <w:i/>
          <w:kern w:val="24"/>
          <w:sz w:val="28"/>
          <w:szCs w:val="24"/>
          <w:vertAlign w:val="superscript"/>
        </w:rPr>
        <w:t>2</w:t>
      </w:r>
      <w:r>
        <w:rPr>
          <w:rFonts w:ascii="Times New Roman" w:eastAsia="仿宋_GB2312" w:hAnsi="Times New Roman" w:hint="eastAsia"/>
          <w:kern w:val="24"/>
          <w:sz w:val="28"/>
          <w:szCs w:val="24"/>
        </w:rPr>
        <w:t>或采用精确概率法检验。详细计算见</w:t>
      </w:r>
      <w:r>
        <w:rPr>
          <w:rFonts w:ascii="Times New Roman" w:eastAsia="仿宋_GB2312" w:hAnsi="Times New Roman" w:hint="eastAsia"/>
          <w:kern w:val="24"/>
          <w:sz w:val="28"/>
          <w:szCs w:val="24"/>
        </w:rPr>
        <w:t>B.3.3.5.3</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lastRenderedPageBreak/>
        <w:t>注意如果需要判断检测方法的准确性，单凭比较灵敏度和特异性是不够的。除非一个方法的灵敏度和特异性均大于或小于另一方法，否则只能比较相同灵敏度时的特异性，或相同特异性时的灵敏度。当灵敏性和特异性均不相同时，很难比较两</w:t>
      </w:r>
      <w:r>
        <w:rPr>
          <w:rFonts w:ascii="Times New Roman" w:eastAsia="仿宋_GB2312" w:hAnsi="Times New Roman" w:hint="eastAsia"/>
          <w:kern w:val="24"/>
          <w:sz w:val="28"/>
          <w:szCs w:val="24"/>
        </w:rPr>
        <w:t>方法准确性。这时可采用受试者工作特征曲线法（</w:t>
      </w:r>
      <w:r>
        <w:rPr>
          <w:rFonts w:ascii="Times New Roman" w:eastAsia="仿宋_GB2312" w:hAnsi="Times New Roman" w:hint="eastAsia"/>
          <w:kern w:val="24"/>
          <w:sz w:val="28"/>
          <w:szCs w:val="24"/>
        </w:rPr>
        <w:t>ROC</w:t>
      </w:r>
      <w:r>
        <w:rPr>
          <w:rFonts w:ascii="Times New Roman" w:eastAsia="仿宋_GB2312" w:hAnsi="Times New Roman" w:hint="eastAsia"/>
          <w:kern w:val="24"/>
          <w:sz w:val="28"/>
          <w:szCs w:val="24"/>
        </w:rPr>
        <w:t>曲线法）进行比较。该法是近年来公认的评价和比较检测方法准确度的较好方式。该方法可以考虑检测方法在所有临界值时的灵敏度和特异性。通过比较不同方法</w:t>
      </w:r>
      <w:r>
        <w:rPr>
          <w:rFonts w:ascii="Times New Roman" w:eastAsia="仿宋_GB2312" w:hAnsi="Times New Roman" w:hint="eastAsia"/>
          <w:kern w:val="24"/>
          <w:sz w:val="28"/>
          <w:szCs w:val="24"/>
        </w:rPr>
        <w:t>ROC</w:t>
      </w:r>
      <w:r>
        <w:rPr>
          <w:rFonts w:ascii="Times New Roman" w:eastAsia="仿宋_GB2312" w:hAnsi="Times New Roman" w:hint="eastAsia"/>
          <w:kern w:val="24"/>
          <w:sz w:val="28"/>
          <w:szCs w:val="24"/>
        </w:rPr>
        <w:t>曲线下的面积，确定和参考方法的特性。鉴于此项内容不在本规程要求的范围，实验室人员如需要了解更多信息，可以查找相关资料。</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如果需要量化两方法灵敏度和特异性之间差异，可以对灵敏度或特异性的差异进行估计。以配对设计试验为例，两方法采用相同的标本进行检测的结果可以汇集成表</w:t>
      </w:r>
      <w:r>
        <w:rPr>
          <w:rFonts w:ascii="Times New Roman" w:eastAsia="仿宋_GB2312" w:hAnsi="Times New Roman" w:hint="eastAsia"/>
          <w:kern w:val="24"/>
          <w:sz w:val="28"/>
          <w:szCs w:val="24"/>
        </w:rPr>
        <w:t>B</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。如果两方法采用的标本不同，则不能采用表</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的</w:t>
      </w:r>
      <w:r>
        <w:rPr>
          <w:rFonts w:ascii="Times New Roman" w:eastAsia="仿宋_GB2312" w:hAnsi="Times New Roman" w:hint="eastAsia"/>
          <w:kern w:val="24"/>
          <w:sz w:val="28"/>
          <w:szCs w:val="24"/>
        </w:rPr>
        <w:t>方式整理数据。</w:t>
      </w:r>
    </w:p>
    <w:p w:rsidR="00E01ECC" w:rsidRDefault="009D27AC" w:rsidP="004E2B6E">
      <w:pPr>
        <w:spacing w:beforeLines="50" w:line="496" w:lineRule="exact"/>
        <w:jc w:val="center"/>
        <w:rPr>
          <w:rFonts w:ascii="Arial" w:eastAsia="黑体" w:hAnsi="Arial" w:cs="Arial"/>
          <w:kern w:val="24"/>
          <w:sz w:val="28"/>
          <w:szCs w:val="24"/>
        </w:rPr>
      </w:pPr>
      <w:r>
        <w:rPr>
          <w:rFonts w:ascii="Arial" w:eastAsia="黑体" w:hAnsi="Arial" w:cs="Arial" w:hint="eastAsia"/>
          <w:kern w:val="24"/>
          <w:sz w:val="28"/>
          <w:szCs w:val="24"/>
        </w:rPr>
        <w:t>表</w:t>
      </w:r>
      <w:r>
        <w:rPr>
          <w:rFonts w:ascii="Arial" w:eastAsia="黑体" w:hAnsi="Arial" w:cs="Arial" w:hint="eastAsia"/>
          <w:kern w:val="24"/>
          <w:sz w:val="28"/>
          <w:szCs w:val="24"/>
        </w:rPr>
        <w:t>B</w:t>
      </w:r>
      <w:r>
        <w:rPr>
          <w:rFonts w:ascii="Times New Roman" w:eastAsia="仿宋_GB2312" w:hAnsi="Times New Roman" w:hint="eastAsia"/>
          <w:kern w:val="24"/>
          <w:sz w:val="28"/>
          <w:szCs w:val="24"/>
        </w:rPr>
        <w:t>－</w:t>
      </w:r>
      <w:r>
        <w:rPr>
          <w:rFonts w:ascii="Arial" w:eastAsia="黑体" w:hAnsi="Arial" w:cs="Arial" w:hint="eastAsia"/>
          <w:kern w:val="24"/>
          <w:sz w:val="28"/>
          <w:szCs w:val="24"/>
        </w:rPr>
        <w:t xml:space="preserve">2  </w:t>
      </w:r>
      <w:r>
        <w:rPr>
          <w:rFonts w:ascii="Arial" w:eastAsia="黑体" w:hAnsi="Arial" w:cs="Arial" w:hint="eastAsia"/>
          <w:kern w:val="24"/>
          <w:sz w:val="28"/>
          <w:szCs w:val="24"/>
        </w:rPr>
        <w:t>两方法结果和诊断结果的三项比较</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1948"/>
        <w:gridCol w:w="1792"/>
        <w:gridCol w:w="1789"/>
        <w:gridCol w:w="1790"/>
      </w:tblGrid>
      <w:tr w:rsidR="00E01ECC">
        <w:trPr>
          <w:jc w:val="center"/>
        </w:trPr>
        <w:tc>
          <w:tcPr>
            <w:tcW w:w="3896" w:type="dxa"/>
            <w:gridSpan w:val="2"/>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方法结果</w:t>
            </w:r>
          </w:p>
        </w:tc>
        <w:tc>
          <w:tcPr>
            <w:tcW w:w="1792" w:type="dxa"/>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总标本数</w:t>
            </w:r>
          </w:p>
        </w:tc>
        <w:tc>
          <w:tcPr>
            <w:tcW w:w="3579" w:type="dxa"/>
            <w:gridSpan w:val="2"/>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真实诊断结果</w:t>
            </w:r>
          </w:p>
        </w:tc>
      </w:tr>
      <w:tr w:rsidR="00E01ECC">
        <w:trPr>
          <w:jc w:val="center"/>
        </w:trPr>
        <w:tc>
          <w:tcPr>
            <w:tcW w:w="1948" w:type="dxa"/>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方法</w:t>
            </w:r>
            <w:r>
              <w:rPr>
                <w:rFonts w:ascii="Times New Roman" w:eastAsia="仿宋_GB2312" w:hAnsi="Times New Roman" w:hint="eastAsia"/>
                <w:kern w:val="24"/>
                <w:szCs w:val="24"/>
              </w:rPr>
              <w:t>1</w:t>
            </w:r>
          </w:p>
        </w:tc>
        <w:tc>
          <w:tcPr>
            <w:tcW w:w="1948" w:type="dxa"/>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方法</w:t>
            </w:r>
            <w:r>
              <w:rPr>
                <w:rFonts w:ascii="Times New Roman" w:eastAsia="仿宋_GB2312" w:hAnsi="Times New Roman" w:hint="eastAsia"/>
                <w:kern w:val="24"/>
                <w:szCs w:val="24"/>
              </w:rPr>
              <w:t>2</w:t>
            </w:r>
          </w:p>
        </w:tc>
        <w:tc>
          <w:tcPr>
            <w:tcW w:w="1792" w:type="dxa"/>
            <w:vAlign w:val="center"/>
          </w:tcPr>
          <w:p w:rsidR="00E01ECC" w:rsidRDefault="00E01ECC" w:rsidP="004E2B6E">
            <w:pPr>
              <w:spacing w:beforeLines="35" w:afterLines="35"/>
              <w:jc w:val="center"/>
              <w:rPr>
                <w:rFonts w:ascii="Times New Roman" w:eastAsia="仿宋_GB2312" w:hAnsi="Times New Roman"/>
                <w:kern w:val="24"/>
                <w:szCs w:val="24"/>
              </w:rPr>
            </w:pPr>
          </w:p>
        </w:tc>
        <w:tc>
          <w:tcPr>
            <w:tcW w:w="1789" w:type="dxa"/>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阳性</w:t>
            </w:r>
          </w:p>
        </w:tc>
        <w:tc>
          <w:tcPr>
            <w:tcW w:w="1790" w:type="dxa"/>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阴性</w:t>
            </w:r>
          </w:p>
        </w:tc>
      </w:tr>
      <w:tr w:rsidR="00E01ECC">
        <w:trPr>
          <w:jc w:val="center"/>
        </w:trPr>
        <w:tc>
          <w:tcPr>
            <w:tcW w:w="1948" w:type="dxa"/>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阳性</w:t>
            </w:r>
          </w:p>
        </w:tc>
        <w:tc>
          <w:tcPr>
            <w:tcW w:w="1948" w:type="dxa"/>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阳性</w:t>
            </w:r>
          </w:p>
        </w:tc>
        <w:tc>
          <w:tcPr>
            <w:tcW w:w="1792" w:type="dxa"/>
            <w:vAlign w:val="center"/>
          </w:tcPr>
          <w:p w:rsidR="00E01ECC" w:rsidRDefault="009D27AC" w:rsidP="004E2B6E">
            <w:pPr>
              <w:spacing w:beforeLines="35" w:afterLines="35"/>
              <w:jc w:val="center"/>
              <w:rPr>
                <w:rFonts w:ascii="Times New Roman" w:eastAsia="仿宋_GB2312" w:hAnsi="Times New Roman"/>
                <w:kern w:val="24"/>
                <w:szCs w:val="24"/>
                <w:vertAlign w:val="subscript"/>
              </w:rPr>
            </w:pPr>
            <w:r>
              <w:rPr>
                <w:rFonts w:ascii="Times New Roman" w:eastAsia="仿宋_GB2312" w:hAnsi="Times New Roman" w:hint="eastAsia"/>
                <w:kern w:val="24"/>
                <w:szCs w:val="24"/>
              </w:rPr>
              <w:t>a=a</w:t>
            </w:r>
            <w:r>
              <w:rPr>
                <w:rFonts w:ascii="Times New Roman" w:eastAsia="仿宋_GB2312" w:hAnsi="Times New Roman" w:hint="eastAsia"/>
                <w:kern w:val="24"/>
                <w:szCs w:val="24"/>
                <w:vertAlign w:val="subscript"/>
              </w:rPr>
              <w:t>1</w:t>
            </w:r>
            <w:r>
              <w:rPr>
                <w:rFonts w:ascii="Times New Roman" w:eastAsia="仿宋_GB2312" w:hAnsi="Times New Roman" w:hint="eastAsia"/>
                <w:kern w:val="24"/>
                <w:szCs w:val="24"/>
              </w:rPr>
              <w:t>+a</w:t>
            </w:r>
            <w:r>
              <w:rPr>
                <w:rFonts w:ascii="Times New Roman" w:eastAsia="仿宋_GB2312" w:hAnsi="Times New Roman" w:hint="eastAsia"/>
                <w:kern w:val="24"/>
                <w:szCs w:val="24"/>
                <w:vertAlign w:val="subscript"/>
              </w:rPr>
              <w:t>2</w:t>
            </w:r>
          </w:p>
        </w:tc>
        <w:tc>
          <w:tcPr>
            <w:tcW w:w="1789" w:type="dxa"/>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a</w:t>
            </w:r>
            <w:r>
              <w:rPr>
                <w:rFonts w:ascii="Times New Roman" w:eastAsia="仿宋_GB2312" w:hAnsi="Times New Roman" w:hint="eastAsia"/>
                <w:kern w:val="24"/>
                <w:szCs w:val="24"/>
                <w:vertAlign w:val="subscript"/>
              </w:rPr>
              <w:t>1</w:t>
            </w:r>
          </w:p>
        </w:tc>
        <w:tc>
          <w:tcPr>
            <w:tcW w:w="1790" w:type="dxa"/>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a</w:t>
            </w:r>
            <w:r>
              <w:rPr>
                <w:rFonts w:ascii="Times New Roman" w:eastAsia="仿宋_GB2312" w:hAnsi="Times New Roman" w:hint="eastAsia"/>
                <w:kern w:val="24"/>
                <w:szCs w:val="24"/>
                <w:vertAlign w:val="subscript"/>
              </w:rPr>
              <w:t>2</w:t>
            </w:r>
          </w:p>
        </w:tc>
      </w:tr>
      <w:tr w:rsidR="00E01ECC">
        <w:trPr>
          <w:jc w:val="center"/>
        </w:trPr>
        <w:tc>
          <w:tcPr>
            <w:tcW w:w="1948" w:type="dxa"/>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阳性</w:t>
            </w:r>
          </w:p>
        </w:tc>
        <w:tc>
          <w:tcPr>
            <w:tcW w:w="1948" w:type="dxa"/>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阴性</w:t>
            </w:r>
          </w:p>
        </w:tc>
        <w:tc>
          <w:tcPr>
            <w:tcW w:w="1792" w:type="dxa"/>
            <w:vAlign w:val="center"/>
          </w:tcPr>
          <w:p w:rsidR="00E01ECC" w:rsidRDefault="009D27AC" w:rsidP="004E2B6E">
            <w:pPr>
              <w:spacing w:beforeLines="35" w:afterLines="35"/>
              <w:jc w:val="center"/>
              <w:rPr>
                <w:rFonts w:ascii="Times New Roman" w:eastAsia="仿宋_GB2312" w:hAnsi="Times New Roman"/>
                <w:kern w:val="24"/>
                <w:szCs w:val="24"/>
                <w:vertAlign w:val="subscript"/>
              </w:rPr>
            </w:pPr>
            <w:r>
              <w:rPr>
                <w:rFonts w:ascii="Times New Roman" w:eastAsia="仿宋_GB2312" w:hAnsi="Times New Roman" w:hint="eastAsia"/>
                <w:kern w:val="24"/>
                <w:szCs w:val="24"/>
              </w:rPr>
              <w:t>b=b</w:t>
            </w:r>
            <w:r>
              <w:rPr>
                <w:rFonts w:ascii="Times New Roman" w:eastAsia="仿宋_GB2312" w:hAnsi="Times New Roman" w:hint="eastAsia"/>
                <w:kern w:val="24"/>
                <w:szCs w:val="24"/>
                <w:vertAlign w:val="subscript"/>
              </w:rPr>
              <w:t>1</w:t>
            </w:r>
            <w:r>
              <w:rPr>
                <w:rFonts w:ascii="Times New Roman" w:eastAsia="仿宋_GB2312" w:hAnsi="Times New Roman" w:hint="eastAsia"/>
                <w:kern w:val="24"/>
                <w:szCs w:val="24"/>
              </w:rPr>
              <w:t>+b</w:t>
            </w:r>
            <w:r>
              <w:rPr>
                <w:rFonts w:ascii="Times New Roman" w:eastAsia="仿宋_GB2312" w:hAnsi="Times New Roman" w:hint="eastAsia"/>
                <w:kern w:val="24"/>
                <w:szCs w:val="24"/>
                <w:vertAlign w:val="subscript"/>
              </w:rPr>
              <w:t>2</w:t>
            </w:r>
          </w:p>
        </w:tc>
        <w:tc>
          <w:tcPr>
            <w:tcW w:w="1789" w:type="dxa"/>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b</w:t>
            </w:r>
            <w:r>
              <w:rPr>
                <w:rFonts w:ascii="Times New Roman" w:eastAsia="仿宋_GB2312" w:hAnsi="Times New Roman" w:hint="eastAsia"/>
                <w:kern w:val="24"/>
                <w:szCs w:val="24"/>
                <w:vertAlign w:val="subscript"/>
              </w:rPr>
              <w:t>1</w:t>
            </w:r>
          </w:p>
        </w:tc>
        <w:tc>
          <w:tcPr>
            <w:tcW w:w="1790" w:type="dxa"/>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b</w:t>
            </w:r>
            <w:r>
              <w:rPr>
                <w:rFonts w:ascii="Times New Roman" w:eastAsia="仿宋_GB2312" w:hAnsi="Times New Roman" w:hint="eastAsia"/>
                <w:kern w:val="24"/>
                <w:szCs w:val="24"/>
                <w:vertAlign w:val="subscript"/>
              </w:rPr>
              <w:t>2</w:t>
            </w:r>
          </w:p>
        </w:tc>
      </w:tr>
      <w:tr w:rsidR="00E01ECC">
        <w:trPr>
          <w:jc w:val="center"/>
        </w:trPr>
        <w:tc>
          <w:tcPr>
            <w:tcW w:w="1948" w:type="dxa"/>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阴性</w:t>
            </w:r>
          </w:p>
        </w:tc>
        <w:tc>
          <w:tcPr>
            <w:tcW w:w="1948" w:type="dxa"/>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阳性</w:t>
            </w:r>
          </w:p>
        </w:tc>
        <w:tc>
          <w:tcPr>
            <w:tcW w:w="1792" w:type="dxa"/>
            <w:vAlign w:val="center"/>
          </w:tcPr>
          <w:p w:rsidR="00E01ECC" w:rsidRDefault="009D27AC" w:rsidP="004E2B6E">
            <w:pPr>
              <w:spacing w:beforeLines="35" w:afterLines="35"/>
              <w:jc w:val="center"/>
              <w:rPr>
                <w:rFonts w:ascii="Times New Roman" w:eastAsia="仿宋_GB2312" w:hAnsi="Times New Roman"/>
                <w:kern w:val="24"/>
                <w:szCs w:val="24"/>
                <w:vertAlign w:val="subscript"/>
              </w:rPr>
            </w:pPr>
            <w:r>
              <w:rPr>
                <w:rFonts w:ascii="Times New Roman" w:eastAsia="仿宋_GB2312" w:hAnsi="Times New Roman" w:hint="eastAsia"/>
                <w:kern w:val="24"/>
                <w:szCs w:val="24"/>
              </w:rPr>
              <w:t>c=c</w:t>
            </w:r>
            <w:r>
              <w:rPr>
                <w:rFonts w:ascii="Times New Roman" w:eastAsia="仿宋_GB2312" w:hAnsi="Times New Roman" w:hint="eastAsia"/>
                <w:kern w:val="24"/>
                <w:szCs w:val="24"/>
                <w:vertAlign w:val="subscript"/>
              </w:rPr>
              <w:t>1</w:t>
            </w:r>
            <w:r>
              <w:rPr>
                <w:rFonts w:ascii="Times New Roman" w:eastAsia="仿宋_GB2312" w:hAnsi="Times New Roman" w:hint="eastAsia"/>
                <w:kern w:val="24"/>
                <w:szCs w:val="24"/>
              </w:rPr>
              <w:t>+c</w:t>
            </w:r>
            <w:r>
              <w:rPr>
                <w:rFonts w:ascii="Times New Roman" w:eastAsia="仿宋_GB2312" w:hAnsi="Times New Roman" w:hint="eastAsia"/>
                <w:kern w:val="24"/>
                <w:szCs w:val="24"/>
                <w:vertAlign w:val="subscript"/>
              </w:rPr>
              <w:t>2</w:t>
            </w:r>
          </w:p>
        </w:tc>
        <w:tc>
          <w:tcPr>
            <w:tcW w:w="1789" w:type="dxa"/>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c</w:t>
            </w:r>
            <w:r>
              <w:rPr>
                <w:rFonts w:ascii="Times New Roman" w:eastAsia="仿宋_GB2312" w:hAnsi="Times New Roman" w:hint="eastAsia"/>
                <w:kern w:val="24"/>
                <w:szCs w:val="24"/>
                <w:vertAlign w:val="subscript"/>
              </w:rPr>
              <w:t>1</w:t>
            </w:r>
          </w:p>
        </w:tc>
        <w:tc>
          <w:tcPr>
            <w:tcW w:w="1790" w:type="dxa"/>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c</w:t>
            </w:r>
            <w:r>
              <w:rPr>
                <w:rFonts w:ascii="Times New Roman" w:eastAsia="仿宋_GB2312" w:hAnsi="Times New Roman" w:hint="eastAsia"/>
                <w:kern w:val="24"/>
                <w:szCs w:val="24"/>
                <w:vertAlign w:val="subscript"/>
              </w:rPr>
              <w:t>2</w:t>
            </w:r>
          </w:p>
        </w:tc>
      </w:tr>
      <w:tr w:rsidR="00E01ECC">
        <w:trPr>
          <w:jc w:val="center"/>
        </w:trPr>
        <w:tc>
          <w:tcPr>
            <w:tcW w:w="1948" w:type="dxa"/>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阴性</w:t>
            </w:r>
          </w:p>
        </w:tc>
        <w:tc>
          <w:tcPr>
            <w:tcW w:w="1948" w:type="dxa"/>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阴性</w:t>
            </w:r>
          </w:p>
        </w:tc>
        <w:tc>
          <w:tcPr>
            <w:tcW w:w="1792" w:type="dxa"/>
            <w:vAlign w:val="center"/>
          </w:tcPr>
          <w:p w:rsidR="00E01ECC" w:rsidRDefault="009D27AC" w:rsidP="004E2B6E">
            <w:pPr>
              <w:spacing w:beforeLines="35" w:afterLines="35"/>
              <w:jc w:val="center"/>
              <w:rPr>
                <w:rFonts w:ascii="Times New Roman" w:eastAsia="仿宋_GB2312" w:hAnsi="Times New Roman"/>
                <w:kern w:val="24"/>
                <w:szCs w:val="24"/>
                <w:vertAlign w:val="subscript"/>
              </w:rPr>
            </w:pPr>
            <w:r>
              <w:rPr>
                <w:rFonts w:ascii="Times New Roman" w:eastAsia="仿宋_GB2312" w:hAnsi="Times New Roman" w:hint="eastAsia"/>
                <w:kern w:val="24"/>
                <w:szCs w:val="24"/>
              </w:rPr>
              <w:t>d=d</w:t>
            </w:r>
            <w:r>
              <w:rPr>
                <w:rFonts w:ascii="Times New Roman" w:eastAsia="仿宋_GB2312" w:hAnsi="Times New Roman" w:hint="eastAsia"/>
                <w:kern w:val="24"/>
                <w:szCs w:val="24"/>
                <w:vertAlign w:val="subscript"/>
              </w:rPr>
              <w:t>1</w:t>
            </w:r>
            <w:r>
              <w:rPr>
                <w:rFonts w:ascii="Times New Roman" w:eastAsia="仿宋_GB2312" w:hAnsi="Times New Roman" w:hint="eastAsia"/>
                <w:kern w:val="24"/>
                <w:szCs w:val="24"/>
              </w:rPr>
              <w:t>+d</w:t>
            </w:r>
            <w:r>
              <w:rPr>
                <w:rFonts w:ascii="Times New Roman" w:eastAsia="仿宋_GB2312" w:hAnsi="Times New Roman" w:hint="eastAsia"/>
                <w:kern w:val="24"/>
                <w:szCs w:val="24"/>
                <w:vertAlign w:val="subscript"/>
              </w:rPr>
              <w:t>2</w:t>
            </w:r>
          </w:p>
        </w:tc>
        <w:tc>
          <w:tcPr>
            <w:tcW w:w="1789" w:type="dxa"/>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d</w:t>
            </w:r>
            <w:r>
              <w:rPr>
                <w:rFonts w:ascii="Times New Roman" w:eastAsia="仿宋_GB2312" w:hAnsi="Times New Roman" w:hint="eastAsia"/>
                <w:kern w:val="24"/>
                <w:szCs w:val="24"/>
                <w:vertAlign w:val="subscript"/>
              </w:rPr>
              <w:t>1</w:t>
            </w:r>
          </w:p>
        </w:tc>
        <w:tc>
          <w:tcPr>
            <w:tcW w:w="1790" w:type="dxa"/>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d</w:t>
            </w:r>
            <w:r>
              <w:rPr>
                <w:rFonts w:ascii="Times New Roman" w:eastAsia="仿宋_GB2312" w:hAnsi="Times New Roman" w:hint="eastAsia"/>
                <w:kern w:val="24"/>
                <w:szCs w:val="24"/>
                <w:vertAlign w:val="subscript"/>
              </w:rPr>
              <w:t>2</w:t>
            </w:r>
          </w:p>
        </w:tc>
      </w:tr>
      <w:tr w:rsidR="00E01ECC">
        <w:trPr>
          <w:jc w:val="center"/>
        </w:trPr>
        <w:tc>
          <w:tcPr>
            <w:tcW w:w="1948" w:type="dxa"/>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总标本数</w:t>
            </w:r>
          </w:p>
        </w:tc>
        <w:tc>
          <w:tcPr>
            <w:tcW w:w="1948" w:type="dxa"/>
            <w:vAlign w:val="center"/>
          </w:tcPr>
          <w:p w:rsidR="00E01ECC" w:rsidRDefault="00E01ECC" w:rsidP="004E2B6E">
            <w:pPr>
              <w:spacing w:beforeLines="35" w:afterLines="35"/>
              <w:jc w:val="center"/>
              <w:rPr>
                <w:rFonts w:ascii="Times New Roman" w:eastAsia="仿宋_GB2312" w:hAnsi="Times New Roman"/>
                <w:kern w:val="24"/>
                <w:szCs w:val="24"/>
              </w:rPr>
            </w:pPr>
          </w:p>
        </w:tc>
        <w:tc>
          <w:tcPr>
            <w:tcW w:w="1792" w:type="dxa"/>
            <w:vAlign w:val="center"/>
          </w:tcPr>
          <w:p w:rsidR="00E01ECC" w:rsidRDefault="009D27AC" w:rsidP="004E2B6E">
            <w:pPr>
              <w:spacing w:beforeLines="35" w:afterLines="35"/>
              <w:jc w:val="center"/>
              <w:rPr>
                <w:rFonts w:ascii="Times New Roman" w:eastAsia="仿宋_GB2312" w:hAnsi="Times New Roman"/>
                <w:kern w:val="24"/>
                <w:szCs w:val="24"/>
              </w:rPr>
            </w:pPr>
            <w:r>
              <w:rPr>
                <w:rFonts w:ascii="Times New Roman" w:eastAsia="仿宋_GB2312" w:hAnsi="Times New Roman" w:hint="eastAsia"/>
                <w:kern w:val="24"/>
                <w:szCs w:val="24"/>
              </w:rPr>
              <w:t>N</w:t>
            </w:r>
          </w:p>
        </w:tc>
        <w:tc>
          <w:tcPr>
            <w:tcW w:w="1789" w:type="dxa"/>
            <w:vAlign w:val="center"/>
          </w:tcPr>
          <w:p w:rsidR="00E01ECC" w:rsidRDefault="009D27AC" w:rsidP="004E2B6E">
            <w:pPr>
              <w:spacing w:beforeLines="35" w:afterLines="35"/>
              <w:jc w:val="center"/>
              <w:rPr>
                <w:rFonts w:ascii="Times New Roman" w:eastAsia="仿宋_GB2312" w:hAnsi="Times New Roman"/>
                <w:kern w:val="24"/>
                <w:szCs w:val="24"/>
                <w:vertAlign w:val="subscript"/>
              </w:rPr>
            </w:pPr>
            <w:r>
              <w:rPr>
                <w:rFonts w:ascii="Times New Roman" w:eastAsia="仿宋_GB2312" w:hAnsi="Times New Roman" w:hint="eastAsia"/>
                <w:kern w:val="24"/>
                <w:szCs w:val="24"/>
              </w:rPr>
              <w:t>n</w:t>
            </w:r>
            <w:r>
              <w:rPr>
                <w:rFonts w:ascii="Times New Roman" w:eastAsia="仿宋_GB2312" w:hAnsi="Times New Roman" w:hint="eastAsia"/>
                <w:kern w:val="24"/>
                <w:szCs w:val="24"/>
                <w:vertAlign w:val="subscript"/>
              </w:rPr>
              <w:t>1</w:t>
            </w:r>
          </w:p>
        </w:tc>
        <w:tc>
          <w:tcPr>
            <w:tcW w:w="1790" w:type="dxa"/>
            <w:vAlign w:val="center"/>
          </w:tcPr>
          <w:p w:rsidR="00E01ECC" w:rsidRDefault="009D27AC" w:rsidP="004E2B6E">
            <w:pPr>
              <w:spacing w:beforeLines="35" w:afterLines="35"/>
              <w:jc w:val="center"/>
              <w:rPr>
                <w:rFonts w:ascii="Times New Roman" w:eastAsia="仿宋_GB2312" w:hAnsi="Times New Roman"/>
                <w:kern w:val="24"/>
                <w:szCs w:val="24"/>
                <w:vertAlign w:val="subscript"/>
              </w:rPr>
            </w:pPr>
            <w:r>
              <w:rPr>
                <w:rFonts w:ascii="Times New Roman" w:eastAsia="仿宋_GB2312" w:hAnsi="Times New Roman" w:hint="eastAsia"/>
                <w:kern w:val="24"/>
                <w:szCs w:val="24"/>
              </w:rPr>
              <w:t>n</w:t>
            </w:r>
            <w:r>
              <w:rPr>
                <w:rFonts w:ascii="Times New Roman" w:eastAsia="仿宋_GB2312" w:hAnsi="Times New Roman" w:hint="eastAsia"/>
                <w:kern w:val="24"/>
                <w:szCs w:val="24"/>
                <w:vertAlign w:val="subscript"/>
              </w:rPr>
              <w:t>2</w:t>
            </w:r>
          </w:p>
        </w:tc>
      </w:tr>
    </w:tbl>
    <w:p w:rsidR="00E01ECC" w:rsidRDefault="00E01ECC">
      <w:pPr>
        <w:spacing w:line="240" w:lineRule="exact"/>
        <w:rPr>
          <w:rFonts w:ascii="Times New Roman" w:eastAsia="仿宋_GB2312" w:hAnsi="Times New Roman"/>
          <w:b/>
          <w:kern w:val="24"/>
          <w:sz w:val="28"/>
          <w:szCs w:val="24"/>
        </w:rPr>
      </w:pPr>
    </w:p>
    <w:p w:rsidR="00E01ECC" w:rsidRDefault="009D27AC">
      <w:pPr>
        <w:spacing w:line="496" w:lineRule="exact"/>
        <w:rPr>
          <w:rFonts w:ascii="Times New Roman" w:eastAsia="仿宋_GB2312" w:hAnsi="Times New Roman"/>
          <w:b/>
          <w:kern w:val="24"/>
          <w:sz w:val="28"/>
          <w:szCs w:val="24"/>
        </w:rPr>
      </w:pPr>
      <w:r>
        <w:rPr>
          <w:rFonts w:ascii="Times New Roman" w:eastAsia="仿宋_GB2312" w:hAnsi="Times New Roman" w:hint="eastAsia"/>
          <w:kern w:val="24"/>
          <w:sz w:val="28"/>
          <w:szCs w:val="24"/>
        </w:rPr>
        <w:t xml:space="preserve">B.3.3.5.2.1  </w:t>
      </w:r>
      <w:r>
        <w:rPr>
          <w:rFonts w:ascii="Times New Roman" w:eastAsia="仿宋_GB2312" w:hAnsi="Times New Roman" w:hint="eastAsia"/>
          <w:kern w:val="24"/>
          <w:sz w:val="28"/>
          <w:szCs w:val="24"/>
        </w:rPr>
        <w:t>两方法灵敏度差异估计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两方法灵敏度估计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灵敏度</w:t>
      </w:r>
      <w:r>
        <w:rPr>
          <w:rFonts w:ascii="Times New Roman" w:eastAsia="仿宋_GB2312" w:hAnsi="Times New Roman" w:hint="eastAsia"/>
          <w:kern w:val="24"/>
          <w:sz w:val="28"/>
          <w:szCs w:val="24"/>
        </w:rPr>
        <w:t>1=100%[(</w:t>
      </w:r>
      <w:r>
        <w:rPr>
          <w:rFonts w:ascii="Times New Roman" w:eastAsia="仿宋_GB2312" w:hAnsi="Times New Roman" w:hint="eastAsia"/>
          <w:i/>
          <w:iCs/>
          <w:kern w:val="24"/>
          <w:sz w:val="28"/>
          <w:szCs w:val="24"/>
        </w:rPr>
        <w:t>a</w:t>
      </w:r>
      <w:r>
        <w:rPr>
          <w:rFonts w:ascii="Times New Roman" w:eastAsia="仿宋_GB2312" w:hAnsi="Times New Roman" w:hint="eastAsia"/>
          <w:kern w:val="24"/>
          <w:sz w:val="28"/>
          <w:szCs w:val="24"/>
          <w:vertAlign w:val="subscript"/>
        </w:rPr>
        <w:t>1</w:t>
      </w:r>
      <w:r>
        <w:rPr>
          <w:rFonts w:ascii="Times New Roman" w:eastAsia="仿宋_GB2312" w:hAnsi="Times New Roman" w:hint="eastAsia"/>
          <w:kern w:val="24"/>
          <w:sz w:val="28"/>
          <w:szCs w:val="24"/>
        </w:rPr>
        <w:t>+</w:t>
      </w:r>
      <w:r>
        <w:rPr>
          <w:rFonts w:ascii="Times New Roman" w:eastAsia="仿宋_GB2312" w:hAnsi="Times New Roman" w:hint="eastAsia"/>
          <w:i/>
          <w:iCs/>
          <w:kern w:val="24"/>
          <w:sz w:val="28"/>
          <w:szCs w:val="24"/>
        </w:rPr>
        <w:t>b</w:t>
      </w:r>
      <w:r>
        <w:rPr>
          <w:rFonts w:ascii="Times New Roman" w:eastAsia="仿宋_GB2312" w:hAnsi="Times New Roman" w:hint="eastAsia"/>
          <w:kern w:val="24"/>
          <w:sz w:val="28"/>
          <w:szCs w:val="24"/>
          <w:vertAlign w:val="subscript"/>
        </w:rPr>
        <w:t>1</w:t>
      </w:r>
      <w:r>
        <w:rPr>
          <w:rFonts w:ascii="Times New Roman" w:eastAsia="仿宋_GB2312" w:hAnsi="Times New Roman" w:hint="eastAsia"/>
          <w:kern w:val="24"/>
          <w:sz w:val="28"/>
          <w:szCs w:val="24"/>
        </w:rPr>
        <w:t>)/</w:t>
      </w:r>
      <w:r>
        <w:rPr>
          <w:rFonts w:ascii="Times New Roman" w:eastAsia="仿宋_GB2312" w:hAnsi="Times New Roman" w:hint="eastAsia"/>
          <w:i/>
          <w:iCs/>
          <w:kern w:val="24"/>
          <w:sz w:val="28"/>
          <w:szCs w:val="24"/>
        </w:rPr>
        <w:t>n</w:t>
      </w:r>
      <w:r>
        <w:rPr>
          <w:rFonts w:ascii="Times New Roman" w:eastAsia="仿宋_GB2312" w:hAnsi="Times New Roman" w:hint="eastAsia"/>
          <w:kern w:val="24"/>
          <w:sz w:val="28"/>
          <w:szCs w:val="24"/>
          <w:vertAlign w:val="subscript"/>
        </w:rPr>
        <w:t>1</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灵敏度</w:t>
      </w:r>
      <w:r>
        <w:rPr>
          <w:rFonts w:ascii="Times New Roman" w:eastAsia="仿宋_GB2312" w:hAnsi="Times New Roman" w:hint="eastAsia"/>
          <w:kern w:val="24"/>
          <w:sz w:val="28"/>
          <w:szCs w:val="24"/>
        </w:rPr>
        <w:t>2=100%[(</w:t>
      </w:r>
      <w:r>
        <w:rPr>
          <w:rFonts w:ascii="Times New Roman" w:eastAsia="仿宋_GB2312" w:hAnsi="Times New Roman" w:hint="eastAsia"/>
          <w:i/>
          <w:iCs/>
          <w:kern w:val="24"/>
          <w:sz w:val="28"/>
          <w:szCs w:val="24"/>
        </w:rPr>
        <w:t>a</w:t>
      </w:r>
      <w:r>
        <w:rPr>
          <w:rFonts w:ascii="Times New Roman" w:eastAsia="仿宋_GB2312" w:hAnsi="Times New Roman" w:hint="eastAsia"/>
          <w:kern w:val="24"/>
          <w:sz w:val="28"/>
          <w:szCs w:val="24"/>
          <w:vertAlign w:val="subscript"/>
        </w:rPr>
        <w:t>1</w:t>
      </w:r>
      <w:r>
        <w:rPr>
          <w:rFonts w:ascii="Times New Roman" w:eastAsia="仿宋_GB2312" w:hAnsi="Times New Roman" w:hint="eastAsia"/>
          <w:kern w:val="24"/>
          <w:sz w:val="28"/>
          <w:szCs w:val="24"/>
        </w:rPr>
        <w:t>+</w:t>
      </w:r>
      <w:r>
        <w:rPr>
          <w:rFonts w:ascii="Times New Roman" w:eastAsia="仿宋_GB2312" w:hAnsi="Times New Roman" w:hint="eastAsia"/>
          <w:i/>
          <w:iCs/>
          <w:kern w:val="24"/>
          <w:sz w:val="28"/>
          <w:szCs w:val="24"/>
        </w:rPr>
        <w:t>c</w:t>
      </w:r>
      <w:r>
        <w:rPr>
          <w:rFonts w:ascii="Times New Roman" w:eastAsia="仿宋_GB2312" w:hAnsi="Times New Roman" w:hint="eastAsia"/>
          <w:kern w:val="24"/>
          <w:sz w:val="28"/>
          <w:szCs w:val="24"/>
          <w:vertAlign w:val="subscript"/>
        </w:rPr>
        <w:t>1</w:t>
      </w:r>
      <w:r>
        <w:rPr>
          <w:rFonts w:ascii="Times New Roman" w:eastAsia="仿宋_GB2312" w:hAnsi="Times New Roman" w:hint="eastAsia"/>
          <w:kern w:val="24"/>
          <w:sz w:val="28"/>
          <w:szCs w:val="24"/>
        </w:rPr>
        <w:t>)/</w:t>
      </w:r>
      <w:r>
        <w:rPr>
          <w:rFonts w:ascii="Times New Roman" w:eastAsia="仿宋_GB2312" w:hAnsi="Times New Roman" w:hint="eastAsia"/>
          <w:i/>
          <w:iCs/>
          <w:kern w:val="24"/>
          <w:sz w:val="28"/>
          <w:szCs w:val="24"/>
        </w:rPr>
        <w:t>n</w:t>
      </w:r>
      <w:r>
        <w:rPr>
          <w:rFonts w:ascii="Times New Roman" w:eastAsia="仿宋_GB2312" w:hAnsi="Times New Roman" w:hint="eastAsia"/>
          <w:kern w:val="24"/>
          <w:sz w:val="28"/>
          <w:szCs w:val="24"/>
          <w:vertAlign w:val="subscript"/>
        </w:rPr>
        <w:t>1</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两方法灵敏度差异估计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lastRenderedPageBreak/>
        <w:t>灵敏度</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－灵敏度</w:t>
      </w:r>
      <w:r>
        <w:rPr>
          <w:rFonts w:ascii="Times New Roman" w:eastAsia="仿宋_GB2312" w:hAnsi="Times New Roman" w:hint="eastAsia"/>
          <w:kern w:val="24"/>
          <w:sz w:val="28"/>
          <w:szCs w:val="24"/>
        </w:rPr>
        <w:t>2=100%[(</w:t>
      </w:r>
      <w:r>
        <w:rPr>
          <w:rFonts w:ascii="Times New Roman" w:eastAsia="仿宋_GB2312" w:hAnsi="Times New Roman" w:hint="eastAsia"/>
          <w:i/>
          <w:iCs/>
          <w:kern w:val="24"/>
          <w:sz w:val="28"/>
          <w:szCs w:val="24"/>
        </w:rPr>
        <w:t>b</w:t>
      </w:r>
      <w:r>
        <w:rPr>
          <w:rFonts w:ascii="Times New Roman" w:eastAsia="仿宋_GB2312" w:hAnsi="Times New Roman" w:hint="eastAsia"/>
          <w:kern w:val="24"/>
          <w:sz w:val="28"/>
          <w:szCs w:val="24"/>
          <w:vertAlign w:val="subscript"/>
        </w:rPr>
        <w:t>1</w:t>
      </w:r>
      <w:r>
        <w:rPr>
          <w:rFonts w:ascii="Times New Roman" w:eastAsia="仿宋_GB2312" w:hAnsi="Times New Roman" w:hint="eastAsia"/>
          <w:kern w:val="24"/>
          <w:sz w:val="28"/>
          <w:szCs w:val="24"/>
        </w:rPr>
        <w:t>－</w:t>
      </w:r>
      <w:r>
        <w:rPr>
          <w:rFonts w:ascii="Times New Roman" w:eastAsia="仿宋_GB2312" w:hAnsi="Times New Roman" w:hint="eastAsia"/>
          <w:i/>
          <w:iCs/>
          <w:kern w:val="24"/>
          <w:sz w:val="28"/>
          <w:szCs w:val="24"/>
        </w:rPr>
        <w:t>b</w:t>
      </w:r>
      <w:r>
        <w:rPr>
          <w:rFonts w:ascii="Times New Roman" w:eastAsia="仿宋_GB2312" w:hAnsi="Times New Roman" w:hint="eastAsia"/>
          <w:kern w:val="24"/>
          <w:sz w:val="28"/>
          <w:szCs w:val="24"/>
          <w:vertAlign w:val="subscript"/>
        </w:rPr>
        <w:t>1</w:t>
      </w:r>
      <w:r>
        <w:rPr>
          <w:rFonts w:ascii="Times New Roman" w:eastAsia="仿宋_GB2312" w:hAnsi="Times New Roman" w:hint="eastAsia"/>
          <w:kern w:val="24"/>
          <w:sz w:val="28"/>
          <w:szCs w:val="24"/>
        </w:rPr>
        <w:t>)/</w:t>
      </w:r>
      <w:r>
        <w:rPr>
          <w:rFonts w:ascii="Times New Roman" w:eastAsia="仿宋_GB2312" w:hAnsi="Times New Roman" w:hint="eastAsia"/>
          <w:i/>
          <w:iCs/>
          <w:kern w:val="24"/>
          <w:sz w:val="28"/>
          <w:szCs w:val="24"/>
        </w:rPr>
        <w:t>n</w:t>
      </w:r>
      <w:r>
        <w:rPr>
          <w:rFonts w:ascii="Times New Roman" w:eastAsia="仿宋_GB2312" w:hAnsi="Times New Roman" w:hint="eastAsia"/>
          <w:kern w:val="24"/>
          <w:sz w:val="28"/>
          <w:szCs w:val="24"/>
          <w:vertAlign w:val="subscript"/>
        </w:rPr>
        <w:t>1</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B.3.3.5.2.2  </w:t>
      </w:r>
      <w:r>
        <w:rPr>
          <w:rFonts w:ascii="Times New Roman" w:eastAsia="仿宋_GB2312" w:hAnsi="Times New Roman" w:hint="eastAsia"/>
          <w:kern w:val="24"/>
          <w:sz w:val="28"/>
          <w:szCs w:val="24"/>
        </w:rPr>
        <w:t>两方法特异性差异估计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两方法特异性估计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特异性</w:t>
      </w:r>
      <w:r>
        <w:rPr>
          <w:rFonts w:ascii="Times New Roman" w:eastAsia="仿宋_GB2312" w:hAnsi="Times New Roman" w:hint="eastAsia"/>
          <w:kern w:val="24"/>
          <w:sz w:val="28"/>
          <w:szCs w:val="24"/>
        </w:rPr>
        <w:t>1=100%[(</w:t>
      </w:r>
      <w:r>
        <w:rPr>
          <w:rFonts w:ascii="Times New Roman" w:eastAsia="仿宋_GB2312" w:hAnsi="Times New Roman" w:hint="eastAsia"/>
          <w:i/>
          <w:iCs/>
          <w:kern w:val="24"/>
          <w:sz w:val="28"/>
          <w:szCs w:val="24"/>
        </w:rPr>
        <w:t>c</w:t>
      </w:r>
      <w:r>
        <w:rPr>
          <w:rFonts w:ascii="Times New Roman" w:eastAsia="仿宋_GB2312" w:hAnsi="Times New Roman" w:hint="eastAsia"/>
          <w:kern w:val="24"/>
          <w:sz w:val="28"/>
          <w:szCs w:val="24"/>
          <w:vertAlign w:val="subscript"/>
        </w:rPr>
        <w:t>2</w:t>
      </w:r>
      <w:r>
        <w:rPr>
          <w:rFonts w:ascii="Times New Roman" w:eastAsia="仿宋_GB2312" w:hAnsi="Times New Roman" w:hint="eastAsia"/>
          <w:kern w:val="24"/>
          <w:sz w:val="28"/>
          <w:szCs w:val="24"/>
        </w:rPr>
        <w:t>+</w:t>
      </w:r>
      <w:r>
        <w:rPr>
          <w:rFonts w:ascii="Times New Roman" w:eastAsia="仿宋_GB2312" w:hAnsi="Times New Roman" w:hint="eastAsia"/>
          <w:i/>
          <w:iCs/>
          <w:kern w:val="24"/>
          <w:sz w:val="28"/>
          <w:szCs w:val="24"/>
        </w:rPr>
        <w:t>d</w:t>
      </w:r>
      <w:r>
        <w:rPr>
          <w:rFonts w:ascii="Times New Roman" w:eastAsia="仿宋_GB2312" w:hAnsi="Times New Roman" w:hint="eastAsia"/>
          <w:kern w:val="24"/>
          <w:sz w:val="28"/>
          <w:szCs w:val="24"/>
          <w:vertAlign w:val="subscript"/>
        </w:rPr>
        <w:t>2</w:t>
      </w:r>
      <w:r>
        <w:rPr>
          <w:rFonts w:ascii="Times New Roman" w:eastAsia="仿宋_GB2312" w:hAnsi="Times New Roman" w:hint="eastAsia"/>
          <w:kern w:val="24"/>
          <w:sz w:val="28"/>
          <w:szCs w:val="24"/>
        </w:rPr>
        <w:t>)/</w:t>
      </w:r>
      <w:r>
        <w:rPr>
          <w:rFonts w:ascii="Times New Roman" w:eastAsia="仿宋_GB2312" w:hAnsi="Times New Roman" w:hint="eastAsia"/>
          <w:i/>
          <w:iCs/>
          <w:kern w:val="24"/>
          <w:sz w:val="28"/>
          <w:szCs w:val="24"/>
        </w:rPr>
        <w:t>n</w:t>
      </w:r>
      <w:r>
        <w:rPr>
          <w:rFonts w:ascii="Times New Roman" w:eastAsia="仿宋_GB2312" w:hAnsi="Times New Roman" w:hint="eastAsia"/>
          <w:kern w:val="24"/>
          <w:sz w:val="28"/>
          <w:szCs w:val="24"/>
          <w:vertAlign w:val="subscript"/>
        </w:rPr>
        <w:t>2</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特异性</w:t>
      </w:r>
      <w:r>
        <w:rPr>
          <w:rFonts w:ascii="Times New Roman" w:eastAsia="仿宋_GB2312" w:hAnsi="Times New Roman" w:hint="eastAsia"/>
          <w:kern w:val="24"/>
          <w:sz w:val="28"/>
          <w:szCs w:val="24"/>
        </w:rPr>
        <w:t>2=100%[(</w:t>
      </w:r>
      <w:r>
        <w:rPr>
          <w:rFonts w:ascii="Times New Roman" w:eastAsia="仿宋_GB2312" w:hAnsi="Times New Roman" w:hint="eastAsia"/>
          <w:i/>
          <w:iCs/>
          <w:kern w:val="24"/>
          <w:sz w:val="28"/>
          <w:szCs w:val="24"/>
        </w:rPr>
        <w:t>b</w:t>
      </w:r>
      <w:r>
        <w:rPr>
          <w:rFonts w:ascii="Times New Roman" w:eastAsia="仿宋_GB2312" w:hAnsi="Times New Roman" w:hint="eastAsia"/>
          <w:kern w:val="24"/>
          <w:sz w:val="28"/>
          <w:szCs w:val="24"/>
          <w:vertAlign w:val="subscript"/>
        </w:rPr>
        <w:t>2</w:t>
      </w:r>
      <w:r>
        <w:rPr>
          <w:rFonts w:ascii="Times New Roman" w:eastAsia="仿宋_GB2312" w:hAnsi="Times New Roman" w:hint="eastAsia"/>
          <w:kern w:val="24"/>
          <w:sz w:val="28"/>
          <w:szCs w:val="24"/>
        </w:rPr>
        <w:t>+</w:t>
      </w:r>
      <w:r>
        <w:rPr>
          <w:rFonts w:ascii="Times New Roman" w:eastAsia="仿宋_GB2312" w:hAnsi="Times New Roman" w:hint="eastAsia"/>
          <w:i/>
          <w:iCs/>
          <w:kern w:val="24"/>
          <w:sz w:val="28"/>
          <w:szCs w:val="24"/>
        </w:rPr>
        <w:t>d</w:t>
      </w:r>
      <w:r>
        <w:rPr>
          <w:rFonts w:ascii="Times New Roman" w:eastAsia="仿宋_GB2312" w:hAnsi="Times New Roman" w:hint="eastAsia"/>
          <w:kern w:val="24"/>
          <w:sz w:val="28"/>
          <w:szCs w:val="24"/>
          <w:vertAlign w:val="subscript"/>
        </w:rPr>
        <w:t>2</w:t>
      </w:r>
      <w:r>
        <w:rPr>
          <w:rFonts w:ascii="Times New Roman" w:eastAsia="仿宋_GB2312" w:hAnsi="Times New Roman" w:hint="eastAsia"/>
          <w:kern w:val="24"/>
          <w:sz w:val="28"/>
          <w:szCs w:val="24"/>
        </w:rPr>
        <w:t>)/</w:t>
      </w:r>
      <w:r>
        <w:rPr>
          <w:rFonts w:ascii="Times New Roman" w:eastAsia="仿宋_GB2312" w:hAnsi="Times New Roman" w:hint="eastAsia"/>
          <w:i/>
          <w:iCs/>
          <w:kern w:val="24"/>
          <w:sz w:val="28"/>
          <w:szCs w:val="24"/>
        </w:rPr>
        <w:t>n</w:t>
      </w:r>
      <w:r>
        <w:rPr>
          <w:rFonts w:ascii="Times New Roman" w:eastAsia="仿宋_GB2312" w:hAnsi="Times New Roman" w:hint="eastAsia"/>
          <w:kern w:val="24"/>
          <w:sz w:val="28"/>
          <w:szCs w:val="24"/>
          <w:vertAlign w:val="subscript"/>
        </w:rPr>
        <w:t>2</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两方法特异性差异估计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特异性</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－特异性</w:t>
      </w:r>
      <w:r>
        <w:rPr>
          <w:rFonts w:ascii="Times New Roman" w:eastAsia="仿宋_GB2312" w:hAnsi="Times New Roman" w:hint="eastAsia"/>
          <w:kern w:val="24"/>
          <w:sz w:val="28"/>
          <w:szCs w:val="24"/>
        </w:rPr>
        <w:t>2=100%[(</w:t>
      </w:r>
      <w:r>
        <w:rPr>
          <w:rFonts w:ascii="Times New Roman" w:eastAsia="仿宋_GB2312" w:hAnsi="Times New Roman" w:hint="eastAsia"/>
          <w:i/>
          <w:iCs/>
          <w:kern w:val="24"/>
          <w:sz w:val="28"/>
          <w:szCs w:val="24"/>
        </w:rPr>
        <w:t>c</w:t>
      </w:r>
      <w:r>
        <w:rPr>
          <w:rFonts w:ascii="Times New Roman" w:eastAsia="仿宋_GB2312" w:hAnsi="Times New Roman" w:hint="eastAsia"/>
          <w:kern w:val="24"/>
          <w:sz w:val="28"/>
          <w:szCs w:val="24"/>
          <w:vertAlign w:val="subscript"/>
        </w:rPr>
        <w:t>2</w:t>
      </w:r>
      <w:r>
        <w:rPr>
          <w:rFonts w:ascii="Times New Roman" w:eastAsia="仿宋_GB2312" w:hAnsi="Times New Roman" w:hint="eastAsia"/>
          <w:kern w:val="24"/>
          <w:sz w:val="28"/>
          <w:szCs w:val="24"/>
        </w:rPr>
        <w:t>－</w:t>
      </w:r>
      <w:r>
        <w:rPr>
          <w:rFonts w:ascii="Times New Roman" w:eastAsia="仿宋_GB2312" w:hAnsi="Times New Roman" w:hint="eastAsia"/>
          <w:i/>
          <w:iCs/>
          <w:kern w:val="24"/>
          <w:sz w:val="28"/>
          <w:szCs w:val="24"/>
        </w:rPr>
        <w:t>b</w:t>
      </w:r>
      <w:r>
        <w:rPr>
          <w:rFonts w:ascii="Times New Roman" w:eastAsia="仿宋_GB2312" w:hAnsi="Times New Roman" w:hint="eastAsia"/>
          <w:kern w:val="24"/>
          <w:sz w:val="28"/>
          <w:szCs w:val="24"/>
          <w:vertAlign w:val="subscript"/>
        </w:rPr>
        <w:t>2</w:t>
      </w:r>
      <w:r>
        <w:rPr>
          <w:rFonts w:ascii="Times New Roman" w:eastAsia="仿宋_GB2312" w:hAnsi="Times New Roman" w:hint="eastAsia"/>
          <w:kern w:val="24"/>
          <w:sz w:val="28"/>
          <w:szCs w:val="24"/>
        </w:rPr>
        <w:t>)/</w:t>
      </w:r>
      <w:r>
        <w:rPr>
          <w:rFonts w:ascii="Times New Roman" w:eastAsia="仿宋_GB2312" w:hAnsi="Times New Roman" w:hint="eastAsia"/>
          <w:i/>
          <w:iCs/>
          <w:kern w:val="24"/>
          <w:sz w:val="28"/>
          <w:szCs w:val="24"/>
        </w:rPr>
        <w:t>n</w:t>
      </w:r>
      <w:r>
        <w:rPr>
          <w:rFonts w:ascii="Times New Roman" w:eastAsia="仿宋_GB2312" w:hAnsi="Times New Roman" w:hint="eastAsia"/>
          <w:kern w:val="24"/>
          <w:sz w:val="28"/>
          <w:szCs w:val="24"/>
          <w:vertAlign w:val="subscript"/>
        </w:rPr>
        <w:t>2</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B.3.3.5.3  </w:t>
      </w:r>
      <w:r>
        <w:rPr>
          <w:rFonts w:ascii="Times New Roman" w:eastAsia="仿宋_GB2312" w:hAnsi="Times New Roman" w:hint="eastAsia"/>
          <w:kern w:val="24"/>
          <w:sz w:val="28"/>
          <w:szCs w:val="24"/>
        </w:rPr>
        <w:t>不同检测方法检测结果的统计分析</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通常采用配对设计四格表</w:t>
      </w:r>
      <w:r>
        <w:rPr>
          <w:rFonts w:ascii="Times New Roman" w:eastAsia="仿宋_GB2312" w:hAnsi="Times New Roman" w:hint="eastAsia"/>
          <w:i/>
          <w:kern w:val="24"/>
          <w:sz w:val="28"/>
          <w:szCs w:val="24"/>
        </w:rPr>
        <w:t>x</w:t>
      </w:r>
      <w:r>
        <w:rPr>
          <w:rFonts w:ascii="Times New Roman" w:eastAsia="仿宋_GB2312" w:hAnsi="Times New Roman" w:hint="eastAsia"/>
          <w:iCs/>
          <w:kern w:val="24"/>
          <w:sz w:val="28"/>
          <w:szCs w:val="24"/>
          <w:vertAlign w:val="superscript"/>
        </w:rPr>
        <w:t>2</w:t>
      </w:r>
      <w:r>
        <w:rPr>
          <w:rFonts w:ascii="Times New Roman" w:eastAsia="仿宋_GB2312" w:hAnsi="Times New Roman" w:hint="eastAsia"/>
          <w:kern w:val="24"/>
          <w:sz w:val="28"/>
          <w:szCs w:val="24"/>
        </w:rPr>
        <w:t>检验和</w:t>
      </w:r>
      <w:r>
        <w:rPr>
          <w:rFonts w:ascii="Times New Roman" w:eastAsia="仿宋_GB2312" w:hAnsi="Times New Roman" w:hint="eastAsia"/>
          <w:kern w:val="24"/>
          <w:sz w:val="28"/>
          <w:szCs w:val="24"/>
        </w:rPr>
        <w:t>Kappa</w:t>
      </w:r>
      <w:r>
        <w:rPr>
          <w:rFonts w:ascii="Times New Roman" w:eastAsia="仿宋_GB2312" w:hAnsi="Times New Roman" w:hint="eastAsia"/>
          <w:kern w:val="24"/>
          <w:sz w:val="28"/>
          <w:szCs w:val="24"/>
        </w:rPr>
        <w:t>检验评价两个定性检测方法性能的差异或一致性。</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如果已知标本的血清学状态，或者已存在特设或隐含的金标准结果，可采用配对设计四格表</w:t>
      </w:r>
      <w:r>
        <w:rPr>
          <w:rFonts w:ascii="Times New Roman" w:eastAsia="仿宋_GB2312" w:hAnsi="Times New Roman" w:hint="eastAsia"/>
          <w:i/>
          <w:kern w:val="24"/>
          <w:sz w:val="28"/>
          <w:szCs w:val="24"/>
        </w:rPr>
        <w:t>x</w:t>
      </w:r>
      <w:r>
        <w:rPr>
          <w:rFonts w:ascii="Times New Roman" w:eastAsia="仿宋_GB2312" w:hAnsi="Times New Roman" w:hint="eastAsia"/>
          <w:iCs/>
          <w:kern w:val="24"/>
          <w:sz w:val="28"/>
          <w:szCs w:val="24"/>
          <w:vertAlign w:val="superscript"/>
        </w:rPr>
        <w:t>2</w:t>
      </w:r>
      <w:r>
        <w:rPr>
          <w:rFonts w:ascii="Times New Roman" w:eastAsia="仿宋_GB2312" w:hAnsi="Times New Roman" w:hint="eastAsia"/>
          <w:kern w:val="24"/>
          <w:sz w:val="28"/>
          <w:szCs w:val="24"/>
        </w:rPr>
        <w:t>检验中的</w:t>
      </w:r>
      <w:r>
        <w:rPr>
          <w:rFonts w:ascii="Times New Roman" w:eastAsia="仿宋_GB2312" w:hAnsi="Times New Roman" w:hint="eastAsia"/>
          <w:kern w:val="24"/>
          <w:sz w:val="28"/>
          <w:szCs w:val="24"/>
        </w:rPr>
        <w:t xml:space="preserve">McNemar </w:t>
      </w:r>
      <w:r>
        <w:rPr>
          <w:rFonts w:ascii="Times New Roman" w:eastAsia="仿宋_GB2312" w:hAnsi="Times New Roman" w:hint="eastAsia"/>
          <w:i/>
          <w:kern w:val="24"/>
          <w:sz w:val="28"/>
          <w:szCs w:val="24"/>
        </w:rPr>
        <w:t>x</w:t>
      </w:r>
      <w:r>
        <w:rPr>
          <w:rFonts w:ascii="Times New Roman" w:eastAsia="仿宋_GB2312" w:hAnsi="Times New Roman" w:hint="eastAsia"/>
          <w:iCs/>
          <w:kern w:val="24"/>
          <w:sz w:val="28"/>
          <w:szCs w:val="24"/>
          <w:vertAlign w:val="superscript"/>
        </w:rPr>
        <w:t>2</w:t>
      </w:r>
      <w:r>
        <w:rPr>
          <w:rFonts w:ascii="Times New Roman" w:eastAsia="仿宋_GB2312" w:hAnsi="Times New Roman" w:hint="eastAsia"/>
          <w:kern w:val="24"/>
          <w:sz w:val="28"/>
          <w:szCs w:val="24"/>
        </w:rPr>
        <w:t>检验评价两方法结果的不一致性，</w:t>
      </w:r>
      <w:r>
        <w:rPr>
          <w:rFonts w:ascii="Times New Roman" w:eastAsia="仿宋_GB2312" w:hAnsi="Times New Roman" w:hint="eastAsia"/>
          <w:i/>
          <w:kern w:val="24"/>
          <w:sz w:val="28"/>
          <w:szCs w:val="24"/>
        </w:rPr>
        <w:t>Kappa</w:t>
      </w:r>
      <w:r>
        <w:rPr>
          <w:rFonts w:ascii="Times New Roman" w:eastAsia="仿宋_GB2312" w:hAnsi="Times New Roman" w:hint="eastAsia"/>
          <w:kern w:val="24"/>
          <w:sz w:val="28"/>
          <w:szCs w:val="24"/>
        </w:rPr>
        <w:t>检验评价两方法结果的一致性。</w:t>
      </w:r>
    </w:p>
    <w:p w:rsidR="00E01ECC" w:rsidRDefault="009D27AC">
      <w:pPr>
        <w:spacing w:line="496" w:lineRule="exact"/>
        <w:rPr>
          <w:rFonts w:ascii="Times New Roman" w:eastAsia="仿宋_GB2312" w:hAnsi="Times New Roman"/>
          <w:b/>
          <w:kern w:val="24"/>
          <w:sz w:val="28"/>
          <w:szCs w:val="24"/>
        </w:rPr>
      </w:pPr>
      <w:r>
        <w:rPr>
          <w:rFonts w:ascii="Times New Roman" w:eastAsia="仿宋_GB2312" w:hAnsi="Times New Roman" w:hint="eastAsia"/>
          <w:kern w:val="24"/>
          <w:sz w:val="28"/>
          <w:szCs w:val="24"/>
        </w:rPr>
        <w:t>如果未知标本的血清学状态，检测结果有序变量的档次划分也是相同的，也可以采用</w:t>
      </w:r>
      <w:r>
        <w:rPr>
          <w:rFonts w:ascii="Times New Roman" w:eastAsia="仿宋_GB2312" w:hAnsi="Times New Roman" w:hint="eastAsia"/>
          <w:i/>
          <w:kern w:val="24"/>
          <w:sz w:val="28"/>
          <w:szCs w:val="24"/>
        </w:rPr>
        <w:t>Kappa</w:t>
      </w:r>
      <w:r>
        <w:rPr>
          <w:rFonts w:ascii="Times New Roman" w:eastAsia="仿宋_GB2312" w:hAnsi="Times New Roman" w:hint="eastAsia"/>
          <w:kern w:val="24"/>
          <w:sz w:val="28"/>
          <w:szCs w:val="24"/>
        </w:rPr>
        <w:t>检验评价两种检测方法结果的一致性。另外，两方法的符合性指标也能够量化两种检测方法结果的一致程度。</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B.3.3.5.3.1  </w:t>
      </w:r>
      <w:r>
        <w:rPr>
          <w:rFonts w:ascii="Times New Roman" w:eastAsia="仿宋_GB2312" w:hAnsi="Times New Roman" w:hint="eastAsia"/>
          <w:kern w:val="24"/>
          <w:sz w:val="28"/>
          <w:szCs w:val="24"/>
        </w:rPr>
        <w:t>配对设计四格表</w:t>
      </w:r>
      <w:r>
        <w:rPr>
          <w:rFonts w:ascii="Times New Roman" w:eastAsia="仿宋_GB2312" w:hAnsi="Times New Roman" w:hint="eastAsia"/>
          <w:i/>
          <w:kern w:val="24"/>
          <w:sz w:val="28"/>
          <w:szCs w:val="24"/>
        </w:rPr>
        <w:t>x</w:t>
      </w:r>
      <w:r>
        <w:rPr>
          <w:rFonts w:ascii="Times New Roman" w:eastAsia="仿宋_GB2312" w:hAnsi="Times New Roman" w:hint="eastAsia"/>
          <w:iCs/>
          <w:kern w:val="24"/>
          <w:sz w:val="28"/>
          <w:szCs w:val="24"/>
          <w:vertAlign w:val="superscript"/>
        </w:rPr>
        <w:t>2</w:t>
      </w:r>
      <w:r>
        <w:rPr>
          <w:rFonts w:ascii="Times New Roman" w:eastAsia="仿宋_GB2312" w:hAnsi="Times New Roman" w:hint="eastAsia"/>
          <w:kern w:val="24"/>
          <w:sz w:val="28"/>
          <w:szCs w:val="24"/>
        </w:rPr>
        <w:t>检验（</w:t>
      </w:r>
      <w:r>
        <w:rPr>
          <w:rFonts w:ascii="Times New Roman" w:eastAsia="仿宋_GB2312" w:hAnsi="Times New Roman" w:hint="eastAsia"/>
          <w:kern w:val="24"/>
          <w:sz w:val="28"/>
          <w:szCs w:val="24"/>
        </w:rPr>
        <w:t xml:space="preserve">McNemar </w:t>
      </w:r>
      <w:r>
        <w:rPr>
          <w:rFonts w:ascii="Times New Roman" w:eastAsia="仿宋_GB2312" w:hAnsi="Times New Roman" w:hint="eastAsia"/>
          <w:i/>
          <w:kern w:val="24"/>
          <w:sz w:val="28"/>
          <w:szCs w:val="24"/>
        </w:rPr>
        <w:t>x</w:t>
      </w:r>
      <w:r>
        <w:rPr>
          <w:rFonts w:ascii="Times New Roman" w:eastAsia="仿宋_GB2312" w:hAnsi="Times New Roman" w:hint="eastAsia"/>
          <w:i/>
          <w:kern w:val="24"/>
          <w:sz w:val="28"/>
          <w:szCs w:val="24"/>
          <w:vertAlign w:val="superscript"/>
        </w:rPr>
        <w:t>2</w:t>
      </w:r>
      <w:r>
        <w:rPr>
          <w:rFonts w:ascii="Times New Roman" w:eastAsia="仿宋_GB2312" w:hAnsi="Times New Roman" w:hint="eastAsia"/>
          <w:kern w:val="24"/>
          <w:sz w:val="28"/>
          <w:szCs w:val="24"/>
        </w:rPr>
        <w:t>检验）：对于隐含金标准或特设金标准的</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四格表资料，可采用</w:t>
      </w:r>
      <w:r>
        <w:rPr>
          <w:rFonts w:ascii="Times New Roman" w:eastAsia="仿宋_GB2312" w:hAnsi="Times New Roman" w:hint="eastAsia"/>
          <w:kern w:val="24"/>
          <w:sz w:val="28"/>
          <w:szCs w:val="24"/>
        </w:rPr>
        <w:t xml:space="preserve">McNemar </w:t>
      </w:r>
      <w:r>
        <w:rPr>
          <w:rFonts w:ascii="Times New Roman" w:eastAsia="仿宋_GB2312" w:hAnsi="Times New Roman" w:hint="eastAsia"/>
          <w:i/>
          <w:kern w:val="24"/>
          <w:sz w:val="28"/>
          <w:szCs w:val="24"/>
        </w:rPr>
        <w:t>x</w:t>
      </w:r>
      <w:r>
        <w:rPr>
          <w:rFonts w:ascii="Times New Roman" w:eastAsia="仿宋_GB2312" w:hAnsi="Times New Roman" w:hint="eastAsia"/>
          <w:iCs/>
          <w:kern w:val="24"/>
          <w:sz w:val="28"/>
          <w:szCs w:val="24"/>
          <w:vertAlign w:val="superscript"/>
        </w:rPr>
        <w:t>2</w:t>
      </w:r>
      <w:r>
        <w:rPr>
          <w:rFonts w:ascii="Times New Roman" w:eastAsia="仿宋_GB2312" w:hAnsi="Times New Roman" w:hint="eastAsia"/>
          <w:kern w:val="24"/>
          <w:sz w:val="28"/>
          <w:szCs w:val="24"/>
        </w:rPr>
        <w:t>检验，判断两种检测方法结果不一致部分是否具有统计学意义。该法适用于标本含量适中的资</w:t>
      </w:r>
      <w:r>
        <w:rPr>
          <w:rFonts w:ascii="Times New Roman" w:eastAsia="仿宋_GB2312" w:hAnsi="Times New Roman" w:hint="eastAsia"/>
          <w:kern w:val="24"/>
          <w:sz w:val="28"/>
          <w:szCs w:val="24"/>
        </w:rPr>
        <w:t>料，因为本法仅仅考虑两检测方法不一致的情况，而未考虑两方法检测结果一致的情况。当</w:t>
      </w:r>
      <w:r>
        <w:rPr>
          <w:rFonts w:ascii="Times New Roman" w:eastAsia="仿宋_GB2312" w:hAnsi="Times New Roman" w:hint="eastAsia"/>
          <w:kern w:val="24"/>
          <w:sz w:val="28"/>
          <w:szCs w:val="24"/>
        </w:rPr>
        <w:t>n</w:t>
      </w:r>
      <w:r>
        <w:rPr>
          <w:rFonts w:ascii="Times New Roman" w:eastAsia="仿宋_GB2312" w:hAnsi="Times New Roman" w:hint="eastAsia"/>
          <w:kern w:val="24"/>
          <w:sz w:val="28"/>
          <w:szCs w:val="24"/>
        </w:rPr>
        <w:t>很大，两方法一致率较高，不一致结果数量较小，即使</w:t>
      </w:r>
      <w:r>
        <w:rPr>
          <w:rFonts w:ascii="Times New Roman" w:eastAsia="仿宋_GB2312" w:hAnsi="Times New Roman" w:hint="eastAsia"/>
          <w:kern w:val="24"/>
          <w:sz w:val="28"/>
          <w:szCs w:val="24"/>
        </w:rPr>
        <w:t xml:space="preserve">McNemar </w:t>
      </w:r>
      <w:r>
        <w:rPr>
          <w:rFonts w:ascii="Times New Roman" w:eastAsia="仿宋_GB2312" w:hAnsi="Times New Roman" w:hint="eastAsia"/>
          <w:i/>
          <w:kern w:val="24"/>
          <w:sz w:val="28"/>
          <w:szCs w:val="24"/>
        </w:rPr>
        <w:t>x</w:t>
      </w:r>
      <w:r>
        <w:rPr>
          <w:rFonts w:ascii="Times New Roman" w:eastAsia="仿宋_GB2312" w:hAnsi="Times New Roman" w:hint="eastAsia"/>
          <w:i/>
          <w:kern w:val="24"/>
          <w:sz w:val="28"/>
          <w:szCs w:val="24"/>
          <w:vertAlign w:val="superscript"/>
        </w:rPr>
        <w:t>2</w:t>
      </w:r>
      <w:r>
        <w:rPr>
          <w:rFonts w:ascii="Times New Roman" w:eastAsia="仿宋_GB2312" w:hAnsi="Times New Roman" w:hint="eastAsia"/>
          <w:kern w:val="24"/>
          <w:sz w:val="28"/>
          <w:szCs w:val="24"/>
        </w:rPr>
        <w:t>检验具有统计学意义，但实际意义往往不大。通常适用于</w:t>
      </w:r>
      <w:r>
        <w:rPr>
          <w:rFonts w:ascii="Times New Roman" w:eastAsia="仿宋_GB2312" w:hAnsi="Times New Roman" w:hint="eastAsia"/>
          <w:kern w:val="24"/>
          <w:sz w:val="28"/>
          <w:szCs w:val="24"/>
        </w:rPr>
        <w:t>b+c</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40</w:t>
      </w:r>
      <w:r>
        <w:rPr>
          <w:rFonts w:ascii="Times New Roman" w:eastAsia="仿宋_GB2312" w:hAnsi="Times New Roman" w:hint="eastAsia"/>
          <w:kern w:val="24"/>
          <w:sz w:val="28"/>
          <w:szCs w:val="24"/>
        </w:rPr>
        <w:t>。</w:t>
      </w:r>
    </w:p>
    <w:p w:rsidR="00E01ECC" w:rsidRDefault="009D27AC" w:rsidP="004E2B6E">
      <w:pPr>
        <w:spacing w:beforeLines="10" w:afterLines="10"/>
        <w:jc w:val="center"/>
        <w:textAlignment w:val="center"/>
        <w:rPr>
          <w:rFonts w:ascii="Times New Roman" w:eastAsia="仿宋_GB2312" w:hAnsi="Times New Roman"/>
          <w:kern w:val="24"/>
          <w:sz w:val="28"/>
          <w:szCs w:val="24"/>
        </w:rPr>
      </w:pPr>
      <w:r>
        <w:rPr>
          <w:rFonts w:ascii="Times New Roman" w:eastAsia="仿宋_GB2312" w:hAnsi="Times New Roman"/>
          <w:noProof/>
          <w:kern w:val="24"/>
          <w:sz w:val="28"/>
          <w:szCs w:val="24"/>
        </w:rPr>
        <w:drawing>
          <wp:inline distT="0" distB="0" distL="114300" distR="114300">
            <wp:extent cx="866140" cy="428625"/>
            <wp:effectExtent l="0" t="0" r="10160" b="889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0" cstate="print"/>
                    <a:srcRect/>
                    <a:stretch>
                      <a:fillRect/>
                    </a:stretch>
                  </pic:blipFill>
                  <pic:spPr>
                    <a:xfrm>
                      <a:off x="0" y="0"/>
                      <a:ext cx="866140" cy="42862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 xml:space="preserve">  </w:t>
      </w:r>
      <w:r>
        <w:rPr>
          <w:rFonts w:ascii="Times New Roman" w:eastAsia="仿宋_GB2312" w:hAnsi="Times New Roman"/>
          <w:noProof/>
          <w:kern w:val="24"/>
          <w:sz w:val="28"/>
          <w:szCs w:val="24"/>
        </w:rPr>
        <w:drawing>
          <wp:inline distT="0" distB="0" distL="114300" distR="114300">
            <wp:extent cx="342900" cy="180975"/>
            <wp:effectExtent l="0" t="0" r="0" b="889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21" cstate="print"/>
                    <a:srcRect/>
                    <a:stretch>
                      <a:fillRect/>
                    </a:stretch>
                  </pic:blipFill>
                  <pic:spPr>
                    <a:xfrm>
                      <a:off x="0" y="0"/>
                      <a:ext cx="342900" cy="180975"/>
                    </a:xfrm>
                    <a:prstGeom prst="rect">
                      <a:avLst/>
                    </a:prstGeom>
                    <a:noFill/>
                    <a:ln w="9525">
                      <a:noFill/>
                      <a:miter/>
                    </a:ln>
                  </pic:spPr>
                </pic:pic>
              </a:graphicData>
            </a:graphic>
          </wp:inline>
        </w:drawing>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注意当</w:t>
      </w:r>
      <w:r>
        <w:rPr>
          <w:rFonts w:ascii="Times New Roman" w:eastAsia="仿宋_GB2312" w:hAnsi="Times New Roman" w:hint="eastAsia"/>
          <w:kern w:val="24"/>
          <w:sz w:val="28"/>
          <w:szCs w:val="24"/>
        </w:rPr>
        <w:t>25</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b</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c</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40</w:t>
      </w:r>
      <w:r>
        <w:rPr>
          <w:rFonts w:ascii="Times New Roman" w:eastAsia="仿宋_GB2312" w:hAnsi="Times New Roman" w:hint="eastAsia"/>
          <w:kern w:val="24"/>
          <w:sz w:val="28"/>
          <w:szCs w:val="24"/>
        </w:rPr>
        <w:t>，采用</w:t>
      </w:r>
      <w:r>
        <w:rPr>
          <w:rFonts w:ascii="Times New Roman" w:eastAsia="仿宋_GB2312" w:hAnsi="Times New Roman" w:hint="eastAsia"/>
          <w:kern w:val="24"/>
          <w:sz w:val="28"/>
          <w:szCs w:val="24"/>
        </w:rPr>
        <w:t>McNemar</w:t>
      </w:r>
      <w:r>
        <w:rPr>
          <w:rFonts w:ascii="Times New Roman" w:eastAsia="仿宋_GB2312" w:hAnsi="Times New Roman" w:hint="eastAsia"/>
          <w:kern w:val="24"/>
          <w:sz w:val="28"/>
          <w:szCs w:val="24"/>
        </w:rPr>
        <w:t>检验分析配对设计四格表资料需作连续性校正。</w:t>
      </w:r>
    </w:p>
    <w:p w:rsidR="00E01ECC" w:rsidRDefault="009D27AC" w:rsidP="004E2B6E">
      <w:pPr>
        <w:spacing w:beforeLines="10" w:afterLines="10"/>
        <w:jc w:val="center"/>
        <w:textAlignment w:val="center"/>
        <w:rPr>
          <w:rFonts w:ascii="Times New Roman" w:eastAsia="仿宋_GB2312" w:hAnsi="Times New Roman"/>
          <w:kern w:val="24"/>
          <w:sz w:val="28"/>
          <w:szCs w:val="24"/>
        </w:rPr>
      </w:pPr>
      <w:r>
        <w:rPr>
          <w:rFonts w:ascii="Times New Roman" w:eastAsia="仿宋_GB2312" w:hAnsi="Times New Roman"/>
          <w:noProof/>
          <w:kern w:val="24"/>
          <w:sz w:val="28"/>
          <w:szCs w:val="24"/>
        </w:rPr>
        <w:lastRenderedPageBreak/>
        <w:drawing>
          <wp:inline distT="0" distB="0" distL="114300" distR="114300">
            <wp:extent cx="1095375" cy="457200"/>
            <wp:effectExtent l="0" t="0" r="9525"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2" cstate="print"/>
                    <a:srcRect/>
                    <a:stretch>
                      <a:fillRect/>
                    </a:stretch>
                  </pic:blipFill>
                  <pic:spPr>
                    <a:xfrm>
                      <a:off x="0" y="0"/>
                      <a:ext cx="1095375" cy="457200"/>
                    </a:xfrm>
                    <a:prstGeom prst="rect">
                      <a:avLst/>
                    </a:prstGeom>
                    <a:noFill/>
                    <a:ln w="9525">
                      <a:noFill/>
                      <a:miter/>
                    </a:ln>
                  </pic:spPr>
                </pic:pic>
              </a:graphicData>
            </a:graphic>
          </wp:inline>
        </w:drawing>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若</w:t>
      </w:r>
      <w:r>
        <w:rPr>
          <w:rFonts w:ascii="Times New Roman" w:eastAsia="仿宋_GB2312" w:hAnsi="Times New Roman" w:hint="eastAsia"/>
          <w:kern w:val="24"/>
          <w:sz w:val="28"/>
          <w:szCs w:val="24"/>
        </w:rPr>
        <w:t>b+c</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25</w:t>
      </w:r>
      <w:r>
        <w:rPr>
          <w:rFonts w:ascii="Times New Roman" w:eastAsia="仿宋_GB2312" w:hAnsi="Times New Roman" w:hint="eastAsia"/>
          <w:kern w:val="24"/>
          <w:sz w:val="28"/>
          <w:szCs w:val="24"/>
        </w:rPr>
        <w:t>，应采用精确概率法检验。</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B.3.3.5.3.2  Kappa</w:t>
      </w:r>
      <w:r>
        <w:rPr>
          <w:rFonts w:ascii="Times New Roman" w:eastAsia="仿宋_GB2312" w:hAnsi="Times New Roman" w:hint="eastAsia"/>
          <w:kern w:val="24"/>
          <w:sz w:val="28"/>
          <w:szCs w:val="24"/>
        </w:rPr>
        <w:t>检验：</w:t>
      </w:r>
      <w:r>
        <w:rPr>
          <w:rFonts w:ascii="Times New Roman" w:eastAsia="仿宋_GB2312" w:hAnsi="Times New Roman" w:hint="eastAsia"/>
          <w:kern w:val="24"/>
          <w:sz w:val="28"/>
          <w:szCs w:val="24"/>
        </w:rPr>
        <w:t>Kappa</w:t>
      </w:r>
      <w:r>
        <w:rPr>
          <w:rFonts w:ascii="Times New Roman" w:eastAsia="仿宋_GB2312" w:hAnsi="Times New Roman" w:hint="eastAsia"/>
          <w:kern w:val="24"/>
          <w:sz w:val="28"/>
          <w:szCs w:val="24"/>
        </w:rPr>
        <w:t>统计量是</w:t>
      </w:r>
      <w:r>
        <w:rPr>
          <w:rFonts w:ascii="Times New Roman" w:eastAsia="仿宋_GB2312" w:hAnsi="Times New Roman" w:hint="eastAsia"/>
          <w:kern w:val="24"/>
          <w:sz w:val="28"/>
          <w:szCs w:val="24"/>
        </w:rPr>
        <w:t>Cohen1960</w:t>
      </w:r>
      <w:r>
        <w:rPr>
          <w:rFonts w:ascii="Times New Roman" w:eastAsia="仿宋_GB2312" w:hAnsi="Times New Roman" w:hint="eastAsia"/>
          <w:kern w:val="24"/>
          <w:sz w:val="28"/>
          <w:szCs w:val="24"/>
        </w:rPr>
        <w:t>年提出的一种校正机遇之后衡量两种检测方法一致性的指标。</w:t>
      </w:r>
      <w:r>
        <w:rPr>
          <w:rFonts w:ascii="Times New Roman" w:eastAsia="仿宋_GB2312" w:hAnsi="Times New Roman" w:hint="eastAsia"/>
          <w:kern w:val="24"/>
          <w:sz w:val="28"/>
          <w:szCs w:val="24"/>
        </w:rPr>
        <w:t>Kappa</w:t>
      </w:r>
      <w:r>
        <w:rPr>
          <w:rFonts w:ascii="Times New Roman" w:eastAsia="仿宋_GB2312" w:hAnsi="Times New Roman" w:hint="eastAsia"/>
          <w:kern w:val="24"/>
          <w:sz w:val="28"/>
          <w:szCs w:val="24"/>
        </w:rPr>
        <w:t>（常缩写成</w:t>
      </w:r>
      <w:r>
        <w:rPr>
          <w:rFonts w:ascii="Times New Roman" w:eastAsia="仿宋_GB2312" w:hAnsi="Times New Roman" w:hint="eastAsia"/>
          <w:kern w:val="24"/>
          <w:sz w:val="28"/>
          <w:szCs w:val="24"/>
        </w:rPr>
        <w:t>K</w:t>
      </w:r>
      <w:r>
        <w:rPr>
          <w:rFonts w:ascii="Times New Roman" w:eastAsia="仿宋_GB2312" w:hAnsi="Times New Roman" w:hint="eastAsia"/>
          <w:kern w:val="24"/>
          <w:sz w:val="28"/>
          <w:szCs w:val="24"/>
        </w:rPr>
        <w:t>）值在－</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到＋</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之间，如果</w:t>
      </w:r>
      <w:r>
        <w:rPr>
          <w:rFonts w:ascii="Times New Roman" w:eastAsia="仿宋_GB2312" w:hAnsi="Times New Roman" w:hint="eastAsia"/>
          <w:kern w:val="24"/>
          <w:sz w:val="28"/>
          <w:szCs w:val="24"/>
        </w:rPr>
        <w:t>K</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，说明两种检测方法检测的结果完全不一致；</w:t>
      </w:r>
      <w:r>
        <w:rPr>
          <w:rFonts w:ascii="Times New Roman" w:eastAsia="仿宋_GB2312" w:hAnsi="Times New Roman" w:hint="eastAsia"/>
          <w:kern w:val="24"/>
          <w:sz w:val="28"/>
          <w:szCs w:val="24"/>
        </w:rPr>
        <w:t>K</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0</w:t>
      </w:r>
      <w:r>
        <w:rPr>
          <w:rFonts w:ascii="Times New Roman" w:eastAsia="仿宋_GB2312" w:hAnsi="Times New Roman" w:hint="eastAsia"/>
          <w:kern w:val="24"/>
          <w:sz w:val="28"/>
          <w:szCs w:val="24"/>
        </w:rPr>
        <w:t>，说明观察的一致性完全由偶然误差造成；</w:t>
      </w:r>
      <w:r>
        <w:rPr>
          <w:rFonts w:ascii="Times New Roman" w:eastAsia="仿宋_GB2312" w:hAnsi="Times New Roman" w:hint="eastAsia"/>
          <w:kern w:val="24"/>
          <w:sz w:val="28"/>
          <w:szCs w:val="24"/>
        </w:rPr>
        <w:t>K</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，说明完全排除机遇一致性后的真正一致性。一般对总体而言，若</w:t>
      </w:r>
      <w:r>
        <w:rPr>
          <w:rFonts w:ascii="Times New Roman" w:eastAsia="仿宋_GB2312" w:hAnsi="Times New Roman" w:hint="eastAsia"/>
          <w:kern w:val="24"/>
          <w:sz w:val="28"/>
          <w:szCs w:val="24"/>
        </w:rPr>
        <w:t>K</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0.75</w:t>
      </w:r>
      <w:r>
        <w:rPr>
          <w:rFonts w:ascii="Times New Roman" w:eastAsia="仿宋_GB2312" w:hAnsi="Times New Roman" w:hint="eastAsia"/>
          <w:kern w:val="24"/>
          <w:sz w:val="28"/>
          <w:szCs w:val="24"/>
        </w:rPr>
        <w:t>，表明一致性为优；若</w:t>
      </w:r>
      <w:r>
        <w:rPr>
          <w:rFonts w:ascii="Times New Roman" w:eastAsia="仿宋_GB2312" w:hAnsi="Times New Roman" w:hint="eastAsia"/>
          <w:kern w:val="24"/>
          <w:sz w:val="28"/>
          <w:szCs w:val="24"/>
        </w:rPr>
        <w:t>K</w:t>
      </w:r>
      <w:r>
        <w:rPr>
          <w:rFonts w:ascii="Times New Roman" w:eastAsia="仿宋_GB2312" w:hAnsi="Times New Roman" w:hint="eastAsia"/>
          <w:kern w:val="24"/>
          <w:sz w:val="28"/>
          <w:szCs w:val="24"/>
        </w:rPr>
        <w:t>在</w:t>
      </w:r>
      <w:r>
        <w:rPr>
          <w:rFonts w:ascii="Times New Roman" w:eastAsia="仿宋_GB2312" w:hAnsi="Times New Roman" w:hint="eastAsia"/>
          <w:kern w:val="24"/>
          <w:sz w:val="28"/>
          <w:szCs w:val="24"/>
        </w:rPr>
        <w:t>0.4</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0.75</w:t>
      </w:r>
      <w:r>
        <w:rPr>
          <w:rFonts w:ascii="Times New Roman" w:eastAsia="仿宋_GB2312" w:hAnsi="Times New Roman" w:hint="eastAsia"/>
          <w:kern w:val="24"/>
          <w:sz w:val="28"/>
          <w:szCs w:val="24"/>
        </w:rPr>
        <w:t>之间，表明一致性良好；若</w:t>
      </w:r>
      <w:r>
        <w:rPr>
          <w:rFonts w:ascii="Times New Roman" w:eastAsia="仿宋_GB2312" w:hAnsi="Times New Roman" w:hint="eastAsia"/>
          <w:kern w:val="24"/>
          <w:sz w:val="28"/>
          <w:szCs w:val="24"/>
        </w:rPr>
        <w:t>K</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0.4</w:t>
      </w:r>
      <w:r>
        <w:rPr>
          <w:rFonts w:ascii="Times New Roman" w:eastAsia="仿宋_GB2312" w:hAnsi="Times New Roman" w:hint="eastAsia"/>
          <w:kern w:val="24"/>
          <w:sz w:val="28"/>
          <w:szCs w:val="24"/>
        </w:rPr>
        <w:t>，表明一致性较差。</w:t>
      </w:r>
    </w:p>
    <w:p w:rsidR="00E01ECC" w:rsidRDefault="009D27AC" w:rsidP="004E2B6E">
      <w:pPr>
        <w:spacing w:beforeLines="10" w:afterLines="10"/>
        <w:jc w:val="center"/>
        <w:rPr>
          <w:rFonts w:ascii="Times New Roman" w:eastAsia="仿宋_GB2312" w:hAnsi="Times New Roman"/>
          <w:kern w:val="24"/>
          <w:sz w:val="28"/>
          <w:szCs w:val="24"/>
        </w:rPr>
      </w:pPr>
      <w:r>
        <w:rPr>
          <w:rFonts w:ascii="Times New Roman" w:eastAsia="仿宋_GB2312" w:hAnsi="Times New Roman"/>
          <w:noProof/>
          <w:kern w:val="24"/>
          <w:sz w:val="28"/>
          <w:szCs w:val="24"/>
        </w:rPr>
        <w:drawing>
          <wp:inline distT="0" distB="0" distL="114300" distR="114300">
            <wp:extent cx="1371600" cy="447675"/>
            <wp:effectExtent l="0" t="0" r="0" b="825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23" cstate="print"/>
                    <a:srcRect/>
                    <a:stretch>
                      <a:fillRect/>
                    </a:stretch>
                  </pic:blipFill>
                  <pic:spPr>
                    <a:xfrm>
                      <a:off x="0" y="0"/>
                      <a:ext cx="1371600" cy="447675"/>
                    </a:xfrm>
                    <a:prstGeom prst="rect">
                      <a:avLst/>
                    </a:prstGeom>
                    <a:noFill/>
                    <a:ln w="9525">
                      <a:noFill/>
                      <a:miter/>
                    </a:ln>
                  </pic:spPr>
                </pic:pic>
              </a:graphicData>
            </a:graphic>
          </wp:inline>
        </w:drawing>
      </w:r>
    </w:p>
    <w:p w:rsidR="00E01ECC" w:rsidRDefault="009D27AC" w:rsidP="004E2B6E">
      <w:pPr>
        <w:spacing w:beforeLines="10" w:afterLines="10"/>
        <w:jc w:val="center"/>
        <w:rPr>
          <w:rFonts w:ascii="Times New Roman" w:eastAsia="仿宋_GB2312" w:hAnsi="Times New Roman"/>
          <w:kern w:val="24"/>
          <w:sz w:val="28"/>
          <w:szCs w:val="24"/>
        </w:rPr>
      </w:pPr>
      <w:r>
        <w:rPr>
          <w:rFonts w:ascii="Times New Roman" w:eastAsia="仿宋_GB2312" w:hAnsi="Times New Roman"/>
          <w:noProof/>
          <w:kern w:val="24"/>
          <w:sz w:val="28"/>
          <w:szCs w:val="24"/>
        </w:rPr>
        <w:drawing>
          <wp:inline distT="0" distB="0" distL="114300" distR="114300">
            <wp:extent cx="1447800" cy="4191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4" cstate="print"/>
                    <a:srcRect/>
                    <a:stretch>
                      <a:fillRect/>
                    </a:stretch>
                  </pic:blipFill>
                  <pic:spPr>
                    <a:xfrm>
                      <a:off x="0" y="0"/>
                      <a:ext cx="1447800" cy="419100"/>
                    </a:xfrm>
                    <a:prstGeom prst="rect">
                      <a:avLst/>
                    </a:prstGeom>
                    <a:noFill/>
                    <a:ln w="9525">
                      <a:noFill/>
                      <a:miter/>
                    </a:ln>
                  </pic:spPr>
                </pic:pic>
              </a:graphicData>
            </a:graphic>
          </wp:inline>
        </w:drawing>
      </w:r>
    </w:p>
    <w:p w:rsidR="00E01ECC" w:rsidRDefault="009D27AC" w:rsidP="004E2B6E">
      <w:pPr>
        <w:spacing w:beforeLines="10" w:afterLines="10"/>
        <w:jc w:val="center"/>
        <w:rPr>
          <w:rFonts w:ascii="Times New Roman" w:eastAsia="仿宋_GB2312" w:hAnsi="Times New Roman"/>
          <w:kern w:val="24"/>
          <w:sz w:val="28"/>
          <w:szCs w:val="24"/>
        </w:rPr>
      </w:pPr>
      <w:r>
        <w:rPr>
          <w:rFonts w:ascii="Times New Roman" w:eastAsia="仿宋_GB2312" w:hAnsi="Times New Roman"/>
          <w:noProof/>
          <w:kern w:val="24"/>
          <w:sz w:val="28"/>
          <w:szCs w:val="24"/>
        </w:rPr>
        <w:drawing>
          <wp:inline distT="0" distB="0" distL="114300" distR="114300">
            <wp:extent cx="1133475" cy="41910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5" cstate="print"/>
                    <a:srcRect/>
                    <a:stretch>
                      <a:fillRect/>
                    </a:stretch>
                  </pic:blipFill>
                  <pic:spPr>
                    <a:xfrm>
                      <a:off x="0" y="0"/>
                      <a:ext cx="1133475" cy="419100"/>
                    </a:xfrm>
                    <a:prstGeom prst="rect">
                      <a:avLst/>
                    </a:prstGeom>
                    <a:noFill/>
                    <a:ln w="9525">
                      <a:noFill/>
                      <a:miter/>
                    </a:ln>
                  </pic:spPr>
                </pic:pic>
              </a:graphicData>
            </a:graphic>
          </wp:inline>
        </w:drawing>
      </w:r>
    </w:p>
    <w:p w:rsidR="00E01ECC" w:rsidRDefault="009D27AC" w:rsidP="004E2B6E">
      <w:pPr>
        <w:spacing w:beforeLines="10" w:afterLines="10"/>
        <w:jc w:val="center"/>
        <w:rPr>
          <w:rFonts w:ascii="Times New Roman" w:eastAsia="仿宋_GB2312" w:hAnsi="Times New Roman"/>
          <w:kern w:val="24"/>
          <w:sz w:val="28"/>
          <w:szCs w:val="24"/>
        </w:rPr>
      </w:pPr>
      <w:r>
        <w:rPr>
          <w:rFonts w:ascii="Times New Roman" w:eastAsia="仿宋_GB2312" w:hAnsi="Times New Roman"/>
          <w:noProof/>
          <w:kern w:val="24"/>
          <w:sz w:val="28"/>
          <w:szCs w:val="24"/>
        </w:rPr>
        <w:drawing>
          <wp:inline distT="0" distB="0" distL="114300" distR="114300">
            <wp:extent cx="1799590" cy="304800"/>
            <wp:effectExtent l="0" t="0" r="1016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6" cstate="print"/>
                    <a:srcRect/>
                    <a:stretch>
                      <a:fillRect/>
                    </a:stretch>
                  </pic:blipFill>
                  <pic:spPr>
                    <a:xfrm>
                      <a:off x="0" y="0"/>
                      <a:ext cx="1799590" cy="304800"/>
                    </a:xfrm>
                    <a:prstGeom prst="rect">
                      <a:avLst/>
                    </a:prstGeom>
                    <a:noFill/>
                    <a:ln w="9525">
                      <a:noFill/>
                      <a:miter/>
                    </a:ln>
                  </pic:spPr>
                </pic:pic>
              </a:graphicData>
            </a:graphic>
          </wp:inline>
        </w:drawing>
      </w:r>
    </w:p>
    <w:p w:rsidR="00E01ECC" w:rsidRDefault="009D27AC" w:rsidP="004E2B6E">
      <w:pPr>
        <w:spacing w:beforeLines="10" w:afterLines="10"/>
        <w:jc w:val="center"/>
        <w:rPr>
          <w:rFonts w:ascii="Times New Roman" w:eastAsia="仿宋_GB2312" w:hAnsi="Times New Roman"/>
          <w:b/>
          <w:kern w:val="24"/>
          <w:sz w:val="28"/>
          <w:szCs w:val="24"/>
        </w:rPr>
      </w:pPr>
      <w:r>
        <w:rPr>
          <w:rFonts w:ascii="Times New Roman" w:eastAsia="仿宋_GB2312" w:hAnsi="Times New Roman"/>
          <w:noProof/>
          <w:kern w:val="24"/>
          <w:sz w:val="28"/>
          <w:szCs w:val="24"/>
        </w:rPr>
        <w:drawing>
          <wp:inline distT="0" distB="0" distL="114300" distR="114300">
            <wp:extent cx="533400" cy="428625"/>
            <wp:effectExtent l="0" t="0" r="0" b="825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27" cstate="print"/>
                    <a:srcRect/>
                    <a:stretch>
                      <a:fillRect/>
                    </a:stretch>
                  </pic:blipFill>
                  <pic:spPr>
                    <a:xfrm>
                      <a:off x="0" y="0"/>
                      <a:ext cx="533400" cy="428625"/>
                    </a:xfrm>
                    <a:prstGeom prst="rect">
                      <a:avLst/>
                    </a:prstGeom>
                    <a:noFill/>
                    <a:ln w="9525">
                      <a:noFill/>
                      <a:miter/>
                    </a:ln>
                  </pic:spPr>
                </pic:pic>
              </a:graphicData>
            </a:graphic>
          </wp:inline>
        </w:drawing>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B.3.3.5.3.3  </w:t>
      </w:r>
      <w:r>
        <w:rPr>
          <w:rFonts w:ascii="Times New Roman" w:eastAsia="仿宋_GB2312" w:hAnsi="Times New Roman" w:hint="eastAsia"/>
          <w:kern w:val="24"/>
          <w:sz w:val="28"/>
          <w:szCs w:val="24"/>
        </w:rPr>
        <w:t>两种检测方法结果的符合性估计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如果需要量化两方法检测结果的符合程度，可以对两方法检测结果的符合性进行估计。</w:t>
      </w:r>
    </w:p>
    <w:p w:rsidR="00E01ECC" w:rsidRDefault="00E01ECC">
      <w:pPr>
        <w:spacing w:line="240" w:lineRule="exact"/>
        <w:rPr>
          <w:rFonts w:ascii="Times New Roman" w:eastAsia="仿宋_GB2312" w:hAnsi="Times New Roman"/>
          <w:kern w:val="24"/>
          <w:sz w:val="28"/>
          <w:szCs w:val="24"/>
        </w:rPr>
      </w:pPr>
    </w:p>
    <w:tbl>
      <w:tblPr>
        <w:tblW w:w="924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2311"/>
        <w:gridCol w:w="2311"/>
        <w:gridCol w:w="2311"/>
        <w:gridCol w:w="2312"/>
      </w:tblGrid>
      <w:tr w:rsidR="00E01ECC">
        <w:trPr>
          <w:trHeight w:val="207"/>
          <w:jc w:val="center"/>
        </w:trPr>
        <w:tc>
          <w:tcPr>
            <w:tcW w:w="2311" w:type="dxa"/>
            <w:vAlign w:val="center"/>
          </w:tcPr>
          <w:p w:rsidR="00E01ECC" w:rsidRDefault="00E01ECC" w:rsidP="004E2B6E">
            <w:pPr>
              <w:spacing w:beforeLines="30" w:afterLines="30"/>
              <w:jc w:val="center"/>
              <w:rPr>
                <w:rFonts w:ascii="Times New Roman" w:eastAsia="仿宋_GB2312" w:hAnsi="Times New Roman"/>
                <w:kern w:val="24"/>
                <w:szCs w:val="24"/>
              </w:rPr>
            </w:pPr>
          </w:p>
        </w:tc>
        <w:tc>
          <w:tcPr>
            <w:tcW w:w="231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方法</w:t>
            </w:r>
            <w:r>
              <w:rPr>
                <w:rFonts w:ascii="Times New Roman" w:eastAsia="仿宋_GB2312" w:hAnsi="Times New Roman" w:hint="eastAsia"/>
                <w:kern w:val="24"/>
                <w:szCs w:val="24"/>
              </w:rPr>
              <w:t>2</w:t>
            </w:r>
          </w:p>
        </w:tc>
        <w:tc>
          <w:tcPr>
            <w:tcW w:w="2311" w:type="dxa"/>
            <w:vAlign w:val="center"/>
          </w:tcPr>
          <w:p w:rsidR="00E01ECC" w:rsidRDefault="00E01ECC" w:rsidP="004E2B6E">
            <w:pPr>
              <w:spacing w:beforeLines="30" w:afterLines="30"/>
              <w:jc w:val="center"/>
              <w:rPr>
                <w:rFonts w:ascii="Times New Roman" w:eastAsia="仿宋_GB2312" w:hAnsi="Times New Roman"/>
                <w:kern w:val="24"/>
                <w:szCs w:val="24"/>
              </w:rPr>
            </w:pPr>
          </w:p>
        </w:tc>
        <w:tc>
          <w:tcPr>
            <w:tcW w:w="2312" w:type="dxa"/>
            <w:vAlign w:val="center"/>
          </w:tcPr>
          <w:p w:rsidR="00E01ECC" w:rsidRDefault="00E01ECC" w:rsidP="004E2B6E">
            <w:pPr>
              <w:spacing w:beforeLines="30" w:afterLines="30"/>
              <w:jc w:val="center"/>
              <w:rPr>
                <w:rFonts w:ascii="Times New Roman" w:eastAsia="仿宋_GB2312" w:hAnsi="Times New Roman"/>
                <w:kern w:val="24"/>
                <w:szCs w:val="24"/>
              </w:rPr>
            </w:pPr>
          </w:p>
        </w:tc>
      </w:tr>
      <w:tr w:rsidR="00E01ECC">
        <w:trPr>
          <w:trHeight w:val="355"/>
          <w:jc w:val="center"/>
        </w:trPr>
        <w:tc>
          <w:tcPr>
            <w:tcW w:w="231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方法</w:t>
            </w:r>
            <w:r>
              <w:rPr>
                <w:rFonts w:ascii="Times New Roman" w:eastAsia="仿宋_GB2312" w:hAnsi="Times New Roman" w:hint="eastAsia"/>
                <w:kern w:val="24"/>
                <w:szCs w:val="24"/>
              </w:rPr>
              <w:t>1</w:t>
            </w:r>
          </w:p>
        </w:tc>
        <w:tc>
          <w:tcPr>
            <w:tcW w:w="231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阳性</w:t>
            </w:r>
          </w:p>
        </w:tc>
        <w:tc>
          <w:tcPr>
            <w:tcW w:w="231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阴性</w:t>
            </w:r>
          </w:p>
        </w:tc>
        <w:tc>
          <w:tcPr>
            <w:tcW w:w="2312"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总计</w:t>
            </w:r>
          </w:p>
        </w:tc>
      </w:tr>
      <w:tr w:rsidR="00E01ECC">
        <w:trPr>
          <w:jc w:val="center"/>
        </w:trPr>
        <w:tc>
          <w:tcPr>
            <w:tcW w:w="231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阳性</w:t>
            </w:r>
          </w:p>
        </w:tc>
        <w:tc>
          <w:tcPr>
            <w:tcW w:w="231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a</w:t>
            </w:r>
          </w:p>
        </w:tc>
        <w:tc>
          <w:tcPr>
            <w:tcW w:w="231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b</w:t>
            </w:r>
          </w:p>
        </w:tc>
        <w:tc>
          <w:tcPr>
            <w:tcW w:w="2312"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a+b</w:t>
            </w:r>
          </w:p>
        </w:tc>
      </w:tr>
      <w:tr w:rsidR="00E01ECC">
        <w:trPr>
          <w:jc w:val="center"/>
        </w:trPr>
        <w:tc>
          <w:tcPr>
            <w:tcW w:w="231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阴性</w:t>
            </w:r>
          </w:p>
        </w:tc>
        <w:tc>
          <w:tcPr>
            <w:tcW w:w="231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c</w:t>
            </w:r>
          </w:p>
        </w:tc>
        <w:tc>
          <w:tcPr>
            <w:tcW w:w="231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d</w:t>
            </w:r>
          </w:p>
        </w:tc>
        <w:tc>
          <w:tcPr>
            <w:tcW w:w="2312"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c+d</w:t>
            </w:r>
          </w:p>
        </w:tc>
      </w:tr>
      <w:tr w:rsidR="00E01ECC">
        <w:trPr>
          <w:jc w:val="center"/>
        </w:trPr>
        <w:tc>
          <w:tcPr>
            <w:tcW w:w="231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总计</w:t>
            </w:r>
          </w:p>
        </w:tc>
        <w:tc>
          <w:tcPr>
            <w:tcW w:w="231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a+c</w:t>
            </w:r>
          </w:p>
        </w:tc>
        <w:tc>
          <w:tcPr>
            <w:tcW w:w="2311"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b+d</w:t>
            </w:r>
          </w:p>
        </w:tc>
        <w:tc>
          <w:tcPr>
            <w:tcW w:w="2312" w:type="dxa"/>
            <w:vAlign w:val="center"/>
          </w:tcPr>
          <w:p w:rsidR="00E01ECC" w:rsidRDefault="00E01ECC" w:rsidP="004E2B6E">
            <w:pPr>
              <w:spacing w:beforeLines="30" w:afterLines="30"/>
              <w:jc w:val="center"/>
              <w:rPr>
                <w:rFonts w:ascii="Times New Roman" w:eastAsia="仿宋_GB2312" w:hAnsi="Times New Roman"/>
                <w:kern w:val="24"/>
                <w:szCs w:val="24"/>
              </w:rPr>
            </w:pPr>
          </w:p>
        </w:tc>
      </w:tr>
    </w:tbl>
    <w:p w:rsidR="00E01ECC" w:rsidRDefault="00E01ECC">
      <w:pPr>
        <w:spacing w:line="240" w:lineRule="exact"/>
        <w:rPr>
          <w:rFonts w:ascii="Times New Roman" w:eastAsia="仿宋_GB2312" w:hAnsi="Times New Roman"/>
          <w:kern w:val="24"/>
          <w:sz w:val="28"/>
          <w:szCs w:val="24"/>
        </w:rPr>
      </w:pP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B.3.3.5.3.4  </w:t>
      </w:r>
      <w:r>
        <w:rPr>
          <w:rFonts w:ascii="Times New Roman" w:eastAsia="仿宋_GB2312" w:hAnsi="Times New Roman" w:hint="eastAsia"/>
          <w:kern w:val="24"/>
          <w:sz w:val="28"/>
          <w:szCs w:val="24"/>
        </w:rPr>
        <w:t>符合性＝</w:t>
      </w:r>
      <w:r>
        <w:rPr>
          <w:rFonts w:ascii="Times New Roman" w:eastAsia="仿宋_GB2312" w:hAnsi="Times New Roman" w:hint="eastAsia"/>
          <w:kern w:val="24"/>
          <w:sz w:val="28"/>
          <w:szCs w:val="24"/>
        </w:rPr>
        <w:t>100%[(a+d)/n]</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B.4  ALT</w:t>
      </w:r>
      <w:r>
        <w:rPr>
          <w:rFonts w:ascii="Arial" w:eastAsia="黑体" w:hAnsi="Arial" w:hint="eastAsia"/>
          <w:bCs/>
          <w:kern w:val="24"/>
          <w:sz w:val="28"/>
          <w:szCs w:val="32"/>
        </w:rPr>
        <w:t>检测方法的确认</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以下内容适用于</w:t>
      </w:r>
      <w:r>
        <w:rPr>
          <w:rFonts w:ascii="Times New Roman" w:eastAsia="仿宋_GB2312" w:hAnsi="Times New Roman" w:hint="eastAsia"/>
          <w:kern w:val="24"/>
          <w:sz w:val="28"/>
          <w:szCs w:val="24"/>
        </w:rPr>
        <w:t>ALT</w:t>
      </w:r>
      <w:r>
        <w:rPr>
          <w:rFonts w:ascii="Times New Roman" w:eastAsia="仿宋_GB2312" w:hAnsi="Times New Roman" w:hint="eastAsia"/>
          <w:kern w:val="24"/>
          <w:sz w:val="28"/>
          <w:szCs w:val="24"/>
        </w:rPr>
        <w:t>速率法确认。其它定量检测方法确认可参照本规程。</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B.4.1  </w:t>
      </w:r>
      <w:r>
        <w:rPr>
          <w:rFonts w:ascii="Times New Roman" w:eastAsia="仿宋_GB2312" w:hAnsi="Times New Roman" w:hint="eastAsia"/>
          <w:kern w:val="24"/>
          <w:sz w:val="28"/>
          <w:szCs w:val="24"/>
        </w:rPr>
        <w:t>确认的一般要求</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B.4.1.1  </w:t>
      </w:r>
      <w:r>
        <w:rPr>
          <w:rFonts w:ascii="Times New Roman" w:eastAsia="仿宋_GB2312" w:hAnsi="Times New Roman" w:hint="eastAsia"/>
          <w:kern w:val="24"/>
          <w:sz w:val="28"/>
          <w:szCs w:val="24"/>
        </w:rPr>
        <w:t>试验操作的培训</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开始确认新的检测方法之前，操作人员应当有充分的时间熟悉新系统，确定关键的操作步骤。生产商应提供试剂或仪器的操作说明，试验原理，规格，试验步骤，局限性，质量控制和健康安全信息。生产商应对操作者进行培训，确保操作人员正确操作被确认系统。</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B.4.1.2  </w:t>
      </w:r>
      <w:r>
        <w:rPr>
          <w:rFonts w:ascii="Times New Roman" w:eastAsia="仿宋_GB2312" w:hAnsi="Times New Roman" w:hint="eastAsia"/>
          <w:kern w:val="24"/>
          <w:sz w:val="28"/>
          <w:szCs w:val="24"/>
        </w:rPr>
        <w:t>试剂的准备</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应选择国家批准生产的</w:t>
      </w:r>
      <w:r>
        <w:rPr>
          <w:rFonts w:ascii="Times New Roman" w:eastAsia="仿宋_GB2312" w:hAnsi="Times New Roman" w:hint="eastAsia"/>
          <w:kern w:val="24"/>
          <w:sz w:val="28"/>
          <w:szCs w:val="24"/>
        </w:rPr>
        <w:t>ALT</w:t>
      </w:r>
      <w:r>
        <w:rPr>
          <w:rFonts w:ascii="Times New Roman" w:eastAsia="仿宋_GB2312" w:hAnsi="Times New Roman" w:hint="eastAsia"/>
          <w:kern w:val="24"/>
          <w:sz w:val="28"/>
          <w:szCs w:val="24"/>
        </w:rPr>
        <w:t>诊断试剂。严格遵从生产商的说明书进行操作。对于正在进行确认的试剂，所有组份应来源于同一批试剂，不能由其他试剂所替代或实验室自己配制。</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B.4.1.3  </w:t>
      </w:r>
      <w:r>
        <w:rPr>
          <w:rFonts w:ascii="Times New Roman" w:eastAsia="仿宋_GB2312" w:hAnsi="Times New Roman" w:hint="eastAsia"/>
          <w:kern w:val="24"/>
          <w:sz w:val="28"/>
          <w:szCs w:val="24"/>
        </w:rPr>
        <w:t>仪器的准备</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应选择国家批准使用的检测仪器。试验开始前，按照要求对仪器进行校准。校准品必须能够溯源至国家或国际标准。可以由校准品的生产商提供相关的校准程序和溯源证明。对于开放试剂的仪器设备，特别注意试剂说明书要求的操作条件与仪器性能是否相适应。如果仪器性能与试剂盒说明书的要求有差异，可以征得试剂生产商协助</w:t>
      </w:r>
      <w:r>
        <w:rPr>
          <w:rFonts w:ascii="Times New Roman" w:eastAsia="仿宋_GB2312" w:hAnsi="Times New Roman" w:hint="eastAsia"/>
          <w:kern w:val="24"/>
          <w:sz w:val="28"/>
          <w:szCs w:val="24"/>
        </w:rPr>
        <w:t>和同意，对本实验室仪器的试验操作参数进行修正，以达到试剂盒要求的试验状态。</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B.4.1.4  </w:t>
      </w:r>
      <w:r>
        <w:rPr>
          <w:rFonts w:ascii="Times New Roman" w:eastAsia="仿宋_GB2312" w:hAnsi="Times New Roman" w:hint="eastAsia"/>
          <w:kern w:val="24"/>
          <w:sz w:val="28"/>
          <w:szCs w:val="24"/>
        </w:rPr>
        <w:t>质量控制</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应建立有效的质量控制程序。选择质量、来源稳定，无基质效应的质控品作为室内质控物。确认试验采用的标本不能等同于质控品使用。应确保试验过程处于受控状态，否则必须重新试验。</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B.4.1.5  </w:t>
      </w:r>
      <w:r>
        <w:rPr>
          <w:rFonts w:ascii="Times New Roman" w:eastAsia="仿宋_GB2312" w:hAnsi="Times New Roman" w:hint="eastAsia"/>
          <w:kern w:val="24"/>
          <w:sz w:val="28"/>
          <w:szCs w:val="24"/>
        </w:rPr>
        <w:t>保持试验记录</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lastRenderedPageBreak/>
        <w:t>应记录和监控操作人员在试验过程中的健康安全，确保符合法律要求。保留检测全过程的数据和结果，包括检测的速度和使用的适宜性等。</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B.4.2  </w:t>
      </w:r>
      <w:r>
        <w:rPr>
          <w:rFonts w:ascii="Times New Roman" w:eastAsia="仿宋_GB2312" w:hAnsi="Times New Roman" w:hint="eastAsia"/>
          <w:kern w:val="24"/>
          <w:sz w:val="28"/>
          <w:szCs w:val="24"/>
        </w:rPr>
        <w:t>正确度的估计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正确度估计最常用的方法：</w:t>
      </w:r>
    </w:p>
    <w:p w:rsidR="00E01ECC" w:rsidRDefault="009D27AC">
      <w:pPr>
        <w:spacing w:line="496" w:lineRule="exact"/>
        <w:rPr>
          <w:rFonts w:ascii="Times New Roman" w:eastAsia="仿宋_GB2312" w:hAnsi="Times New Roman"/>
          <w:spacing w:val="4"/>
          <w:kern w:val="24"/>
          <w:sz w:val="28"/>
          <w:szCs w:val="24"/>
        </w:rPr>
      </w:pPr>
      <w:r>
        <w:rPr>
          <w:rFonts w:ascii="Times New Roman" w:eastAsia="仿宋_GB2312" w:hAnsi="Times New Roman" w:hint="eastAsia"/>
          <w:spacing w:val="4"/>
          <w:kern w:val="24"/>
          <w:sz w:val="28"/>
          <w:szCs w:val="24"/>
        </w:rPr>
        <w:t>方法比较试验：采用新的检测方法和参加过能力验证的检测方法或公认的参考方法，同时检测一批不同</w:t>
      </w:r>
      <w:r>
        <w:rPr>
          <w:rFonts w:ascii="Times New Roman" w:eastAsia="仿宋_GB2312" w:hAnsi="Times New Roman" w:hint="eastAsia"/>
          <w:spacing w:val="4"/>
          <w:kern w:val="24"/>
          <w:sz w:val="28"/>
          <w:szCs w:val="24"/>
        </w:rPr>
        <w:t>ALT</w:t>
      </w:r>
      <w:r>
        <w:rPr>
          <w:rFonts w:ascii="Times New Roman" w:eastAsia="仿宋_GB2312" w:hAnsi="Times New Roman" w:hint="eastAsia"/>
          <w:spacing w:val="4"/>
          <w:kern w:val="24"/>
          <w:sz w:val="28"/>
          <w:szCs w:val="24"/>
        </w:rPr>
        <w:t>浓度的标本。通过结果的差异了解新系统引入后的偏倚是否在允许误差范围内。通常将新系统方法称为比较方法（</w:t>
      </w:r>
      <w:r>
        <w:rPr>
          <w:rFonts w:ascii="Times New Roman" w:eastAsia="仿宋_GB2312" w:hAnsi="Times New Roman" w:hint="eastAsia"/>
          <w:spacing w:val="4"/>
          <w:kern w:val="24"/>
          <w:sz w:val="28"/>
          <w:szCs w:val="24"/>
        </w:rPr>
        <w:t>y</w:t>
      </w:r>
      <w:r>
        <w:rPr>
          <w:rFonts w:ascii="Times New Roman" w:eastAsia="仿宋_GB2312" w:hAnsi="Times New Roman" w:hint="eastAsia"/>
          <w:spacing w:val="4"/>
          <w:kern w:val="24"/>
          <w:sz w:val="28"/>
          <w:szCs w:val="24"/>
        </w:rPr>
        <w:t>），与之比较的系统方法称为参考方法（</w:t>
      </w:r>
      <w:r>
        <w:rPr>
          <w:rFonts w:ascii="Times New Roman" w:eastAsia="仿宋_GB2312" w:hAnsi="Times New Roman" w:hint="eastAsia"/>
          <w:spacing w:val="4"/>
          <w:kern w:val="24"/>
          <w:sz w:val="28"/>
          <w:szCs w:val="24"/>
        </w:rPr>
        <w:t>x</w:t>
      </w:r>
      <w:r>
        <w:rPr>
          <w:rFonts w:ascii="Times New Roman" w:eastAsia="仿宋_GB2312" w:hAnsi="Times New Roman" w:hint="eastAsia"/>
          <w:spacing w:val="4"/>
          <w:kern w:val="24"/>
          <w:sz w:val="28"/>
          <w:szCs w:val="24"/>
        </w:rPr>
        <w:t>），该试验也称为方法学比较试验。</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能力验证活动：直接参加权威机构组织的能力验证活动，能力验证的成绩可以证明新的检测方法检测结果的准确性。</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以下为方法比较试验的设计和数据分析过程。</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B.4.2.1  </w:t>
      </w:r>
      <w:r>
        <w:rPr>
          <w:rFonts w:ascii="Times New Roman" w:eastAsia="仿宋_GB2312" w:hAnsi="Times New Roman" w:hint="eastAsia"/>
          <w:kern w:val="24"/>
          <w:sz w:val="28"/>
          <w:szCs w:val="24"/>
        </w:rPr>
        <w:t>标本的选择</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B.4.2.1.1  </w:t>
      </w:r>
      <w:r>
        <w:rPr>
          <w:rFonts w:ascii="Times New Roman" w:eastAsia="仿宋_GB2312" w:hAnsi="Times New Roman" w:hint="eastAsia"/>
          <w:kern w:val="24"/>
          <w:sz w:val="28"/>
          <w:szCs w:val="24"/>
        </w:rPr>
        <w:t>标本数量：试验标本数至少</w:t>
      </w:r>
      <w:r>
        <w:rPr>
          <w:rFonts w:ascii="Times New Roman" w:eastAsia="仿宋_GB2312" w:hAnsi="Times New Roman" w:hint="eastAsia"/>
          <w:kern w:val="24"/>
          <w:sz w:val="28"/>
          <w:szCs w:val="24"/>
        </w:rPr>
        <w:t>40</w:t>
      </w:r>
      <w:r>
        <w:rPr>
          <w:rFonts w:ascii="Times New Roman" w:eastAsia="仿宋_GB2312" w:hAnsi="Times New Roman" w:hint="eastAsia"/>
          <w:kern w:val="24"/>
          <w:sz w:val="28"/>
          <w:szCs w:val="24"/>
        </w:rPr>
        <w:t>份，更多的标本量</w:t>
      </w:r>
      <w:r>
        <w:rPr>
          <w:rFonts w:ascii="Times New Roman" w:eastAsia="仿宋_GB2312" w:hAnsi="Times New Roman" w:hint="eastAsia"/>
          <w:kern w:val="24"/>
          <w:sz w:val="28"/>
          <w:szCs w:val="24"/>
        </w:rPr>
        <w:t>可以使试验结果更加可靠。每份标本应有足以完成双份测定的量。如果不够，可以将分析物浓度接近的两份标本混合使用。</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B.4.2.1.2  </w:t>
      </w:r>
      <w:r>
        <w:rPr>
          <w:rFonts w:ascii="Times New Roman" w:eastAsia="仿宋_GB2312" w:hAnsi="Times New Roman" w:hint="eastAsia"/>
          <w:kern w:val="24"/>
          <w:sz w:val="28"/>
          <w:szCs w:val="24"/>
        </w:rPr>
        <w:t>标本分析物浓度范围：如可能，应选择有</w:t>
      </w:r>
      <w:r>
        <w:rPr>
          <w:rFonts w:ascii="Times New Roman" w:eastAsia="仿宋_GB2312" w:hAnsi="Times New Roman" w:hint="eastAsia"/>
          <w:kern w:val="24"/>
          <w:sz w:val="28"/>
          <w:szCs w:val="24"/>
        </w:rPr>
        <w:t>50</w:t>
      </w:r>
      <w:r>
        <w:rPr>
          <w:rFonts w:ascii="Times New Roman" w:eastAsia="仿宋_GB2312" w:hAnsi="Times New Roman" w:hint="eastAsia"/>
          <w:kern w:val="24"/>
          <w:sz w:val="28"/>
          <w:szCs w:val="24"/>
        </w:rPr>
        <w:t>％试验标本的分析物浓度不在参考范围内。</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B.4.2.2  </w:t>
      </w:r>
      <w:r>
        <w:rPr>
          <w:rFonts w:ascii="Times New Roman" w:eastAsia="仿宋_GB2312" w:hAnsi="Times New Roman" w:hint="eastAsia"/>
          <w:kern w:val="24"/>
          <w:sz w:val="28"/>
          <w:szCs w:val="24"/>
        </w:rPr>
        <w:t>试验程序</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时间至少</w:t>
      </w:r>
      <w:r>
        <w:rPr>
          <w:rFonts w:ascii="Times New Roman" w:eastAsia="仿宋_GB2312" w:hAnsi="Times New Roman" w:hint="eastAsia"/>
          <w:kern w:val="24"/>
          <w:sz w:val="28"/>
          <w:szCs w:val="24"/>
        </w:rPr>
        <w:t>5</w:t>
      </w:r>
      <w:r>
        <w:rPr>
          <w:rFonts w:ascii="Times New Roman" w:eastAsia="仿宋_GB2312" w:hAnsi="Times New Roman" w:hint="eastAsia"/>
          <w:kern w:val="24"/>
          <w:sz w:val="28"/>
          <w:szCs w:val="24"/>
        </w:rPr>
        <w:t>天。采用两种方法，将标本按照序号递增和递减的顺序测定</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次。如第</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次检测序号为</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5</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6</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7</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8</w:t>
      </w:r>
      <w:r>
        <w:rPr>
          <w:rFonts w:ascii="Times New Roman" w:eastAsia="仿宋_GB2312" w:hAnsi="Times New Roman" w:hint="eastAsia"/>
          <w:kern w:val="24"/>
          <w:sz w:val="28"/>
          <w:szCs w:val="24"/>
        </w:rPr>
        <w:t>，第</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次为</w:t>
      </w:r>
      <w:r>
        <w:rPr>
          <w:rFonts w:ascii="Times New Roman" w:eastAsia="仿宋_GB2312" w:hAnsi="Times New Roman" w:hint="eastAsia"/>
          <w:kern w:val="24"/>
          <w:sz w:val="28"/>
          <w:szCs w:val="24"/>
        </w:rPr>
        <w:t>8</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7</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6</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5</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。当天的方法比较试验应在</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小时内完成。</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B.4.2.3  </w:t>
      </w:r>
      <w:r>
        <w:rPr>
          <w:rFonts w:ascii="Times New Roman" w:eastAsia="仿宋_GB2312" w:hAnsi="Times New Roman" w:hint="eastAsia"/>
          <w:kern w:val="24"/>
          <w:sz w:val="28"/>
          <w:szCs w:val="24"/>
        </w:rPr>
        <w:t>数据分析</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B.4.2.3.1  </w:t>
      </w:r>
      <w:r>
        <w:rPr>
          <w:rFonts w:ascii="Times New Roman" w:eastAsia="仿宋_GB2312" w:hAnsi="Times New Roman" w:hint="eastAsia"/>
          <w:kern w:val="24"/>
          <w:sz w:val="28"/>
          <w:szCs w:val="24"/>
        </w:rPr>
        <w:t>初步判断：剔除有明显人为误</w:t>
      </w:r>
      <w:r>
        <w:rPr>
          <w:rFonts w:ascii="Times New Roman" w:eastAsia="仿宋_GB2312" w:hAnsi="Times New Roman" w:hint="eastAsia"/>
          <w:kern w:val="24"/>
          <w:sz w:val="28"/>
          <w:szCs w:val="24"/>
        </w:rPr>
        <w:t>差的结果。内部质控失控时，必须重新检测。</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B.4.2.3.2  </w:t>
      </w:r>
      <w:r>
        <w:rPr>
          <w:rFonts w:ascii="Times New Roman" w:eastAsia="仿宋_GB2312" w:hAnsi="Times New Roman" w:hint="eastAsia"/>
          <w:kern w:val="24"/>
          <w:sz w:val="28"/>
          <w:szCs w:val="24"/>
        </w:rPr>
        <w:t>离群点的剔除：设参考方法测定结果为</w:t>
      </w:r>
      <w:r>
        <w:rPr>
          <w:rFonts w:ascii="Times New Roman" w:eastAsia="仿宋_GB2312" w:hAnsi="Times New Roman" w:hint="eastAsia"/>
          <w:kern w:val="24"/>
          <w:sz w:val="28"/>
          <w:szCs w:val="24"/>
        </w:rPr>
        <w:t>x</w:t>
      </w:r>
      <w:r>
        <w:rPr>
          <w:rFonts w:ascii="Times New Roman" w:eastAsia="仿宋_GB2312" w:hAnsi="Times New Roman" w:hint="eastAsia"/>
          <w:kern w:val="24"/>
          <w:sz w:val="28"/>
          <w:szCs w:val="24"/>
        </w:rPr>
        <w:t>值，第一次测定值为</w:t>
      </w:r>
      <w:r>
        <w:rPr>
          <w:rFonts w:ascii="Times New Roman" w:eastAsia="仿宋_GB2312" w:hAnsi="Times New Roman" w:hint="eastAsia"/>
          <w:kern w:val="24"/>
          <w:sz w:val="28"/>
          <w:szCs w:val="24"/>
        </w:rPr>
        <w:t>x1</w:t>
      </w:r>
      <w:r>
        <w:rPr>
          <w:rFonts w:ascii="Times New Roman" w:eastAsia="仿宋_GB2312" w:hAnsi="Times New Roman" w:hint="eastAsia"/>
          <w:kern w:val="24"/>
          <w:sz w:val="28"/>
          <w:szCs w:val="24"/>
        </w:rPr>
        <w:t>，第二次测定值为</w:t>
      </w:r>
      <w:r>
        <w:rPr>
          <w:rFonts w:ascii="Times New Roman" w:eastAsia="仿宋_GB2312" w:hAnsi="Times New Roman" w:hint="eastAsia"/>
          <w:kern w:val="24"/>
          <w:sz w:val="28"/>
          <w:szCs w:val="24"/>
        </w:rPr>
        <w:t>x2</w:t>
      </w:r>
      <w:r>
        <w:rPr>
          <w:rFonts w:ascii="Times New Roman" w:eastAsia="仿宋_GB2312" w:hAnsi="Times New Roman" w:hint="eastAsia"/>
          <w:kern w:val="24"/>
          <w:sz w:val="28"/>
          <w:szCs w:val="24"/>
        </w:rPr>
        <w:t>。比较方法测定结果为</w:t>
      </w:r>
      <w:r>
        <w:rPr>
          <w:rFonts w:ascii="Times New Roman" w:eastAsia="仿宋_GB2312" w:hAnsi="Times New Roman" w:hint="eastAsia"/>
          <w:kern w:val="24"/>
          <w:sz w:val="28"/>
          <w:szCs w:val="24"/>
        </w:rPr>
        <w:t>y</w:t>
      </w:r>
      <w:r>
        <w:rPr>
          <w:rFonts w:ascii="Times New Roman" w:eastAsia="仿宋_GB2312" w:hAnsi="Times New Roman" w:hint="eastAsia"/>
          <w:kern w:val="24"/>
          <w:sz w:val="28"/>
          <w:szCs w:val="24"/>
        </w:rPr>
        <w:t>值，第一次测定值为</w:t>
      </w:r>
      <w:r>
        <w:rPr>
          <w:rFonts w:ascii="Times New Roman" w:eastAsia="仿宋_GB2312" w:hAnsi="Times New Roman" w:hint="eastAsia"/>
          <w:kern w:val="24"/>
          <w:sz w:val="28"/>
          <w:szCs w:val="24"/>
        </w:rPr>
        <w:t>y1</w:t>
      </w:r>
      <w:r>
        <w:rPr>
          <w:rFonts w:ascii="Times New Roman" w:eastAsia="仿宋_GB2312" w:hAnsi="Times New Roman" w:hint="eastAsia"/>
          <w:kern w:val="24"/>
          <w:sz w:val="28"/>
          <w:szCs w:val="24"/>
        </w:rPr>
        <w:t>，第二次测定值为</w:t>
      </w:r>
      <w:r>
        <w:rPr>
          <w:rFonts w:ascii="Times New Roman" w:eastAsia="仿宋_GB2312" w:hAnsi="Times New Roman" w:hint="eastAsia"/>
          <w:kern w:val="24"/>
          <w:sz w:val="28"/>
          <w:szCs w:val="24"/>
        </w:rPr>
        <w:t>y2</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lastRenderedPageBreak/>
        <w:t xml:space="preserve">B.4.2.3.3  </w:t>
      </w:r>
      <w:r>
        <w:rPr>
          <w:rFonts w:ascii="Times New Roman" w:eastAsia="仿宋_GB2312" w:hAnsi="Times New Roman" w:hint="eastAsia"/>
          <w:kern w:val="24"/>
          <w:sz w:val="28"/>
          <w:szCs w:val="24"/>
        </w:rPr>
        <w:t>方法内重复测定值离群点的去除</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计算△</w:t>
      </w:r>
      <w:r>
        <w:rPr>
          <w:rFonts w:ascii="Times New Roman" w:eastAsia="仿宋_GB2312" w:hAnsi="Times New Roman" w:hint="eastAsia"/>
          <w:i/>
          <w:kern w:val="24"/>
          <w:sz w:val="28"/>
          <w:szCs w:val="24"/>
        </w:rPr>
        <w:t>x</w:t>
      </w:r>
      <w:r>
        <w:rPr>
          <w:rFonts w:ascii="Times New Roman" w:eastAsia="仿宋_GB2312" w:hAnsi="Times New Roman" w:hint="eastAsia"/>
          <w:i/>
          <w:kern w:val="24"/>
          <w:sz w:val="28"/>
          <w:szCs w:val="24"/>
          <w:vertAlign w:val="subscript"/>
        </w:rPr>
        <w:t>i</w:t>
      </w:r>
      <w:r>
        <w:rPr>
          <w:rFonts w:ascii="Times New Roman" w:eastAsia="仿宋_GB2312" w:hAnsi="Times New Roman" w:hint="eastAsia"/>
          <w:kern w:val="24"/>
          <w:sz w:val="28"/>
          <w:szCs w:val="24"/>
        </w:rPr>
        <w:t>=</w:t>
      </w:r>
      <w:r>
        <w:rPr>
          <w:rFonts w:ascii="宋体" w:hAnsi="宋体" w:cs="宋体" w:hint="eastAsia"/>
          <w:kern w:val="24"/>
          <w:sz w:val="28"/>
          <w:szCs w:val="24"/>
        </w:rPr>
        <w:t>∣</w:t>
      </w:r>
      <w:r>
        <w:rPr>
          <w:rFonts w:ascii="Times New Roman" w:eastAsia="仿宋_GB2312" w:hAnsi="Times New Roman" w:hint="eastAsia"/>
          <w:i/>
          <w:kern w:val="24"/>
          <w:sz w:val="28"/>
          <w:szCs w:val="24"/>
        </w:rPr>
        <w:t>x</w:t>
      </w:r>
      <w:r>
        <w:rPr>
          <w:rFonts w:ascii="Times New Roman" w:eastAsia="仿宋_GB2312" w:hAnsi="Times New Roman" w:hint="eastAsia"/>
          <w:i/>
          <w:kern w:val="24"/>
          <w:sz w:val="28"/>
          <w:szCs w:val="24"/>
          <w:vertAlign w:val="subscript"/>
        </w:rPr>
        <w:t>i1</w:t>
      </w:r>
      <w:r>
        <w:rPr>
          <w:rFonts w:ascii="Times New Roman" w:eastAsia="仿宋_GB2312" w:hAnsi="Times New Roman" w:hint="eastAsia"/>
          <w:kern w:val="24"/>
          <w:sz w:val="28"/>
          <w:szCs w:val="24"/>
        </w:rPr>
        <w:t>-</w:t>
      </w:r>
      <w:r>
        <w:rPr>
          <w:rFonts w:ascii="Times New Roman" w:eastAsia="仿宋_GB2312" w:hAnsi="Times New Roman" w:hint="eastAsia"/>
          <w:i/>
          <w:kern w:val="24"/>
          <w:sz w:val="28"/>
          <w:szCs w:val="24"/>
        </w:rPr>
        <w:t>x</w:t>
      </w:r>
      <w:r>
        <w:rPr>
          <w:rFonts w:ascii="Times New Roman" w:eastAsia="仿宋_GB2312" w:hAnsi="Times New Roman" w:hint="eastAsia"/>
          <w:i/>
          <w:kern w:val="24"/>
          <w:sz w:val="28"/>
          <w:szCs w:val="24"/>
          <w:vertAlign w:val="subscript"/>
        </w:rPr>
        <w:t>i2</w:t>
      </w:r>
      <w:r>
        <w:rPr>
          <w:rFonts w:ascii="宋体" w:hAnsi="宋体" w:cs="宋体" w:hint="eastAsia"/>
          <w:kern w:val="24"/>
          <w:sz w:val="28"/>
          <w:szCs w:val="24"/>
        </w:rPr>
        <w:t>∣</w:t>
      </w:r>
      <w:r>
        <w:rPr>
          <w:rFonts w:ascii="仿宋_GB2312" w:eastAsia="仿宋_GB2312" w:hAnsi="仿宋_GB2312" w:cs="仿宋_GB2312" w:hint="eastAsia"/>
          <w:kern w:val="24"/>
          <w:sz w:val="28"/>
          <w:szCs w:val="24"/>
        </w:rPr>
        <w:t>；</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w:t>
      </w:r>
      <w:r>
        <w:rPr>
          <w:rFonts w:ascii="Times New Roman" w:eastAsia="仿宋_GB2312" w:hAnsi="Times New Roman" w:hint="eastAsia"/>
          <w:i/>
          <w:kern w:val="24"/>
          <w:sz w:val="28"/>
          <w:szCs w:val="24"/>
        </w:rPr>
        <w:t>y</w:t>
      </w:r>
      <w:r>
        <w:rPr>
          <w:rFonts w:ascii="Times New Roman" w:eastAsia="仿宋_GB2312" w:hAnsi="Times New Roman" w:hint="eastAsia"/>
          <w:i/>
          <w:kern w:val="24"/>
          <w:sz w:val="28"/>
          <w:szCs w:val="24"/>
          <w:vertAlign w:val="subscript"/>
        </w:rPr>
        <w:t>i</w:t>
      </w:r>
      <w:r>
        <w:rPr>
          <w:rFonts w:ascii="Times New Roman" w:eastAsia="仿宋_GB2312" w:hAnsi="Times New Roman" w:hint="eastAsia"/>
          <w:kern w:val="24"/>
          <w:sz w:val="28"/>
          <w:szCs w:val="24"/>
        </w:rPr>
        <w:t>=</w:t>
      </w:r>
      <w:r>
        <w:rPr>
          <w:rFonts w:ascii="宋体" w:hAnsi="宋体" w:cs="宋体" w:hint="eastAsia"/>
          <w:kern w:val="24"/>
          <w:sz w:val="28"/>
          <w:szCs w:val="24"/>
        </w:rPr>
        <w:t>∣</w:t>
      </w:r>
      <w:r>
        <w:rPr>
          <w:rFonts w:ascii="Times New Roman" w:eastAsia="仿宋_GB2312" w:hAnsi="Times New Roman" w:hint="eastAsia"/>
          <w:i/>
          <w:kern w:val="24"/>
          <w:sz w:val="28"/>
          <w:szCs w:val="24"/>
        </w:rPr>
        <w:t>y</w:t>
      </w:r>
      <w:r>
        <w:rPr>
          <w:rFonts w:ascii="Times New Roman" w:eastAsia="仿宋_GB2312" w:hAnsi="Times New Roman" w:hint="eastAsia"/>
          <w:i/>
          <w:kern w:val="24"/>
          <w:sz w:val="28"/>
          <w:szCs w:val="24"/>
          <w:vertAlign w:val="subscript"/>
        </w:rPr>
        <w:t>i1</w:t>
      </w:r>
      <w:r>
        <w:rPr>
          <w:rFonts w:ascii="Times New Roman" w:eastAsia="仿宋_GB2312" w:hAnsi="Times New Roman" w:hint="eastAsia"/>
          <w:kern w:val="24"/>
          <w:sz w:val="28"/>
          <w:szCs w:val="24"/>
        </w:rPr>
        <w:t>-</w:t>
      </w:r>
      <w:r>
        <w:rPr>
          <w:rFonts w:ascii="Times New Roman" w:eastAsia="仿宋_GB2312" w:hAnsi="Times New Roman" w:hint="eastAsia"/>
          <w:i/>
          <w:kern w:val="24"/>
          <w:sz w:val="28"/>
          <w:szCs w:val="24"/>
        </w:rPr>
        <w:t>y</w:t>
      </w:r>
      <w:r>
        <w:rPr>
          <w:rFonts w:ascii="Times New Roman" w:eastAsia="仿宋_GB2312" w:hAnsi="Times New Roman" w:hint="eastAsia"/>
          <w:i/>
          <w:kern w:val="24"/>
          <w:sz w:val="28"/>
          <w:szCs w:val="24"/>
          <w:vertAlign w:val="subscript"/>
        </w:rPr>
        <w:t>i2</w:t>
      </w:r>
      <w:r>
        <w:rPr>
          <w:rFonts w:ascii="宋体" w:hAnsi="宋体" w:cs="宋体" w:hint="eastAsia"/>
          <w:kern w:val="24"/>
          <w:sz w:val="28"/>
          <w:szCs w:val="24"/>
        </w:rPr>
        <w:t>∣</w:t>
      </w:r>
    </w:p>
    <w:p w:rsidR="00E01ECC" w:rsidRDefault="009D27AC">
      <w:pPr>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计算</w:t>
      </w:r>
      <w:r>
        <w:rPr>
          <w:rFonts w:ascii="Times New Roman" w:eastAsia="仿宋_GB2312" w:hAnsi="Times New Roman"/>
          <w:noProof/>
          <w:kern w:val="24"/>
          <w:sz w:val="28"/>
          <w:szCs w:val="24"/>
        </w:rPr>
        <w:drawing>
          <wp:inline distT="0" distB="0" distL="114300" distR="114300">
            <wp:extent cx="809625" cy="428625"/>
            <wp:effectExtent l="0" t="0" r="0" b="889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28" cstate="print"/>
                    <a:srcRect/>
                    <a:stretch>
                      <a:fillRect/>
                    </a:stretch>
                  </pic:blipFill>
                  <pic:spPr>
                    <a:xfrm>
                      <a:off x="0" y="0"/>
                      <a:ext cx="809625" cy="42862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w:t>
      </w:r>
      <w:r>
        <w:rPr>
          <w:rFonts w:ascii="Times New Roman" w:eastAsia="仿宋_GB2312" w:hAnsi="Times New Roman"/>
          <w:noProof/>
          <w:kern w:val="24"/>
          <w:sz w:val="28"/>
          <w:szCs w:val="24"/>
        </w:rPr>
        <w:drawing>
          <wp:inline distT="0" distB="0" distL="114300" distR="114300">
            <wp:extent cx="828675" cy="428625"/>
            <wp:effectExtent l="0" t="0" r="0" b="889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29" cstate="print"/>
                    <a:srcRect/>
                    <a:stretch>
                      <a:fillRect/>
                    </a:stretch>
                  </pic:blipFill>
                  <pic:spPr>
                    <a:xfrm>
                      <a:off x="0" y="0"/>
                      <a:ext cx="828675" cy="428625"/>
                    </a:xfrm>
                    <a:prstGeom prst="rect">
                      <a:avLst/>
                    </a:prstGeom>
                    <a:noFill/>
                    <a:ln w="9525">
                      <a:noFill/>
                      <a:miter/>
                    </a:ln>
                  </pic:spPr>
                </pic:pic>
              </a:graphicData>
            </a:graphic>
          </wp:inline>
        </w:drawing>
      </w:r>
    </w:p>
    <w:p w:rsidR="00E01ECC" w:rsidRDefault="009D27AC">
      <w:pPr>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计算</w:t>
      </w:r>
      <w:r>
        <w:rPr>
          <w:rFonts w:ascii="Times New Roman" w:eastAsia="仿宋_GB2312" w:hAnsi="Times New Roman" w:hint="eastAsia"/>
          <w:kern w:val="24"/>
          <w:sz w:val="28"/>
          <w:szCs w:val="24"/>
        </w:rPr>
        <w:t>4</w:t>
      </w:r>
      <w:r>
        <w:rPr>
          <w:rFonts w:ascii="Times New Roman" w:eastAsia="仿宋_GB2312" w:hAnsi="Times New Roman"/>
          <w:noProof/>
          <w:kern w:val="24"/>
          <w:sz w:val="28"/>
          <w:szCs w:val="24"/>
        </w:rPr>
        <w:drawing>
          <wp:inline distT="0" distB="0" distL="114300" distR="114300">
            <wp:extent cx="228600" cy="219075"/>
            <wp:effectExtent l="0" t="0" r="0" b="825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30" cstate="print"/>
                    <a:srcRect/>
                    <a:stretch>
                      <a:fillRect/>
                    </a:stretch>
                  </pic:blipFill>
                  <pic:spPr>
                    <a:xfrm>
                      <a:off x="0" y="0"/>
                      <a:ext cx="228600" cy="21907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4</w:t>
      </w:r>
      <w:r>
        <w:rPr>
          <w:rFonts w:ascii="Times New Roman" w:eastAsia="仿宋_GB2312" w:hAnsi="Times New Roman"/>
          <w:noProof/>
          <w:kern w:val="24"/>
          <w:sz w:val="28"/>
          <w:szCs w:val="24"/>
        </w:rPr>
        <w:drawing>
          <wp:inline distT="0" distB="0" distL="114300" distR="114300">
            <wp:extent cx="238125" cy="238125"/>
            <wp:effectExtent l="0" t="0" r="9525"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31" cstate="print"/>
                    <a:srcRect/>
                    <a:stretch>
                      <a:fillRect/>
                    </a:stretch>
                  </pic:blipFill>
                  <pic:spPr>
                    <a:xfrm>
                      <a:off x="0" y="0"/>
                      <a:ext cx="238125" cy="238125"/>
                    </a:xfrm>
                    <a:prstGeom prst="rect">
                      <a:avLst/>
                    </a:prstGeom>
                    <a:noFill/>
                    <a:ln w="9525">
                      <a:noFill/>
                      <a:miter/>
                    </a:ln>
                  </pic:spPr>
                </pic:pic>
              </a:graphicData>
            </a:graphic>
          </wp:inline>
        </w:drawing>
      </w:r>
    </w:p>
    <w:p w:rsidR="00E01ECC" w:rsidRDefault="009D27AC">
      <w:pPr>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以</w:t>
      </w:r>
      <w:r>
        <w:rPr>
          <w:rFonts w:ascii="Times New Roman" w:eastAsia="仿宋_GB2312" w:hAnsi="Times New Roman" w:hint="eastAsia"/>
          <w:kern w:val="24"/>
          <w:sz w:val="28"/>
          <w:szCs w:val="24"/>
        </w:rPr>
        <w:t>4</w:t>
      </w:r>
      <w:r>
        <w:rPr>
          <w:rFonts w:ascii="Times New Roman" w:eastAsia="仿宋_GB2312" w:hAnsi="Times New Roman"/>
          <w:noProof/>
          <w:kern w:val="24"/>
          <w:sz w:val="28"/>
          <w:szCs w:val="24"/>
        </w:rPr>
        <w:drawing>
          <wp:inline distT="0" distB="0" distL="114300" distR="114300">
            <wp:extent cx="228600" cy="219075"/>
            <wp:effectExtent l="0" t="0" r="0" b="825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0" cstate="print"/>
                    <a:srcRect/>
                    <a:stretch>
                      <a:fillRect/>
                    </a:stretch>
                  </pic:blipFill>
                  <pic:spPr>
                    <a:xfrm>
                      <a:off x="0" y="0"/>
                      <a:ext cx="228600" cy="21907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和</w:t>
      </w:r>
      <w:r>
        <w:rPr>
          <w:rFonts w:ascii="Times New Roman" w:eastAsia="仿宋_GB2312" w:hAnsi="Times New Roman" w:hint="eastAsia"/>
          <w:kern w:val="24"/>
          <w:sz w:val="28"/>
          <w:szCs w:val="24"/>
        </w:rPr>
        <w:t>4</w:t>
      </w:r>
      <w:r>
        <w:rPr>
          <w:rFonts w:ascii="Times New Roman" w:eastAsia="仿宋_GB2312" w:hAnsi="Times New Roman"/>
          <w:noProof/>
          <w:kern w:val="24"/>
          <w:sz w:val="28"/>
          <w:szCs w:val="24"/>
        </w:rPr>
        <w:drawing>
          <wp:inline distT="0" distB="0" distL="114300" distR="114300">
            <wp:extent cx="238125" cy="238125"/>
            <wp:effectExtent l="0" t="0" r="9525" b="825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2" cstate="print"/>
                    <a:srcRect/>
                    <a:stretch>
                      <a:fillRect/>
                    </a:stretch>
                  </pic:blipFill>
                  <pic:spPr>
                    <a:xfrm>
                      <a:off x="0" y="0"/>
                      <a:ext cx="238125" cy="23812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为离群限值，如果没有超出，继续方法间配对结果离群点检验；否则继续相对差异检验，进行如下最终判断</w:t>
      </w:r>
    </w:p>
    <w:p w:rsidR="00E01ECC" w:rsidRDefault="009D27AC">
      <w:pPr>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计算</w:t>
      </w:r>
      <w:r>
        <w:rPr>
          <w:rFonts w:ascii="Times New Roman" w:eastAsia="仿宋_GB2312" w:hAnsi="Times New Roman"/>
          <w:noProof/>
          <w:kern w:val="24"/>
          <w:sz w:val="28"/>
          <w:szCs w:val="24"/>
        </w:rPr>
        <w:drawing>
          <wp:inline distT="0" distB="0" distL="114300" distR="114300">
            <wp:extent cx="685800" cy="4572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3" cstate="print"/>
                    <a:srcRect/>
                    <a:stretch>
                      <a:fillRect/>
                    </a:stretch>
                  </pic:blipFill>
                  <pic:spPr>
                    <a:xfrm>
                      <a:off x="0" y="0"/>
                      <a:ext cx="685800" cy="457200"/>
                    </a:xfrm>
                    <a:prstGeom prst="rect">
                      <a:avLst/>
                    </a:prstGeom>
                    <a:noFill/>
                    <a:ln w="9525">
                      <a:noFill/>
                      <a:miter/>
                    </a:ln>
                  </pic:spPr>
                </pic:pic>
              </a:graphicData>
            </a:graphic>
          </wp:inline>
        </w:drawing>
      </w:r>
      <w:r>
        <w:rPr>
          <w:rFonts w:ascii="Times New Roman" w:eastAsia="仿宋_GB2312" w:hAnsi="Times New Roman" w:hint="eastAsia"/>
          <w:kern w:val="24"/>
          <w:sz w:val="28"/>
          <w:szCs w:val="24"/>
        </w:rPr>
        <w:t>；</w:t>
      </w:r>
      <w:r>
        <w:rPr>
          <w:rFonts w:ascii="Times New Roman" w:eastAsia="仿宋_GB2312" w:hAnsi="Times New Roman"/>
          <w:noProof/>
          <w:kern w:val="24"/>
          <w:sz w:val="28"/>
          <w:szCs w:val="24"/>
        </w:rPr>
        <w:drawing>
          <wp:inline distT="0" distB="0" distL="114300" distR="114300">
            <wp:extent cx="685800" cy="4572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4" cstate="print"/>
                    <a:srcRect/>
                    <a:stretch>
                      <a:fillRect/>
                    </a:stretch>
                  </pic:blipFill>
                  <pic:spPr>
                    <a:xfrm>
                      <a:off x="0" y="0"/>
                      <a:ext cx="685800" cy="457200"/>
                    </a:xfrm>
                    <a:prstGeom prst="rect">
                      <a:avLst/>
                    </a:prstGeom>
                    <a:noFill/>
                    <a:ln w="9525">
                      <a:noFill/>
                      <a:miter/>
                    </a:ln>
                  </pic:spPr>
                </pic:pic>
              </a:graphicData>
            </a:graphic>
          </wp:inline>
        </w:drawing>
      </w:r>
    </w:p>
    <w:p w:rsidR="00E01ECC" w:rsidRDefault="009D27AC">
      <w:pPr>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计算</w:t>
      </w:r>
      <w:r>
        <w:rPr>
          <w:rFonts w:ascii="Times New Roman" w:eastAsia="仿宋_GB2312" w:hAnsi="Times New Roman"/>
          <w:noProof/>
          <w:kern w:val="24"/>
          <w:sz w:val="28"/>
          <w:szCs w:val="24"/>
        </w:rPr>
        <w:drawing>
          <wp:inline distT="0" distB="0" distL="114300" distR="114300">
            <wp:extent cx="876300" cy="447675"/>
            <wp:effectExtent l="0" t="0" r="0" b="889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5" cstate="print"/>
                    <a:srcRect/>
                    <a:stretch>
                      <a:fillRect/>
                    </a:stretch>
                  </pic:blipFill>
                  <pic:spPr>
                    <a:xfrm>
                      <a:off x="0" y="0"/>
                      <a:ext cx="876300" cy="44767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w:t>
      </w:r>
      <w:r>
        <w:rPr>
          <w:rFonts w:ascii="Times New Roman" w:eastAsia="仿宋_GB2312" w:hAnsi="Times New Roman"/>
          <w:noProof/>
          <w:kern w:val="24"/>
          <w:sz w:val="28"/>
          <w:szCs w:val="24"/>
        </w:rPr>
        <w:drawing>
          <wp:inline distT="0" distB="0" distL="114300" distR="114300">
            <wp:extent cx="885825" cy="447675"/>
            <wp:effectExtent l="0" t="0" r="9525" b="889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36" cstate="print"/>
                    <a:srcRect/>
                    <a:stretch>
                      <a:fillRect/>
                    </a:stretch>
                  </pic:blipFill>
                  <pic:spPr>
                    <a:xfrm>
                      <a:off x="0" y="0"/>
                      <a:ext cx="885825" cy="447675"/>
                    </a:xfrm>
                    <a:prstGeom prst="rect">
                      <a:avLst/>
                    </a:prstGeom>
                    <a:noFill/>
                    <a:ln w="9525">
                      <a:noFill/>
                      <a:miter/>
                    </a:ln>
                  </pic:spPr>
                </pic:pic>
              </a:graphicData>
            </a:graphic>
          </wp:inline>
        </w:drawing>
      </w:r>
    </w:p>
    <w:p w:rsidR="00E01ECC" w:rsidRDefault="009D27AC">
      <w:pPr>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最终以</w:t>
      </w:r>
      <w:r>
        <w:rPr>
          <w:rFonts w:ascii="Times New Roman" w:eastAsia="仿宋_GB2312" w:hAnsi="Times New Roman" w:hint="eastAsia"/>
          <w:kern w:val="24"/>
          <w:sz w:val="28"/>
          <w:szCs w:val="24"/>
        </w:rPr>
        <w:t>4</w:t>
      </w:r>
      <w:r>
        <w:rPr>
          <w:rFonts w:ascii="Times New Roman" w:eastAsia="仿宋_GB2312" w:hAnsi="Times New Roman"/>
          <w:noProof/>
          <w:kern w:val="24"/>
          <w:sz w:val="28"/>
          <w:szCs w:val="24"/>
        </w:rPr>
        <w:drawing>
          <wp:inline distT="0" distB="0" distL="114300" distR="114300">
            <wp:extent cx="257175" cy="238125"/>
            <wp:effectExtent l="0" t="0" r="9525" b="825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37" cstate="print"/>
                    <a:srcRect/>
                    <a:stretch>
                      <a:fillRect/>
                    </a:stretch>
                  </pic:blipFill>
                  <pic:spPr>
                    <a:xfrm>
                      <a:off x="0" y="0"/>
                      <a:ext cx="257175" cy="23812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和</w:t>
      </w:r>
      <w:r>
        <w:rPr>
          <w:rFonts w:ascii="Times New Roman" w:eastAsia="仿宋_GB2312" w:hAnsi="Times New Roman" w:hint="eastAsia"/>
          <w:kern w:val="24"/>
          <w:sz w:val="28"/>
          <w:szCs w:val="24"/>
        </w:rPr>
        <w:t>4</w:t>
      </w:r>
      <w:r>
        <w:rPr>
          <w:rFonts w:ascii="Times New Roman" w:eastAsia="仿宋_GB2312" w:hAnsi="Times New Roman"/>
          <w:noProof/>
          <w:kern w:val="24"/>
          <w:sz w:val="28"/>
          <w:szCs w:val="24"/>
        </w:rPr>
        <w:drawing>
          <wp:inline distT="0" distB="0" distL="114300" distR="114300">
            <wp:extent cx="266700" cy="2667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38" cstate="print"/>
                    <a:srcRect/>
                    <a:stretch>
                      <a:fillRect/>
                    </a:stretch>
                  </pic:blipFill>
                  <pic:spPr>
                    <a:xfrm>
                      <a:off x="0" y="0"/>
                      <a:ext cx="266700" cy="266700"/>
                    </a:xfrm>
                    <a:prstGeom prst="rect">
                      <a:avLst/>
                    </a:prstGeom>
                    <a:noFill/>
                    <a:ln w="9525">
                      <a:noFill/>
                      <a:miter/>
                    </a:ln>
                  </pic:spPr>
                </pic:pic>
              </a:graphicData>
            </a:graphic>
          </wp:inline>
        </w:drawing>
      </w:r>
      <w:r>
        <w:rPr>
          <w:rFonts w:ascii="Times New Roman" w:eastAsia="仿宋_GB2312" w:hAnsi="Times New Roman" w:hint="eastAsia"/>
          <w:kern w:val="24"/>
          <w:sz w:val="28"/>
          <w:szCs w:val="24"/>
        </w:rPr>
        <w:t>为判断离群点限值</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B.4.2.3.4  </w:t>
      </w:r>
      <w:r>
        <w:rPr>
          <w:rFonts w:ascii="Times New Roman" w:eastAsia="仿宋_GB2312" w:hAnsi="Times New Roman" w:hint="eastAsia"/>
          <w:kern w:val="24"/>
          <w:sz w:val="28"/>
          <w:szCs w:val="24"/>
        </w:rPr>
        <w:t>方法间配对结果离群点的去除</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计算</w:t>
      </w:r>
      <w:r>
        <w:rPr>
          <w:rFonts w:ascii="Times New Roman" w:eastAsia="仿宋_GB2312" w:hAnsi="Times New Roman" w:hint="eastAsia"/>
          <w:kern w:val="24"/>
          <w:sz w:val="28"/>
          <w:szCs w:val="24"/>
        </w:rPr>
        <w:t>Eij</w:t>
      </w:r>
      <w:r>
        <w:rPr>
          <w:rFonts w:ascii="Times New Roman" w:eastAsia="仿宋_GB2312" w:hAnsi="Times New Roman" w:hint="eastAsia"/>
          <w:kern w:val="24"/>
          <w:sz w:val="28"/>
          <w:szCs w:val="24"/>
        </w:rPr>
        <w:t>＝</w:t>
      </w:r>
      <w:r>
        <w:rPr>
          <w:rFonts w:ascii="宋体" w:hAnsi="宋体" w:cs="宋体" w:hint="eastAsia"/>
          <w:kern w:val="24"/>
          <w:sz w:val="28"/>
          <w:szCs w:val="24"/>
        </w:rPr>
        <w:t>∣</w:t>
      </w:r>
      <w:r>
        <w:rPr>
          <w:rFonts w:ascii="Times New Roman" w:eastAsia="仿宋_GB2312" w:hAnsi="Times New Roman" w:hint="eastAsia"/>
          <w:kern w:val="24"/>
          <w:sz w:val="28"/>
          <w:szCs w:val="24"/>
        </w:rPr>
        <w:t>yij-xij</w:t>
      </w:r>
      <w:r>
        <w:rPr>
          <w:rFonts w:ascii="宋体" w:hAnsi="宋体" w:cs="宋体" w:hint="eastAsia"/>
          <w:kern w:val="24"/>
          <w:sz w:val="28"/>
          <w:szCs w:val="24"/>
        </w:rPr>
        <w:t>∣</w:t>
      </w:r>
      <w:r>
        <w:rPr>
          <w:rFonts w:ascii="仿宋_GB2312" w:eastAsia="仿宋_GB2312" w:hAnsi="仿宋_GB2312" w:cs="仿宋_GB2312" w:hint="eastAsia"/>
          <w:kern w:val="24"/>
          <w:sz w:val="28"/>
          <w:szCs w:val="24"/>
        </w:rPr>
        <w:t>，</w:t>
      </w:r>
      <w:r>
        <w:rPr>
          <w:rFonts w:ascii="Times New Roman" w:eastAsia="仿宋_GB2312" w:hAnsi="Times New Roman" w:hint="eastAsia"/>
          <w:kern w:val="24"/>
          <w:sz w:val="28"/>
          <w:szCs w:val="24"/>
        </w:rPr>
        <w:t>i</w:t>
      </w:r>
      <w:r>
        <w:rPr>
          <w:rFonts w:ascii="Times New Roman" w:eastAsia="仿宋_GB2312" w:hAnsi="Times New Roman" w:hint="eastAsia"/>
          <w:kern w:val="24"/>
          <w:sz w:val="28"/>
          <w:szCs w:val="24"/>
        </w:rPr>
        <w:t>为标本序号</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40</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j</w:t>
      </w:r>
      <w:r>
        <w:rPr>
          <w:rFonts w:ascii="Times New Roman" w:eastAsia="仿宋_GB2312" w:hAnsi="Times New Roman" w:hint="eastAsia"/>
          <w:kern w:val="24"/>
          <w:sz w:val="28"/>
          <w:szCs w:val="24"/>
        </w:rPr>
        <w:t>为重复结果序号</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或</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w:t>
      </w:r>
    </w:p>
    <w:p w:rsidR="00E01ECC" w:rsidRDefault="009D27AC">
      <w:pPr>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计算</w:t>
      </w:r>
      <w:r>
        <w:rPr>
          <w:rFonts w:ascii="Times New Roman" w:eastAsia="仿宋_GB2312" w:hAnsi="Times New Roman"/>
          <w:noProof/>
          <w:kern w:val="24"/>
          <w:sz w:val="28"/>
          <w:szCs w:val="24"/>
        </w:rPr>
        <w:drawing>
          <wp:inline distT="0" distB="0" distL="114300" distR="114300">
            <wp:extent cx="885825" cy="638175"/>
            <wp:effectExtent l="0" t="0" r="0" b="889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39" cstate="print"/>
                    <a:srcRect/>
                    <a:stretch>
                      <a:fillRect/>
                    </a:stretch>
                  </pic:blipFill>
                  <pic:spPr>
                    <a:xfrm>
                      <a:off x="0" y="0"/>
                      <a:ext cx="885825" cy="638175"/>
                    </a:xfrm>
                    <a:prstGeom prst="rect">
                      <a:avLst/>
                    </a:prstGeom>
                    <a:noFill/>
                    <a:ln w="9525">
                      <a:noFill/>
                      <a:miter/>
                    </a:ln>
                  </pic:spPr>
                </pic:pic>
              </a:graphicData>
            </a:graphic>
          </wp:inline>
        </w:drawing>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以</w:t>
      </w:r>
      <w:r>
        <w:rPr>
          <w:rFonts w:ascii="Times New Roman" w:eastAsia="仿宋_GB2312" w:hAnsi="Times New Roman" w:hint="eastAsia"/>
          <w:kern w:val="24"/>
          <w:sz w:val="28"/>
          <w:szCs w:val="24"/>
        </w:rPr>
        <w:t>4</w:t>
      </w:r>
      <w:r>
        <w:rPr>
          <w:rFonts w:ascii="Times New Roman" w:eastAsia="仿宋_GB2312" w:hAnsi="Times New Roman"/>
          <w:noProof/>
          <w:kern w:val="24"/>
          <w:sz w:val="28"/>
          <w:szCs w:val="24"/>
        </w:rPr>
        <w:drawing>
          <wp:inline distT="0" distB="0" distL="114300" distR="114300">
            <wp:extent cx="152400" cy="200025"/>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40" cstate="print"/>
                    <a:srcRect/>
                    <a:stretch>
                      <a:fillRect/>
                    </a:stretch>
                  </pic:blipFill>
                  <pic:spPr>
                    <a:xfrm>
                      <a:off x="0" y="0"/>
                      <a:ext cx="152400" cy="20002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为离群限值。如果全部试验数据中离群点超过</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个，应补充试验数据。</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B.4.2.3.5  </w:t>
      </w:r>
      <w:r>
        <w:rPr>
          <w:rFonts w:ascii="Times New Roman" w:eastAsia="仿宋_GB2312" w:hAnsi="Times New Roman" w:hint="eastAsia"/>
          <w:kern w:val="24"/>
          <w:sz w:val="28"/>
          <w:szCs w:val="24"/>
        </w:rPr>
        <w:t>初步判断线性回归状况</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x</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y</w:t>
      </w:r>
      <w:r>
        <w:rPr>
          <w:rFonts w:ascii="Times New Roman" w:eastAsia="仿宋_GB2312" w:hAnsi="Times New Roman" w:hint="eastAsia"/>
          <w:kern w:val="24"/>
          <w:sz w:val="28"/>
          <w:szCs w:val="24"/>
        </w:rPr>
        <w:t>散点图</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以参考方法所有结果为</w:t>
      </w:r>
      <w:r>
        <w:rPr>
          <w:rFonts w:ascii="Times New Roman" w:eastAsia="仿宋_GB2312" w:hAnsi="Times New Roman" w:hint="eastAsia"/>
          <w:kern w:val="24"/>
          <w:sz w:val="28"/>
          <w:szCs w:val="24"/>
        </w:rPr>
        <w:t>x</w:t>
      </w:r>
      <w:r>
        <w:rPr>
          <w:rFonts w:ascii="Times New Roman" w:eastAsia="仿宋_GB2312" w:hAnsi="Times New Roman" w:hint="eastAsia"/>
          <w:kern w:val="24"/>
          <w:sz w:val="28"/>
          <w:szCs w:val="24"/>
        </w:rPr>
        <w:t>值，比较方法所有结果为</w:t>
      </w:r>
      <w:r>
        <w:rPr>
          <w:rFonts w:ascii="Times New Roman" w:eastAsia="仿宋_GB2312" w:hAnsi="Times New Roman" w:hint="eastAsia"/>
          <w:kern w:val="24"/>
          <w:sz w:val="28"/>
          <w:szCs w:val="24"/>
        </w:rPr>
        <w:t>y</w:t>
      </w:r>
      <w:r>
        <w:rPr>
          <w:rFonts w:ascii="Times New Roman" w:eastAsia="仿宋_GB2312" w:hAnsi="Times New Roman" w:hint="eastAsia"/>
          <w:kern w:val="24"/>
          <w:sz w:val="28"/>
          <w:szCs w:val="24"/>
        </w:rPr>
        <w:t>值，绘制散点图。</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以参考方法每个标本两次检测结果的均值为</w:t>
      </w:r>
      <w:r>
        <w:rPr>
          <w:rFonts w:ascii="Times New Roman" w:eastAsia="仿宋_GB2312" w:hAnsi="Times New Roman" w:hint="eastAsia"/>
          <w:kern w:val="24"/>
          <w:sz w:val="28"/>
          <w:szCs w:val="24"/>
        </w:rPr>
        <w:t>x</w:t>
      </w:r>
      <w:r>
        <w:rPr>
          <w:rFonts w:ascii="Times New Roman" w:eastAsia="仿宋_GB2312" w:hAnsi="Times New Roman" w:hint="eastAsia"/>
          <w:kern w:val="24"/>
          <w:sz w:val="28"/>
          <w:szCs w:val="24"/>
        </w:rPr>
        <w:t>值，比较方法每个标本两次检测结果的均值为</w:t>
      </w:r>
      <w:r>
        <w:rPr>
          <w:rFonts w:ascii="Times New Roman" w:eastAsia="仿宋_GB2312" w:hAnsi="Times New Roman" w:hint="eastAsia"/>
          <w:kern w:val="24"/>
          <w:sz w:val="28"/>
          <w:szCs w:val="24"/>
        </w:rPr>
        <w:t>y</w:t>
      </w:r>
      <w:r>
        <w:rPr>
          <w:rFonts w:ascii="Times New Roman" w:eastAsia="仿宋_GB2312" w:hAnsi="Times New Roman" w:hint="eastAsia"/>
          <w:kern w:val="24"/>
          <w:sz w:val="28"/>
          <w:szCs w:val="24"/>
        </w:rPr>
        <w:t>值，绘制散点图。比较两图有无明显差异。如无明显差异，说明方法比较试验的随机误差对比较结果影响不大。</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x</w:t>
      </w:r>
      <w:r>
        <w:rPr>
          <w:rFonts w:ascii="Times New Roman" w:eastAsia="仿宋_GB2312" w:hAnsi="Times New Roman" w:hint="eastAsia"/>
          <w:kern w:val="24"/>
          <w:sz w:val="28"/>
          <w:szCs w:val="24"/>
        </w:rPr>
        <w:t>均值（</w:t>
      </w:r>
      <w:r>
        <w:rPr>
          <w:rFonts w:ascii="Times New Roman" w:eastAsia="仿宋_GB2312" w:hAnsi="Times New Roman" w:hint="eastAsia"/>
          <w:kern w:val="24"/>
          <w:sz w:val="28"/>
          <w:szCs w:val="24"/>
        </w:rPr>
        <w:t>x</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y</w:t>
      </w:r>
      <w:r>
        <w:rPr>
          <w:rFonts w:ascii="Times New Roman" w:eastAsia="仿宋_GB2312" w:hAnsi="Times New Roman" w:hint="eastAsia"/>
          <w:kern w:val="24"/>
          <w:sz w:val="28"/>
          <w:szCs w:val="24"/>
        </w:rPr>
        <w:t>）均值差散点图</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以参考方法每个标本两次检测的均值为</w:t>
      </w:r>
      <w:r>
        <w:rPr>
          <w:rFonts w:ascii="Times New Roman" w:eastAsia="仿宋_GB2312" w:hAnsi="Times New Roman" w:hint="eastAsia"/>
          <w:kern w:val="24"/>
          <w:sz w:val="28"/>
          <w:szCs w:val="24"/>
        </w:rPr>
        <w:t>x</w:t>
      </w:r>
      <w:r>
        <w:rPr>
          <w:rFonts w:ascii="Times New Roman" w:eastAsia="仿宋_GB2312" w:hAnsi="Times New Roman" w:hint="eastAsia"/>
          <w:kern w:val="24"/>
          <w:sz w:val="28"/>
          <w:szCs w:val="24"/>
        </w:rPr>
        <w:t>值，两方法试验结果均值差</w:t>
      </w:r>
      <w:r>
        <w:rPr>
          <w:rFonts w:ascii="Times New Roman" w:eastAsia="仿宋_GB2312" w:hAnsi="Times New Roman" w:hint="eastAsia"/>
          <w:kern w:val="24"/>
          <w:sz w:val="28"/>
          <w:szCs w:val="24"/>
        </w:rPr>
        <w:lastRenderedPageBreak/>
        <w:t>（</w:t>
      </w:r>
      <w:r>
        <w:rPr>
          <w:rFonts w:ascii="Times New Roman" w:eastAsia="仿宋_GB2312" w:hAnsi="Times New Roman" w:hint="eastAsia"/>
          <w:kern w:val="24"/>
          <w:sz w:val="28"/>
          <w:szCs w:val="24"/>
        </w:rPr>
        <w:t>x</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y</w:t>
      </w:r>
      <w:r>
        <w:rPr>
          <w:rFonts w:ascii="Times New Roman" w:eastAsia="仿宋_GB2312" w:hAnsi="Times New Roman" w:hint="eastAsia"/>
          <w:kern w:val="24"/>
          <w:sz w:val="28"/>
          <w:szCs w:val="24"/>
        </w:rPr>
        <w:t>）为</w:t>
      </w:r>
      <w:r>
        <w:rPr>
          <w:rFonts w:ascii="Times New Roman" w:eastAsia="仿宋_GB2312" w:hAnsi="Times New Roman" w:hint="eastAsia"/>
          <w:kern w:val="24"/>
          <w:sz w:val="28"/>
          <w:szCs w:val="24"/>
        </w:rPr>
        <w:t>y</w:t>
      </w:r>
      <w:r>
        <w:rPr>
          <w:rFonts w:ascii="Times New Roman" w:eastAsia="仿宋_GB2312" w:hAnsi="Times New Roman" w:hint="eastAsia"/>
          <w:kern w:val="24"/>
          <w:sz w:val="28"/>
          <w:szCs w:val="24"/>
        </w:rPr>
        <w:t>值，绘制散点图。观察均值差随</w:t>
      </w:r>
      <w:r>
        <w:rPr>
          <w:rFonts w:ascii="Times New Roman" w:eastAsia="仿宋_GB2312" w:hAnsi="Times New Roman" w:hint="eastAsia"/>
          <w:kern w:val="24"/>
          <w:sz w:val="28"/>
          <w:szCs w:val="24"/>
        </w:rPr>
        <w:t>x</w:t>
      </w:r>
      <w:r>
        <w:rPr>
          <w:rFonts w:ascii="Times New Roman" w:eastAsia="仿宋_GB2312" w:hAnsi="Times New Roman" w:hint="eastAsia"/>
          <w:kern w:val="24"/>
          <w:sz w:val="28"/>
          <w:szCs w:val="24"/>
        </w:rPr>
        <w:t>值增大的变化。如果点的分布表现出一定的趋势，预示着两方法之间系统误差的存在。</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B.4.2.3.6  </w:t>
      </w:r>
      <w:r>
        <w:rPr>
          <w:rFonts w:ascii="Times New Roman" w:eastAsia="仿宋_GB2312" w:hAnsi="Times New Roman" w:hint="eastAsia"/>
          <w:kern w:val="24"/>
          <w:sz w:val="28"/>
          <w:szCs w:val="24"/>
        </w:rPr>
        <w:t>标本分析物浓度分布检验</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试验点的离散度和对应分析物浓度分布的宽度都会影响</w:t>
      </w:r>
      <w:r>
        <w:rPr>
          <w:rFonts w:ascii="Times New Roman" w:eastAsia="仿宋_GB2312" w:hAnsi="Times New Roman" w:hint="eastAsia"/>
          <w:kern w:val="24"/>
          <w:sz w:val="28"/>
          <w:szCs w:val="24"/>
        </w:rPr>
        <w:t>r</w:t>
      </w:r>
      <w:r>
        <w:rPr>
          <w:rFonts w:ascii="Times New Roman" w:eastAsia="仿宋_GB2312" w:hAnsi="Times New Roman" w:hint="eastAsia"/>
          <w:kern w:val="24"/>
          <w:sz w:val="28"/>
          <w:szCs w:val="24"/>
        </w:rPr>
        <w:t>值的大小。一般如果</w:t>
      </w:r>
      <w:r>
        <w:rPr>
          <w:rFonts w:ascii="Times New Roman" w:eastAsia="仿宋_GB2312" w:hAnsi="Times New Roman" w:hint="eastAsia"/>
          <w:kern w:val="24"/>
          <w:sz w:val="28"/>
          <w:szCs w:val="24"/>
        </w:rPr>
        <w:t>r</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0.975</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r</w:t>
      </w:r>
      <w:r>
        <w:rPr>
          <w:rFonts w:ascii="Times New Roman" w:eastAsia="仿宋_GB2312" w:hAnsi="Times New Roman" w:hint="eastAsia"/>
          <w:kern w:val="24"/>
          <w:sz w:val="28"/>
          <w:szCs w:val="24"/>
          <w:vertAlign w:val="superscript"/>
        </w:rPr>
        <w:t>2</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0.95</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x</w:t>
      </w:r>
      <w:r>
        <w:rPr>
          <w:rFonts w:ascii="Times New Roman" w:eastAsia="仿宋_GB2312" w:hAnsi="Times New Roman" w:hint="eastAsia"/>
          <w:kern w:val="24"/>
          <w:sz w:val="28"/>
          <w:szCs w:val="24"/>
        </w:rPr>
        <w:t>取值范围适宜，否则应扩大数据范围。</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B.4.2.3.7  </w:t>
      </w:r>
      <w:r>
        <w:rPr>
          <w:rFonts w:ascii="Times New Roman" w:eastAsia="仿宋_GB2312" w:hAnsi="Times New Roman" w:hint="eastAsia"/>
          <w:kern w:val="24"/>
          <w:sz w:val="28"/>
          <w:szCs w:val="24"/>
        </w:rPr>
        <w:t>线性回归计算</w:t>
      </w:r>
    </w:p>
    <w:p w:rsidR="00E01ECC" w:rsidRDefault="009D27AC">
      <w:pPr>
        <w:spacing w:line="496" w:lineRule="exact"/>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每份标本用两个方法进行两次测定。将参考方法的</w:t>
      </w:r>
      <w:r>
        <w:rPr>
          <w:rFonts w:ascii="Times New Roman" w:eastAsia="仿宋_GB2312" w:hAnsi="Times New Roman" w:hint="eastAsia"/>
          <w:kern w:val="24"/>
          <w:sz w:val="28"/>
          <w:szCs w:val="24"/>
        </w:rPr>
        <w:t>x1</w:t>
      </w:r>
      <w:r>
        <w:rPr>
          <w:rFonts w:ascii="Times New Roman" w:eastAsia="仿宋_GB2312" w:hAnsi="Times New Roman" w:hint="eastAsia"/>
          <w:kern w:val="24"/>
          <w:sz w:val="28"/>
          <w:szCs w:val="24"/>
        </w:rPr>
        <w:t>和比较方法的</w:t>
      </w:r>
      <w:r>
        <w:rPr>
          <w:rFonts w:ascii="Times New Roman" w:eastAsia="仿宋_GB2312" w:hAnsi="Times New Roman" w:hint="eastAsia"/>
          <w:kern w:val="24"/>
          <w:sz w:val="28"/>
          <w:szCs w:val="24"/>
        </w:rPr>
        <w:t>y1</w:t>
      </w:r>
      <w:r>
        <w:rPr>
          <w:rFonts w:ascii="Times New Roman" w:eastAsia="仿宋_GB2312" w:hAnsi="Times New Roman" w:hint="eastAsia"/>
          <w:kern w:val="24"/>
          <w:sz w:val="28"/>
          <w:szCs w:val="24"/>
        </w:rPr>
        <w:t>对应，参考方法的</w:t>
      </w:r>
      <w:r>
        <w:rPr>
          <w:rFonts w:ascii="Times New Roman" w:eastAsia="仿宋_GB2312" w:hAnsi="Times New Roman" w:hint="eastAsia"/>
          <w:kern w:val="24"/>
          <w:sz w:val="28"/>
          <w:szCs w:val="24"/>
        </w:rPr>
        <w:t>x2</w:t>
      </w:r>
      <w:r>
        <w:rPr>
          <w:rFonts w:ascii="Times New Roman" w:eastAsia="仿宋_GB2312" w:hAnsi="Times New Roman" w:hint="eastAsia"/>
          <w:kern w:val="24"/>
          <w:sz w:val="28"/>
          <w:szCs w:val="24"/>
        </w:rPr>
        <w:t>和比较方法的</w:t>
      </w:r>
      <w:r>
        <w:rPr>
          <w:rFonts w:ascii="Times New Roman" w:eastAsia="仿宋_GB2312" w:hAnsi="Times New Roman" w:hint="eastAsia"/>
          <w:kern w:val="24"/>
          <w:sz w:val="28"/>
          <w:szCs w:val="24"/>
        </w:rPr>
        <w:t>y2</w:t>
      </w:r>
      <w:r>
        <w:rPr>
          <w:rFonts w:ascii="Times New Roman" w:eastAsia="仿宋_GB2312" w:hAnsi="Times New Roman" w:hint="eastAsia"/>
          <w:kern w:val="24"/>
          <w:sz w:val="28"/>
          <w:szCs w:val="24"/>
        </w:rPr>
        <w:t>对应，组成成对数据。采用所有成对数据进行直线回归。得回归方程</w:t>
      </w:r>
      <w:r>
        <w:rPr>
          <w:rFonts w:ascii="Times New Roman" w:eastAsia="仿宋_GB2312" w:hAnsi="Times New Roman"/>
          <w:noProof/>
          <w:kern w:val="24"/>
          <w:sz w:val="28"/>
          <w:szCs w:val="24"/>
        </w:rPr>
        <w:drawing>
          <wp:inline distT="0" distB="0" distL="114300" distR="114300">
            <wp:extent cx="657225" cy="304800"/>
            <wp:effectExtent l="0" t="0" r="9525"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41" cstate="print"/>
                    <a:srcRect/>
                    <a:stretch>
                      <a:fillRect/>
                    </a:stretch>
                  </pic:blipFill>
                  <pic:spPr>
                    <a:xfrm>
                      <a:off x="0" y="0"/>
                      <a:ext cx="657225" cy="304800"/>
                    </a:xfrm>
                    <a:prstGeom prst="rect">
                      <a:avLst/>
                    </a:prstGeom>
                    <a:noFill/>
                    <a:ln w="9525">
                      <a:noFill/>
                      <a:miter/>
                    </a:ln>
                  </pic:spPr>
                </pic:pic>
              </a:graphicData>
            </a:graphic>
          </wp:inline>
        </w:drawing>
      </w:r>
      <w:r>
        <w:rPr>
          <w:rFonts w:ascii="Times New Roman" w:eastAsia="仿宋_GB2312" w:hAnsi="Times New Roman" w:hint="eastAsia"/>
          <w:kern w:val="24"/>
          <w:sz w:val="28"/>
          <w:szCs w:val="24"/>
        </w:rPr>
        <w:t>。理想状态下</w:t>
      </w:r>
      <w:r>
        <w:rPr>
          <w:rFonts w:ascii="Times New Roman" w:eastAsia="仿宋_GB2312" w:hAnsi="Times New Roman"/>
          <w:noProof/>
          <w:kern w:val="24"/>
          <w:sz w:val="28"/>
          <w:szCs w:val="24"/>
        </w:rPr>
        <w:drawing>
          <wp:inline distT="0" distB="0" distL="114300" distR="114300">
            <wp:extent cx="381000" cy="3048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42" cstate="print"/>
                    <a:srcRect/>
                    <a:stretch>
                      <a:fillRect/>
                    </a:stretch>
                  </pic:blipFill>
                  <pic:spPr>
                    <a:xfrm>
                      <a:off x="0" y="0"/>
                      <a:ext cx="381000" cy="304800"/>
                    </a:xfrm>
                    <a:prstGeom prst="rect">
                      <a:avLst/>
                    </a:prstGeom>
                    <a:noFill/>
                    <a:ln w="9525">
                      <a:noFill/>
                      <a:miter/>
                    </a:ln>
                  </pic:spPr>
                </pic:pic>
              </a:graphicData>
            </a:graphic>
          </wp:inline>
        </w:drawing>
      </w:r>
      <w:r>
        <w:rPr>
          <w:rFonts w:ascii="Times New Roman" w:eastAsia="仿宋_GB2312" w:hAnsi="Times New Roman" w:hint="eastAsia"/>
          <w:kern w:val="24"/>
          <w:sz w:val="28"/>
          <w:szCs w:val="24"/>
        </w:rPr>
        <w:t>，即</w:t>
      </w:r>
      <w:r>
        <w:rPr>
          <w:rFonts w:ascii="Times New Roman" w:eastAsia="仿宋_GB2312" w:hAnsi="Times New Roman" w:hint="eastAsia"/>
          <w:kern w:val="24"/>
          <w:sz w:val="28"/>
          <w:szCs w:val="24"/>
        </w:rPr>
        <w:t>b</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w:t>
      </w:r>
      <w:r>
        <w:rPr>
          <w:rFonts w:ascii="Times New Roman" w:eastAsia="仿宋_GB2312" w:hAnsi="Times New Roman"/>
          <w:noProof/>
          <w:kern w:val="24"/>
          <w:sz w:val="28"/>
          <w:szCs w:val="24"/>
        </w:rPr>
        <w:drawing>
          <wp:inline distT="0" distB="0" distL="114300" distR="114300">
            <wp:extent cx="123825" cy="142875"/>
            <wp:effectExtent l="0" t="0" r="9525" b="825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43" cstate="print"/>
                    <a:srcRect/>
                    <a:stretch>
                      <a:fillRect/>
                    </a:stretch>
                  </pic:blipFill>
                  <pic:spPr>
                    <a:xfrm>
                      <a:off x="0" y="0"/>
                      <a:ext cx="123825" cy="14287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0</w:t>
      </w:r>
      <w:r>
        <w:rPr>
          <w:rFonts w:ascii="Times New Roman" w:eastAsia="仿宋_GB2312" w:hAnsi="Times New Roman" w:hint="eastAsia"/>
          <w:kern w:val="24"/>
          <w:sz w:val="28"/>
          <w:szCs w:val="24"/>
        </w:rPr>
        <w:t>。如果</w:t>
      </w:r>
      <w:r>
        <w:rPr>
          <w:rFonts w:ascii="Times New Roman" w:eastAsia="仿宋_GB2312" w:hAnsi="Times New Roman" w:hint="eastAsia"/>
          <w:kern w:val="24"/>
          <w:sz w:val="28"/>
          <w:szCs w:val="24"/>
        </w:rPr>
        <w:t>b</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w:t>
      </w:r>
      <w:r>
        <w:rPr>
          <w:rFonts w:ascii="Times New Roman" w:eastAsia="仿宋_GB2312" w:hAnsi="Times New Roman"/>
          <w:noProof/>
          <w:kern w:val="24"/>
          <w:sz w:val="28"/>
          <w:szCs w:val="24"/>
        </w:rPr>
        <w:drawing>
          <wp:inline distT="0" distB="0" distL="114300" distR="114300">
            <wp:extent cx="123825" cy="142875"/>
            <wp:effectExtent l="0" t="0" r="9525" b="825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44" cstate="print"/>
                    <a:srcRect/>
                    <a:stretch>
                      <a:fillRect/>
                    </a:stretch>
                  </pic:blipFill>
                  <pic:spPr>
                    <a:xfrm>
                      <a:off x="0" y="0"/>
                      <a:ext cx="123825" cy="14287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0</w:t>
      </w:r>
      <w:r>
        <w:rPr>
          <w:rFonts w:ascii="Times New Roman" w:eastAsia="仿宋_GB2312" w:hAnsi="Times New Roman" w:hint="eastAsia"/>
          <w:kern w:val="24"/>
          <w:sz w:val="28"/>
          <w:szCs w:val="24"/>
        </w:rPr>
        <w:t>，说明两方法间存在系统误差，需要对误差进行评估。如了解</w:t>
      </w:r>
      <w:r>
        <w:rPr>
          <w:rFonts w:ascii="Times New Roman" w:eastAsia="仿宋_GB2312" w:hAnsi="Times New Roman" w:hint="eastAsia"/>
          <w:kern w:val="24"/>
          <w:sz w:val="28"/>
          <w:szCs w:val="24"/>
        </w:rPr>
        <w:t>Y</w:t>
      </w:r>
      <w:r>
        <w:rPr>
          <w:rFonts w:ascii="Times New Roman" w:eastAsia="仿宋_GB2312" w:hAnsi="Times New Roman" w:hint="eastAsia"/>
          <w:kern w:val="24"/>
          <w:sz w:val="28"/>
          <w:szCs w:val="24"/>
        </w:rPr>
        <w:t>方法引入后相对于</w:t>
      </w:r>
      <w:r>
        <w:rPr>
          <w:rFonts w:ascii="Times New Roman" w:eastAsia="仿宋_GB2312" w:hAnsi="Times New Roman" w:hint="eastAsia"/>
          <w:kern w:val="24"/>
          <w:sz w:val="28"/>
          <w:szCs w:val="24"/>
        </w:rPr>
        <w:t>X</w:t>
      </w:r>
      <w:r>
        <w:rPr>
          <w:rFonts w:ascii="Times New Roman" w:eastAsia="仿宋_GB2312" w:hAnsi="Times New Roman" w:hint="eastAsia"/>
          <w:kern w:val="24"/>
          <w:sz w:val="28"/>
          <w:szCs w:val="24"/>
        </w:rPr>
        <w:t>方法在临床决定水平浓度</w:t>
      </w:r>
      <w:r>
        <w:rPr>
          <w:rFonts w:ascii="Times New Roman" w:eastAsia="仿宋_GB2312" w:hAnsi="Times New Roman" w:hint="eastAsia"/>
          <w:i/>
          <w:kern w:val="24"/>
          <w:sz w:val="28"/>
          <w:szCs w:val="24"/>
        </w:rPr>
        <w:t>Xc</w:t>
      </w:r>
      <w:r>
        <w:rPr>
          <w:rFonts w:ascii="Times New Roman" w:eastAsia="仿宋_GB2312" w:hAnsi="Times New Roman" w:hint="eastAsia"/>
          <w:kern w:val="24"/>
          <w:sz w:val="28"/>
          <w:szCs w:val="24"/>
        </w:rPr>
        <w:t>处的系统误差（</w:t>
      </w:r>
      <w:r>
        <w:rPr>
          <w:rFonts w:ascii="Times New Roman" w:eastAsia="仿宋_GB2312" w:hAnsi="Times New Roman" w:hint="eastAsia"/>
          <w:kern w:val="24"/>
          <w:sz w:val="28"/>
          <w:szCs w:val="24"/>
        </w:rPr>
        <w:t>SE</w:t>
      </w:r>
      <w:r>
        <w:rPr>
          <w:rFonts w:ascii="Times New Roman" w:eastAsia="仿宋_GB2312" w:hAnsi="Times New Roman" w:hint="eastAsia"/>
          <w:kern w:val="24"/>
          <w:sz w:val="28"/>
          <w:szCs w:val="24"/>
        </w:rPr>
        <w:t>）。</w:t>
      </w:r>
      <w:r>
        <w:rPr>
          <w:rFonts w:ascii="Times New Roman" w:eastAsia="仿宋_GB2312" w:hAnsi="Times New Roman"/>
          <w:noProof/>
          <w:kern w:val="24"/>
          <w:sz w:val="28"/>
          <w:szCs w:val="24"/>
        </w:rPr>
        <w:drawing>
          <wp:inline distT="0" distB="0" distL="114300" distR="114300">
            <wp:extent cx="1171575" cy="257175"/>
            <wp:effectExtent l="0" t="0" r="9525" b="825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45" cstate="print"/>
                    <a:srcRect/>
                    <a:stretch>
                      <a:fillRect/>
                    </a:stretch>
                  </pic:blipFill>
                  <pic:spPr>
                    <a:xfrm>
                      <a:off x="0" y="0"/>
                      <a:ext cx="1171575" cy="257175"/>
                    </a:xfrm>
                    <a:prstGeom prst="rect">
                      <a:avLst/>
                    </a:prstGeom>
                    <a:noFill/>
                    <a:ln w="9525">
                      <a:noFill/>
                      <a:miter/>
                    </a:ln>
                  </pic:spPr>
                </pic:pic>
              </a:graphicData>
            </a:graphic>
          </wp:inline>
        </w:drawing>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B.4.2.4  </w:t>
      </w:r>
      <w:r>
        <w:rPr>
          <w:rFonts w:ascii="Times New Roman" w:eastAsia="仿宋_GB2312" w:hAnsi="Times New Roman" w:hint="eastAsia"/>
          <w:kern w:val="24"/>
          <w:sz w:val="28"/>
          <w:szCs w:val="24"/>
        </w:rPr>
        <w:t>可接受标准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i/>
          <w:kern w:val="24"/>
          <w:sz w:val="28"/>
          <w:szCs w:val="24"/>
        </w:rPr>
        <w:t>r</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0.975</w:t>
      </w:r>
      <w:r>
        <w:rPr>
          <w:rFonts w:ascii="Times New Roman" w:eastAsia="仿宋_GB2312" w:hAnsi="Times New Roman" w:hint="eastAsia"/>
          <w:kern w:val="24"/>
          <w:sz w:val="28"/>
          <w:szCs w:val="24"/>
        </w:rPr>
        <w:t>或</w:t>
      </w:r>
      <w:r>
        <w:rPr>
          <w:rFonts w:ascii="Times New Roman" w:eastAsia="仿宋_GB2312" w:hAnsi="Times New Roman" w:hint="eastAsia"/>
          <w:i/>
          <w:kern w:val="24"/>
          <w:sz w:val="28"/>
          <w:szCs w:val="24"/>
        </w:rPr>
        <w:t>r</w:t>
      </w:r>
      <w:r>
        <w:rPr>
          <w:rFonts w:ascii="Times New Roman" w:eastAsia="仿宋_GB2312" w:hAnsi="Times New Roman" w:hint="eastAsia"/>
          <w:kern w:val="24"/>
          <w:sz w:val="28"/>
          <w:szCs w:val="24"/>
          <w:vertAlign w:val="superscript"/>
        </w:rPr>
        <w:t>2</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0.95</w:t>
      </w:r>
      <w:r>
        <w:rPr>
          <w:rFonts w:ascii="Times New Roman" w:eastAsia="仿宋_GB2312" w:hAnsi="Times New Roman" w:hint="eastAsia"/>
          <w:kern w:val="24"/>
          <w:sz w:val="28"/>
          <w:szCs w:val="24"/>
        </w:rPr>
        <w:t>。医学决</w:t>
      </w:r>
      <w:r>
        <w:rPr>
          <w:rFonts w:ascii="Times New Roman" w:eastAsia="仿宋_GB2312" w:hAnsi="Times New Roman" w:hint="eastAsia"/>
          <w:kern w:val="24"/>
          <w:sz w:val="28"/>
          <w:szCs w:val="24"/>
        </w:rPr>
        <w:t>定水平处新方法引入的系统误差小于</w:t>
      </w:r>
      <w:r>
        <w:rPr>
          <w:rFonts w:ascii="Times New Roman" w:eastAsia="仿宋_GB2312" w:hAnsi="Times New Roman" w:hint="eastAsia"/>
          <w:kern w:val="24"/>
          <w:sz w:val="28"/>
          <w:szCs w:val="24"/>
        </w:rPr>
        <w:t>CLIA</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88</w:t>
      </w:r>
      <w:r>
        <w:rPr>
          <w:rFonts w:ascii="Times New Roman" w:eastAsia="仿宋_GB2312" w:hAnsi="Times New Roman" w:hint="eastAsia"/>
          <w:kern w:val="24"/>
          <w:sz w:val="28"/>
          <w:szCs w:val="24"/>
        </w:rPr>
        <w:t>允许误差的</w:t>
      </w:r>
      <w:r>
        <w:rPr>
          <w:rFonts w:ascii="Times New Roman" w:eastAsia="仿宋_GB2312" w:hAnsi="Times New Roman" w:hint="eastAsia"/>
          <w:kern w:val="24"/>
          <w:sz w:val="28"/>
          <w:szCs w:val="24"/>
        </w:rPr>
        <w:t>1/2</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B.4.3  </w:t>
      </w:r>
      <w:r>
        <w:rPr>
          <w:rFonts w:ascii="Times New Roman" w:eastAsia="仿宋_GB2312" w:hAnsi="Times New Roman" w:hint="eastAsia"/>
          <w:kern w:val="24"/>
          <w:sz w:val="28"/>
          <w:szCs w:val="24"/>
        </w:rPr>
        <w:t>精密度的估计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精密度估计最常用的方法是采用稳定的标本进行重复检测。求得均值（</w:t>
      </w:r>
      <w:r>
        <w:rPr>
          <w:rFonts w:ascii="Times New Roman" w:eastAsia="仿宋_GB2312" w:hAnsi="Times New Roman" w:hint="eastAsia"/>
          <w:kern w:val="24"/>
          <w:sz w:val="28"/>
          <w:szCs w:val="24"/>
        </w:rPr>
        <w:t>x</w:t>
      </w:r>
      <w:r>
        <w:rPr>
          <w:rFonts w:ascii="Times New Roman" w:eastAsia="仿宋_GB2312" w:hAnsi="Times New Roman" w:hint="eastAsia"/>
          <w:kern w:val="24"/>
          <w:sz w:val="28"/>
          <w:szCs w:val="24"/>
        </w:rPr>
        <w:t>）、标准差</w:t>
      </w:r>
      <w:r>
        <w:rPr>
          <w:rFonts w:ascii="Times New Roman" w:eastAsia="仿宋_GB2312" w:hAnsi="Times New Roman" w:hint="eastAsia"/>
          <w:kern w:val="24"/>
          <w:sz w:val="28"/>
          <w:szCs w:val="24"/>
        </w:rPr>
        <w:t>(s)</w:t>
      </w:r>
      <w:r>
        <w:rPr>
          <w:rFonts w:ascii="Times New Roman" w:eastAsia="仿宋_GB2312" w:hAnsi="Times New Roman" w:hint="eastAsia"/>
          <w:kern w:val="24"/>
          <w:sz w:val="28"/>
          <w:szCs w:val="24"/>
        </w:rPr>
        <w:t>和变异系数（</w:t>
      </w:r>
      <w:r>
        <w:rPr>
          <w:rFonts w:ascii="Times New Roman" w:eastAsia="仿宋_GB2312" w:hAnsi="Times New Roman" w:hint="eastAsia"/>
          <w:kern w:val="24"/>
          <w:sz w:val="28"/>
          <w:szCs w:val="24"/>
        </w:rPr>
        <w:t>CV</w:t>
      </w:r>
      <w:r>
        <w:rPr>
          <w:rFonts w:ascii="Times New Roman" w:eastAsia="仿宋_GB2312" w:hAnsi="Times New Roman" w:hint="eastAsia"/>
          <w:kern w:val="24"/>
          <w:sz w:val="28"/>
          <w:szCs w:val="24"/>
        </w:rPr>
        <w:t>）。精密度的好坏通常采用不精密度表示，不精密度通常以</w:t>
      </w:r>
      <w:r>
        <w:rPr>
          <w:rFonts w:ascii="Times New Roman" w:eastAsia="仿宋_GB2312" w:hAnsi="Times New Roman" w:hint="eastAsia"/>
          <w:kern w:val="24"/>
          <w:sz w:val="28"/>
          <w:szCs w:val="24"/>
        </w:rPr>
        <w:t>CV</w:t>
      </w:r>
      <w:r>
        <w:rPr>
          <w:rFonts w:ascii="Times New Roman" w:eastAsia="仿宋_GB2312" w:hAnsi="Times New Roman" w:hint="eastAsia"/>
          <w:kern w:val="24"/>
          <w:sz w:val="28"/>
          <w:szCs w:val="24"/>
        </w:rPr>
        <w:t>体现。应在明确标本的来源、浓度、试验周期的前提下，确定检测方法的不精密度。</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B.4.3.1  </w:t>
      </w:r>
      <w:r>
        <w:rPr>
          <w:rFonts w:ascii="Times New Roman" w:eastAsia="仿宋_GB2312" w:hAnsi="Times New Roman" w:hint="eastAsia"/>
          <w:kern w:val="24"/>
          <w:sz w:val="28"/>
          <w:szCs w:val="24"/>
        </w:rPr>
        <w:t>标本的选择</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B.4.3.1.1  </w:t>
      </w:r>
      <w:r>
        <w:rPr>
          <w:rFonts w:ascii="Times New Roman" w:eastAsia="仿宋_GB2312" w:hAnsi="Times New Roman" w:hint="eastAsia"/>
          <w:kern w:val="24"/>
          <w:sz w:val="28"/>
          <w:szCs w:val="24"/>
        </w:rPr>
        <w:t>标本分析物浓度范围：鉴于血站血液检测实验室检测对象为健康的献血人群，可采用中、低两个</w:t>
      </w:r>
      <w:r>
        <w:rPr>
          <w:rFonts w:ascii="Times New Roman" w:eastAsia="仿宋_GB2312" w:hAnsi="Times New Roman" w:hint="eastAsia"/>
          <w:kern w:val="24"/>
          <w:sz w:val="28"/>
          <w:szCs w:val="24"/>
        </w:rPr>
        <w:t>ALT</w:t>
      </w:r>
      <w:r>
        <w:rPr>
          <w:rFonts w:ascii="Times New Roman" w:eastAsia="仿宋_GB2312" w:hAnsi="Times New Roman" w:hint="eastAsia"/>
          <w:kern w:val="24"/>
          <w:sz w:val="28"/>
          <w:szCs w:val="24"/>
        </w:rPr>
        <w:t>浓度的标本进行精密度试验。标本的基质应近似于人源</w:t>
      </w:r>
      <w:r>
        <w:rPr>
          <w:rFonts w:ascii="Times New Roman" w:eastAsia="仿宋_GB2312" w:hAnsi="Times New Roman" w:hint="eastAsia"/>
          <w:kern w:val="24"/>
          <w:sz w:val="28"/>
          <w:szCs w:val="24"/>
        </w:rPr>
        <w:t>标本。</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B.4.3.1.2  </w:t>
      </w:r>
      <w:r>
        <w:rPr>
          <w:rFonts w:ascii="Times New Roman" w:eastAsia="仿宋_GB2312" w:hAnsi="Times New Roman" w:hint="eastAsia"/>
          <w:kern w:val="24"/>
          <w:sz w:val="28"/>
          <w:szCs w:val="24"/>
        </w:rPr>
        <w:t>标本的保存：精密度试验需要在若干天内完成，对于冰冻保存的标本和冻干复溶标本，应严格控制操作手法均一、复溶时间、加液的准确性、混匀的力度等，力求试验标本的稳定、均一。</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lastRenderedPageBreak/>
        <w:t xml:space="preserve">B.4.3.2  </w:t>
      </w:r>
      <w:r>
        <w:rPr>
          <w:rFonts w:ascii="Times New Roman" w:eastAsia="仿宋_GB2312" w:hAnsi="Times New Roman" w:hint="eastAsia"/>
          <w:kern w:val="24"/>
          <w:sz w:val="28"/>
          <w:szCs w:val="24"/>
        </w:rPr>
        <w:t>试验程序</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B.4.3.2.1  </w:t>
      </w:r>
      <w:r>
        <w:rPr>
          <w:rFonts w:ascii="Times New Roman" w:eastAsia="仿宋_GB2312" w:hAnsi="Times New Roman" w:hint="eastAsia"/>
          <w:kern w:val="24"/>
          <w:sz w:val="28"/>
          <w:szCs w:val="24"/>
        </w:rPr>
        <w:t>对每个水平的标本分别做批内和天间的重复测定。精密度试验与常规标本检测同时进行，不可替代试验的质量控制过程。</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B.4.3.2.2  </w:t>
      </w:r>
      <w:r>
        <w:rPr>
          <w:rFonts w:ascii="Times New Roman" w:eastAsia="仿宋_GB2312" w:hAnsi="Times New Roman" w:hint="eastAsia"/>
          <w:kern w:val="24"/>
          <w:sz w:val="28"/>
          <w:szCs w:val="24"/>
        </w:rPr>
        <w:t>批内试验：将试验标本插入常规检测标本一同检测。一批内连做</w:t>
      </w:r>
      <w:r>
        <w:rPr>
          <w:rFonts w:ascii="Times New Roman" w:eastAsia="仿宋_GB2312" w:hAnsi="Times New Roman" w:hint="eastAsia"/>
          <w:kern w:val="24"/>
          <w:sz w:val="28"/>
          <w:szCs w:val="24"/>
        </w:rPr>
        <w:t>20</w:t>
      </w:r>
      <w:r>
        <w:rPr>
          <w:rFonts w:ascii="Times New Roman" w:eastAsia="仿宋_GB2312" w:hAnsi="Times New Roman" w:hint="eastAsia"/>
          <w:kern w:val="24"/>
          <w:sz w:val="28"/>
          <w:szCs w:val="24"/>
        </w:rPr>
        <w:t>次。对应质控结果为受控状态。</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B.4.3.2.3  </w:t>
      </w:r>
      <w:r>
        <w:rPr>
          <w:rFonts w:ascii="Times New Roman" w:eastAsia="仿宋_GB2312" w:hAnsi="Times New Roman" w:hint="eastAsia"/>
          <w:kern w:val="24"/>
          <w:sz w:val="28"/>
          <w:szCs w:val="24"/>
        </w:rPr>
        <w:t>批间试验：每天对试验标本</w:t>
      </w:r>
      <w:r>
        <w:rPr>
          <w:rFonts w:ascii="Times New Roman" w:eastAsia="仿宋_GB2312" w:hAnsi="Times New Roman" w:hint="eastAsia"/>
          <w:kern w:val="24"/>
          <w:sz w:val="28"/>
          <w:szCs w:val="24"/>
        </w:rPr>
        <w:t>做</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次检测，连做</w:t>
      </w:r>
      <w:r>
        <w:rPr>
          <w:rFonts w:ascii="Times New Roman" w:eastAsia="仿宋_GB2312" w:hAnsi="Times New Roman" w:hint="eastAsia"/>
          <w:kern w:val="24"/>
          <w:sz w:val="28"/>
          <w:szCs w:val="24"/>
        </w:rPr>
        <w:t>20</w:t>
      </w:r>
      <w:r>
        <w:rPr>
          <w:rFonts w:ascii="Times New Roman" w:eastAsia="仿宋_GB2312" w:hAnsi="Times New Roman" w:hint="eastAsia"/>
          <w:kern w:val="24"/>
          <w:sz w:val="28"/>
          <w:szCs w:val="24"/>
        </w:rPr>
        <w:t>天。每天对应质控结果为受控状态。</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B.4.3.3  </w:t>
      </w:r>
      <w:r>
        <w:rPr>
          <w:rFonts w:ascii="Times New Roman" w:eastAsia="仿宋_GB2312" w:hAnsi="Times New Roman" w:hint="eastAsia"/>
          <w:kern w:val="24"/>
          <w:sz w:val="28"/>
          <w:szCs w:val="24"/>
        </w:rPr>
        <w:t>数据分析</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B.4.3.3.1  </w:t>
      </w:r>
      <w:r>
        <w:rPr>
          <w:rFonts w:ascii="Times New Roman" w:eastAsia="仿宋_GB2312" w:hAnsi="Times New Roman" w:hint="eastAsia"/>
          <w:kern w:val="24"/>
          <w:sz w:val="28"/>
          <w:szCs w:val="24"/>
        </w:rPr>
        <w:t>标准差计算</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批内和天间标准差均可采用以下公式计算</w:t>
      </w:r>
    </w:p>
    <w:p w:rsidR="00E01ECC" w:rsidRDefault="009D27AC" w:rsidP="004E2B6E">
      <w:pPr>
        <w:spacing w:beforeLines="50"/>
        <w:jc w:val="center"/>
        <w:rPr>
          <w:rFonts w:ascii="Times New Roman" w:eastAsia="仿宋_GB2312" w:hAnsi="Times New Roman"/>
          <w:kern w:val="24"/>
          <w:sz w:val="28"/>
          <w:szCs w:val="24"/>
        </w:rPr>
      </w:pPr>
      <w:r>
        <w:rPr>
          <w:rFonts w:ascii="Times New Roman" w:eastAsia="仿宋_GB2312" w:hAnsi="Times New Roman"/>
          <w:noProof/>
          <w:kern w:val="24"/>
          <w:sz w:val="28"/>
          <w:szCs w:val="24"/>
        </w:rPr>
        <w:drawing>
          <wp:inline distT="0" distB="0" distL="114300" distR="114300">
            <wp:extent cx="1057275" cy="523875"/>
            <wp:effectExtent l="0" t="0" r="9525" b="889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46" cstate="print"/>
                    <a:srcRect/>
                    <a:stretch>
                      <a:fillRect/>
                    </a:stretch>
                  </pic:blipFill>
                  <pic:spPr>
                    <a:xfrm>
                      <a:off x="0" y="0"/>
                      <a:ext cx="1057275" cy="523875"/>
                    </a:xfrm>
                    <a:prstGeom prst="rect">
                      <a:avLst/>
                    </a:prstGeom>
                    <a:noFill/>
                    <a:ln w="9525">
                      <a:noFill/>
                      <a:miter/>
                    </a:ln>
                  </pic:spPr>
                </pic:pic>
              </a:graphicData>
            </a:graphic>
          </wp:inline>
        </w:drawing>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B.4.3.3.2  </w:t>
      </w:r>
      <w:r>
        <w:rPr>
          <w:rFonts w:ascii="Times New Roman" w:eastAsia="仿宋_GB2312" w:hAnsi="Times New Roman" w:hint="eastAsia"/>
          <w:kern w:val="24"/>
          <w:sz w:val="28"/>
          <w:szCs w:val="24"/>
        </w:rPr>
        <w:t>变异系数计算</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批内和天间变异系数均可采用以下公式计算</w:t>
      </w:r>
    </w:p>
    <w:p w:rsidR="00E01ECC" w:rsidRDefault="009D27AC">
      <w:pPr>
        <w:jc w:val="center"/>
        <w:textAlignment w:val="center"/>
        <w:rPr>
          <w:rFonts w:ascii="Times New Roman" w:eastAsia="仿宋_GB2312" w:hAnsi="Times New Roman"/>
          <w:kern w:val="24"/>
          <w:sz w:val="28"/>
          <w:szCs w:val="24"/>
        </w:rPr>
      </w:pPr>
      <w:r>
        <w:rPr>
          <w:rFonts w:ascii="Times New Roman" w:eastAsia="仿宋_GB2312" w:hAnsi="Times New Roman"/>
          <w:noProof/>
          <w:kern w:val="24"/>
          <w:sz w:val="28"/>
          <w:szCs w:val="24"/>
        </w:rPr>
        <w:drawing>
          <wp:inline distT="0" distB="0" distL="114300" distR="114300">
            <wp:extent cx="657225" cy="409575"/>
            <wp:effectExtent l="0" t="0" r="9525" b="762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47" cstate="print"/>
                    <a:srcRect/>
                    <a:stretch>
                      <a:fillRect/>
                    </a:stretch>
                  </pic:blipFill>
                  <pic:spPr>
                    <a:xfrm>
                      <a:off x="0" y="0"/>
                      <a:ext cx="657225" cy="40957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100</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B.4.3.4  </w:t>
      </w:r>
      <w:r>
        <w:rPr>
          <w:rFonts w:ascii="Times New Roman" w:eastAsia="仿宋_GB2312" w:hAnsi="Times New Roman" w:hint="eastAsia"/>
          <w:kern w:val="24"/>
          <w:sz w:val="28"/>
          <w:szCs w:val="24"/>
        </w:rPr>
        <w:t>可接受标准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参照</w:t>
      </w:r>
      <w:r>
        <w:rPr>
          <w:rFonts w:ascii="Times New Roman" w:eastAsia="仿宋_GB2312" w:hAnsi="Times New Roman" w:hint="eastAsia"/>
          <w:kern w:val="24"/>
          <w:sz w:val="28"/>
          <w:szCs w:val="24"/>
        </w:rPr>
        <w:t>Westgard</w:t>
      </w:r>
      <w:r>
        <w:rPr>
          <w:rFonts w:ascii="Times New Roman" w:eastAsia="仿宋_GB2312" w:hAnsi="Times New Roman" w:hint="eastAsia"/>
          <w:kern w:val="24"/>
          <w:sz w:val="28"/>
          <w:szCs w:val="24"/>
        </w:rPr>
        <w:t>和</w:t>
      </w:r>
      <w:r>
        <w:rPr>
          <w:rFonts w:ascii="Times New Roman" w:eastAsia="仿宋_GB2312" w:hAnsi="Times New Roman" w:hint="eastAsia"/>
          <w:kern w:val="24"/>
          <w:sz w:val="28"/>
          <w:szCs w:val="24"/>
        </w:rPr>
        <w:t>Ceroblewski</w:t>
      </w:r>
      <w:r>
        <w:rPr>
          <w:rFonts w:ascii="Times New Roman" w:eastAsia="仿宋_GB2312" w:hAnsi="Times New Roman" w:hint="eastAsia"/>
          <w:kern w:val="24"/>
          <w:sz w:val="28"/>
          <w:szCs w:val="24"/>
        </w:rPr>
        <w:t>等提出高效检验对精密度要求的观点，批内不精密度</w:t>
      </w:r>
      <w:r>
        <w:rPr>
          <w:rFonts w:ascii="Times New Roman" w:eastAsia="仿宋_GB2312" w:hAnsi="Times New Roman" w:hint="eastAsia"/>
          <w:i/>
          <w:kern w:val="24"/>
          <w:sz w:val="28"/>
          <w:szCs w:val="24"/>
        </w:rPr>
        <w:t>CV</w:t>
      </w:r>
      <w:r>
        <w:rPr>
          <w:rFonts w:ascii="Times New Roman" w:eastAsia="仿宋_GB2312" w:hAnsi="Times New Roman" w:hint="eastAsia"/>
          <w:kern w:val="24"/>
          <w:sz w:val="28"/>
          <w:szCs w:val="24"/>
        </w:rPr>
        <w:t>应小于</w:t>
      </w:r>
      <w:r>
        <w:rPr>
          <w:rFonts w:ascii="Times New Roman" w:eastAsia="仿宋_GB2312" w:hAnsi="Times New Roman" w:hint="eastAsia"/>
          <w:kern w:val="24"/>
          <w:sz w:val="28"/>
          <w:szCs w:val="24"/>
        </w:rPr>
        <w:t>CLIA</w:t>
      </w:r>
      <w:r>
        <w:rPr>
          <w:rFonts w:ascii="Times New Roman" w:eastAsia="仿宋_GB2312" w:hAnsi="Times New Roman" w:hint="eastAsia"/>
          <w:kern w:val="24"/>
          <w:sz w:val="28"/>
          <w:szCs w:val="24"/>
        </w:rPr>
        <w:t>允许误差的</w:t>
      </w:r>
      <w:r>
        <w:rPr>
          <w:rFonts w:ascii="Times New Roman" w:eastAsia="仿宋_GB2312" w:hAnsi="Times New Roman" w:hint="eastAsia"/>
          <w:kern w:val="24"/>
          <w:sz w:val="28"/>
          <w:szCs w:val="24"/>
        </w:rPr>
        <w:t>1/4</w:t>
      </w:r>
      <w:r>
        <w:rPr>
          <w:rFonts w:ascii="Times New Roman" w:eastAsia="仿宋_GB2312" w:hAnsi="Times New Roman" w:hint="eastAsia"/>
          <w:kern w:val="24"/>
          <w:sz w:val="28"/>
          <w:szCs w:val="24"/>
        </w:rPr>
        <w:t>，批间不精密度</w:t>
      </w:r>
      <w:r>
        <w:rPr>
          <w:rFonts w:ascii="Times New Roman" w:eastAsia="仿宋_GB2312" w:hAnsi="Times New Roman" w:hint="eastAsia"/>
          <w:i/>
          <w:kern w:val="24"/>
          <w:sz w:val="28"/>
          <w:szCs w:val="24"/>
        </w:rPr>
        <w:t>CV</w:t>
      </w:r>
      <w:r>
        <w:rPr>
          <w:rFonts w:ascii="Times New Roman" w:eastAsia="仿宋_GB2312" w:hAnsi="Times New Roman" w:hint="eastAsia"/>
          <w:kern w:val="24"/>
          <w:sz w:val="28"/>
          <w:szCs w:val="24"/>
        </w:rPr>
        <w:t>应小于</w:t>
      </w:r>
      <w:r>
        <w:rPr>
          <w:rFonts w:ascii="Times New Roman" w:eastAsia="仿宋_GB2312" w:hAnsi="Times New Roman" w:hint="eastAsia"/>
          <w:kern w:val="24"/>
          <w:sz w:val="28"/>
          <w:szCs w:val="24"/>
        </w:rPr>
        <w:t>CLIA</w:t>
      </w:r>
      <w:r>
        <w:rPr>
          <w:rFonts w:ascii="Times New Roman" w:eastAsia="仿宋_GB2312" w:hAnsi="Times New Roman" w:hint="eastAsia"/>
          <w:kern w:val="24"/>
          <w:sz w:val="28"/>
          <w:szCs w:val="24"/>
        </w:rPr>
        <w:t>允许误差的</w:t>
      </w:r>
      <w:r>
        <w:rPr>
          <w:rFonts w:ascii="Times New Roman" w:eastAsia="仿宋_GB2312" w:hAnsi="Times New Roman" w:hint="eastAsia"/>
          <w:kern w:val="24"/>
          <w:sz w:val="28"/>
          <w:szCs w:val="24"/>
        </w:rPr>
        <w:t>1/3</w:t>
      </w:r>
      <w:r>
        <w:rPr>
          <w:rFonts w:ascii="Times New Roman" w:eastAsia="仿宋_GB2312" w:hAnsi="Times New Roman" w:hint="eastAsia"/>
          <w:kern w:val="24"/>
          <w:sz w:val="28"/>
          <w:szCs w:val="24"/>
        </w:rPr>
        <w:t>。对于</w:t>
      </w:r>
      <w:r>
        <w:rPr>
          <w:rFonts w:ascii="Times New Roman" w:eastAsia="仿宋_GB2312" w:hAnsi="Times New Roman" w:hint="eastAsia"/>
          <w:kern w:val="24"/>
          <w:sz w:val="28"/>
          <w:szCs w:val="24"/>
        </w:rPr>
        <w:t>ALT</w:t>
      </w:r>
      <w:r>
        <w:rPr>
          <w:rFonts w:ascii="Times New Roman" w:eastAsia="仿宋_GB2312" w:hAnsi="Times New Roman" w:hint="eastAsia"/>
          <w:kern w:val="24"/>
          <w:sz w:val="28"/>
          <w:szCs w:val="24"/>
        </w:rPr>
        <w:t>试验，</w:t>
      </w:r>
      <w:r>
        <w:rPr>
          <w:rFonts w:ascii="Times New Roman" w:eastAsia="仿宋_GB2312" w:hAnsi="Times New Roman" w:hint="eastAsia"/>
          <w:kern w:val="24"/>
          <w:sz w:val="28"/>
          <w:szCs w:val="24"/>
        </w:rPr>
        <w:t>CLIA</w:t>
      </w:r>
      <w:r>
        <w:rPr>
          <w:rFonts w:ascii="Times New Roman" w:eastAsia="仿宋_GB2312" w:hAnsi="Times New Roman" w:hint="eastAsia"/>
          <w:kern w:val="24"/>
          <w:sz w:val="28"/>
          <w:szCs w:val="24"/>
        </w:rPr>
        <w:t>允许误差限值</w:t>
      </w:r>
      <w:r>
        <w:rPr>
          <w:rFonts w:ascii="Times New Roman" w:eastAsia="仿宋_GB2312" w:hAnsi="Times New Roman" w:hint="eastAsia"/>
          <w:i/>
          <w:kern w:val="24"/>
          <w:sz w:val="28"/>
          <w:szCs w:val="24"/>
        </w:rPr>
        <w:t>T</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20%</w:t>
      </w:r>
      <w:r>
        <w:rPr>
          <w:rFonts w:ascii="Times New Roman" w:eastAsia="仿宋_GB2312" w:hAnsi="Times New Roman" w:hint="eastAsia"/>
          <w:kern w:val="24"/>
          <w:sz w:val="28"/>
          <w:szCs w:val="24"/>
        </w:rPr>
        <w:t>，因此</w:t>
      </w:r>
      <w:r>
        <w:rPr>
          <w:rFonts w:ascii="Times New Roman" w:eastAsia="仿宋_GB2312" w:hAnsi="Times New Roman" w:hint="eastAsia"/>
          <w:kern w:val="24"/>
          <w:sz w:val="28"/>
          <w:szCs w:val="24"/>
        </w:rPr>
        <w:t>ALT</w:t>
      </w:r>
      <w:r>
        <w:rPr>
          <w:rFonts w:ascii="Times New Roman" w:eastAsia="仿宋_GB2312" w:hAnsi="Times New Roman" w:hint="eastAsia"/>
          <w:kern w:val="24"/>
          <w:sz w:val="28"/>
          <w:szCs w:val="24"/>
        </w:rPr>
        <w:t>检测方法的批内不精密度</w:t>
      </w:r>
      <w:r>
        <w:rPr>
          <w:rFonts w:ascii="Times New Roman" w:eastAsia="仿宋_GB2312" w:hAnsi="Times New Roman" w:hint="eastAsia"/>
          <w:i/>
          <w:kern w:val="24"/>
          <w:sz w:val="28"/>
          <w:szCs w:val="24"/>
        </w:rPr>
        <w:t>CV</w:t>
      </w:r>
      <w:r>
        <w:rPr>
          <w:rFonts w:ascii="Times New Roman" w:eastAsia="仿宋_GB2312" w:hAnsi="Times New Roman" w:hint="eastAsia"/>
          <w:kern w:val="24"/>
          <w:sz w:val="28"/>
          <w:szCs w:val="24"/>
        </w:rPr>
        <w:t>应小于</w:t>
      </w:r>
      <w:r>
        <w:rPr>
          <w:rFonts w:ascii="Times New Roman" w:eastAsia="仿宋_GB2312" w:hAnsi="Times New Roman" w:hint="eastAsia"/>
          <w:kern w:val="24"/>
          <w:sz w:val="28"/>
          <w:szCs w:val="24"/>
        </w:rPr>
        <w:t>5%</w:t>
      </w:r>
      <w:r>
        <w:rPr>
          <w:rFonts w:ascii="Times New Roman" w:eastAsia="仿宋_GB2312" w:hAnsi="Times New Roman" w:hint="eastAsia"/>
          <w:kern w:val="24"/>
          <w:sz w:val="28"/>
          <w:szCs w:val="24"/>
        </w:rPr>
        <w:t>，批间不精密度</w:t>
      </w:r>
      <w:r>
        <w:rPr>
          <w:rFonts w:ascii="Times New Roman" w:eastAsia="仿宋_GB2312" w:hAnsi="Times New Roman" w:hint="eastAsia"/>
          <w:i/>
          <w:kern w:val="24"/>
          <w:sz w:val="28"/>
          <w:szCs w:val="24"/>
        </w:rPr>
        <w:t>CV</w:t>
      </w:r>
      <w:r>
        <w:rPr>
          <w:rFonts w:ascii="Times New Roman" w:eastAsia="仿宋_GB2312" w:hAnsi="Times New Roman" w:hint="eastAsia"/>
          <w:kern w:val="24"/>
          <w:sz w:val="28"/>
          <w:szCs w:val="24"/>
        </w:rPr>
        <w:t>应小于</w:t>
      </w:r>
      <w:r>
        <w:rPr>
          <w:rFonts w:ascii="Times New Roman" w:eastAsia="仿宋_GB2312" w:hAnsi="Times New Roman" w:hint="eastAsia"/>
          <w:kern w:val="24"/>
          <w:sz w:val="28"/>
          <w:szCs w:val="24"/>
        </w:rPr>
        <w:t>6.7%</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B.4.4  </w:t>
      </w:r>
      <w:r>
        <w:rPr>
          <w:rFonts w:ascii="Times New Roman" w:eastAsia="仿宋_GB2312" w:hAnsi="Times New Roman" w:hint="eastAsia"/>
          <w:kern w:val="24"/>
          <w:sz w:val="28"/>
          <w:szCs w:val="24"/>
        </w:rPr>
        <w:t>检测可报告范围</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检测可报告范围确认试验通常采用配制包含不同分析物浓度的系列标本进行检测，将按稀释比例计算的预期值和实际测量值设置为两个变量进行线性回归。回归直线应当为过原点，斜率为</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的直线。直线所达的限值即为结果的检测范围。</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B.4.4.1  </w:t>
      </w:r>
      <w:r>
        <w:rPr>
          <w:rFonts w:ascii="Times New Roman" w:eastAsia="仿宋_GB2312" w:hAnsi="Times New Roman" w:hint="eastAsia"/>
          <w:kern w:val="24"/>
          <w:sz w:val="28"/>
          <w:szCs w:val="24"/>
        </w:rPr>
        <w:t>标本的选择</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lastRenderedPageBreak/>
        <w:t>准备一份</w:t>
      </w:r>
      <w:r>
        <w:rPr>
          <w:rFonts w:ascii="Times New Roman" w:eastAsia="仿宋_GB2312" w:hAnsi="Times New Roman" w:hint="eastAsia"/>
          <w:kern w:val="24"/>
          <w:sz w:val="28"/>
          <w:szCs w:val="24"/>
        </w:rPr>
        <w:t>ALT&lt;30IU</w:t>
      </w:r>
      <w:r>
        <w:rPr>
          <w:rFonts w:ascii="Times New Roman" w:eastAsia="仿宋_GB2312" w:hAnsi="Times New Roman" w:hint="eastAsia"/>
          <w:kern w:val="24"/>
          <w:sz w:val="28"/>
          <w:szCs w:val="24"/>
        </w:rPr>
        <w:t>的低浓度血清（</w:t>
      </w:r>
      <w:r>
        <w:rPr>
          <w:rFonts w:ascii="Times New Roman" w:eastAsia="仿宋_GB2312" w:hAnsi="Times New Roman" w:hint="eastAsia"/>
          <w:kern w:val="24"/>
          <w:sz w:val="28"/>
          <w:szCs w:val="24"/>
        </w:rPr>
        <w:t>L</w:t>
      </w:r>
      <w:r>
        <w:rPr>
          <w:rFonts w:ascii="Times New Roman" w:eastAsia="仿宋_GB2312" w:hAnsi="Times New Roman" w:hint="eastAsia"/>
          <w:kern w:val="24"/>
          <w:sz w:val="28"/>
          <w:szCs w:val="24"/>
        </w:rPr>
        <w:t>）和</w:t>
      </w:r>
      <w:r>
        <w:rPr>
          <w:rFonts w:ascii="Times New Roman" w:eastAsia="仿宋_GB2312" w:hAnsi="Times New Roman" w:hint="eastAsia"/>
          <w:kern w:val="24"/>
          <w:sz w:val="28"/>
          <w:szCs w:val="24"/>
        </w:rPr>
        <w:t>ALT</w:t>
      </w:r>
      <w:r>
        <w:rPr>
          <w:rFonts w:ascii="Times New Roman" w:eastAsia="仿宋_GB2312" w:hAnsi="Times New Roman" w:hint="eastAsia"/>
          <w:kern w:val="24"/>
          <w:sz w:val="28"/>
          <w:szCs w:val="24"/>
        </w:rPr>
        <w:t>在</w:t>
      </w:r>
      <w:r>
        <w:rPr>
          <w:rFonts w:ascii="Times New Roman" w:eastAsia="仿宋_GB2312" w:hAnsi="Times New Roman" w:hint="eastAsia"/>
          <w:kern w:val="24"/>
          <w:sz w:val="28"/>
          <w:szCs w:val="24"/>
        </w:rPr>
        <w:t>500IU</w:t>
      </w:r>
      <w:r>
        <w:rPr>
          <w:rFonts w:ascii="Times New Roman" w:eastAsia="仿宋_GB2312" w:hAnsi="Times New Roman" w:hint="eastAsia"/>
          <w:kern w:val="24"/>
          <w:sz w:val="28"/>
          <w:szCs w:val="24"/>
        </w:rPr>
        <w:t>左右的高浓度血清（</w:t>
      </w:r>
      <w:r>
        <w:rPr>
          <w:rFonts w:ascii="Times New Roman" w:eastAsia="仿宋_GB2312" w:hAnsi="Times New Roman" w:hint="eastAsia"/>
          <w:kern w:val="24"/>
          <w:sz w:val="28"/>
          <w:szCs w:val="24"/>
        </w:rPr>
        <w:t>H</w:t>
      </w:r>
      <w:r>
        <w:rPr>
          <w:rFonts w:ascii="Times New Roman" w:eastAsia="仿宋_GB2312" w:hAnsi="Times New Roman" w:hint="eastAsia"/>
          <w:kern w:val="24"/>
          <w:sz w:val="28"/>
          <w:szCs w:val="24"/>
        </w:rPr>
        <w:t>）。将高低两份血清按照</w:t>
      </w:r>
      <w:r>
        <w:rPr>
          <w:rFonts w:ascii="Times New Roman" w:eastAsia="仿宋_GB2312" w:hAnsi="Times New Roman" w:hint="eastAsia"/>
          <w:kern w:val="24"/>
          <w:sz w:val="28"/>
          <w:szCs w:val="24"/>
        </w:rPr>
        <w:t>5L</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 xml:space="preserve"> 4L+1H</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 xml:space="preserve"> 3L+2H</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 xml:space="preserve"> 2L+3H</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 xml:space="preserve"> 1L+4H</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 xml:space="preserve"> 5H</w:t>
      </w:r>
      <w:r>
        <w:rPr>
          <w:rFonts w:ascii="Times New Roman" w:eastAsia="仿宋_GB2312" w:hAnsi="Times New Roman" w:hint="eastAsia"/>
          <w:kern w:val="24"/>
          <w:sz w:val="28"/>
          <w:szCs w:val="24"/>
        </w:rPr>
        <w:t>的比例配制混合，形成系列血清。</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B.4.4.2  </w:t>
      </w:r>
      <w:r>
        <w:rPr>
          <w:rFonts w:ascii="Times New Roman" w:eastAsia="仿宋_GB2312" w:hAnsi="Times New Roman" w:hint="eastAsia"/>
          <w:kern w:val="24"/>
          <w:sz w:val="28"/>
          <w:szCs w:val="24"/>
        </w:rPr>
        <w:t>试验程序</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检测系列血清，每份标本重复</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B.4.4.3  </w:t>
      </w:r>
      <w:r>
        <w:rPr>
          <w:rFonts w:ascii="Times New Roman" w:eastAsia="仿宋_GB2312" w:hAnsi="Times New Roman" w:hint="eastAsia"/>
          <w:kern w:val="24"/>
          <w:sz w:val="28"/>
          <w:szCs w:val="24"/>
        </w:rPr>
        <w:t>数据分析</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B.4.4.3.1  </w:t>
      </w:r>
      <w:r>
        <w:rPr>
          <w:rFonts w:ascii="Times New Roman" w:eastAsia="仿宋_GB2312" w:hAnsi="Times New Roman" w:hint="eastAsia"/>
          <w:kern w:val="24"/>
          <w:sz w:val="28"/>
          <w:szCs w:val="24"/>
        </w:rPr>
        <w:t>剔除异常点：剔除明显异常的检测结果，并补充数据。</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B.4.4.3.2  </w:t>
      </w:r>
      <w:r>
        <w:rPr>
          <w:rFonts w:ascii="Times New Roman" w:eastAsia="仿宋_GB2312" w:hAnsi="Times New Roman" w:hint="eastAsia"/>
          <w:kern w:val="24"/>
          <w:sz w:val="28"/>
          <w:szCs w:val="24"/>
        </w:rPr>
        <w:t>计算预期值：计算低值和高值标本的结果均值。按照稀释关系，计算每个标本的分析物理论浓度，即为预期值。</w:t>
      </w:r>
    </w:p>
    <w:p w:rsidR="00E01ECC" w:rsidRDefault="009D27AC">
      <w:pPr>
        <w:spacing w:line="496" w:lineRule="exact"/>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B.4.4.3.3  </w:t>
      </w:r>
      <w:r>
        <w:rPr>
          <w:rFonts w:ascii="Times New Roman" w:eastAsia="仿宋_GB2312" w:hAnsi="Times New Roman" w:hint="eastAsia"/>
          <w:kern w:val="24"/>
          <w:sz w:val="28"/>
          <w:szCs w:val="24"/>
        </w:rPr>
        <w:t>预期值－实测值的线性回归：每个标本有</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个重复试验的实测值。每个实测值与其预期值相对应，形成成对数据。以</w:t>
      </w:r>
      <w:r>
        <w:rPr>
          <w:rFonts w:ascii="Times New Roman" w:eastAsia="仿宋_GB2312" w:hAnsi="Times New Roman" w:hint="eastAsia"/>
          <w:i/>
          <w:kern w:val="24"/>
          <w:sz w:val="28"/>
          <w:szCs w:val="24"/>
        </w:rPr>
        <w:t>x</w:t>
      </w:r>
      <w:r>
        <w:rPr>
          <w:rFonts w:ascii="Times New Roman" w:eastAsia="仿宋_GB2312" w:hAnsi="Times New Roman" w:hint="eastAsia"/>
          <w:kern w:val="24"/>
          <w:sz w:val="28"/>
          <w:szCs w:val="24"/>
        </w:rPr>
        <w:t>表示预期值，</w:t>
      </w:r>
      <w:r>
        <w:rPr>
          <w:rFonts w:ascii="Times New Roman" w:eastAsia="仿宋_GB2312" w:hAnsi="Times New Roman" w:hint="eastAsia"/>
          <w:i/>
          <w:kern w:val="24"/>
          <w:sz w:val="28"/>
          <w:szCs w:val="24"/>
        </w:rPr>
        <w:t>y</w:t>
      </w:r>
      <w:r>
        <w:rPr>
          <w:rFonts w:ascii="Times New Roman" w:eastAsia="仿宋_GB2312" w:hAnsi="Times New Roman" w:hint="eastAsia"/>
          <w:kern w:val="24"/>
          <w:sz w:val="28"/>
          <w:szCs w:val="24"/>
        </w:rPr>
        <w:t>表示实测值，描点绘图。得到回归方程</w:t>
      </w:r>
      <w:r>
        <w:rPr>
          <w:rFonts w:ascii="Times New Roman" w:eastAsia="仿宋_GB2312" w:hAnsi="Times New Roman"/>
          <w:noProof/>
          <w:kern w:val="24"/>
          <w:sz w:val="28"/>
          <w:szCs w:val="24"/>
        </w:rPr>
        <w:drawing>
          <wp:inline distT="0" distB="0" distL="114300" distR="114300">
            <wp:extent cx="657225" cy="304800"/>
            <wp:effectExtent l="0" t="0" r="952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48" cstate="print"/>
                    <a:srcRect/>
                    <a:stretch>
                      <a:fillRect/>
                    </a:stretch>
                  </pic:blipFill>
                  <pic:spPr>
                    <a:xfrm>
                      <a:off x="0" y="0"/>
                      <a:ext cx="657225" cy="304800"/>
                    </a:xfrm>
                    <a:prstGeom prst="rect">
                      <a:avLst/>
                    </a:prstGeom>
                    <a:noFill/>
                    <a:ln w="9525">
                      <a:noFill/>
                      <a:miter/>
                    </a:ln>
                  </pic:spPr>
                </pic:pic>
              </a:graphicData>
            </a:graphic>
          </wp:inline>
        </w:drawing>
      </w:r>
      <w:r>
        <w:rPr>
          <w:rFonts w:ascii="Times New Roman" w:eastAsia="仿宋_GB2312" w:hAnsi="Times New Roman" w:hint="eastAsia"/>
          <w:kern w:val="24"/>
          <w:sz w:val="28"/>
          <w:szCs w:val="24"/>
        </w:rPr>
        <w:t>。</w:t>
      </w:r>
    </w:p>
    <w:p w:rsidR="00E01ECC" w:rsidRDefault="009D27AC">
      <w:pPr>
        <w:spacing w:line="496" w:lineRule="exact"/>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B.4.4.3.4  </w:t>
      </w:r>
      <w:r>
        <w:rPr>
          <w:rFonts w:ascii="Times New Roman" w:eastAsia="仿宋_GB2312" w:hAnsi="Times New Roman" w:hint="eastAsia"/>
          <w:kern w:val="24"/>
          <w:sz w:val="28"/>
          <w:szCs w:val="24"/>
        </w:rPr>
        <w:t>初步判断：理想状态下</w:t>
      </w:r>
      <w:r>
        <w:rPr>
          <w:rFonts w:ascii="Times New Roman" w:eastAsia="仿宋_GB2312" w:hAnsi="Times New Roman"/>
          <w:noProof/>
          <w:kern w:val="24"/>
          <w:sz w:val="28"/>
          <w:szCs w:val="24"/>
        </w:rPr>
        <w:drawing>
          <wp:inline distT="0" distB="0" distL="114300" distR="114300">
            <wp:extent cx="657225" cy="304800"/>
            <wp:effectExtent l="0" t="0" r="9525"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49" cstate="print"/>
                    <a:srcRect/>
                    <a:stretch>
                      <a:fillRect/>
                    </a:stretch>
                  </pic:blipFill>
                  <pic:spPr>
                    <a:xfrm>
                      <a:off x="0" y="0"/>
                      <a:ext cx="657225" cy="304800"/>
                    </a:xfrm>
                    <a:prstGeom prst="rect">
                      <a:avLst/>
                    </a:prstGeom>
                    <a:noFill/>
                    <a:ln w="9525">
                      <a:noFill/>
                      <a:miter/>
                    </a:ln>
                  </pic:spPr>
                </pic:pic>
              </a:graphicData>
            </a:graphic>
          </wp:inline>
        </w:drawing>
      </w:r>
      <w:r>
        <w:rPr>
          <w:rFonts w:ascii="Times New Roman" w:eastAsia="仿宋_GB2312" w:hAnsi="Times New Roman" w:hint="eastAsia"/>
          <w:kern w:val="24"/>
          <w:sz w:val="28"/>
          <w:szCs w:val="24"/>
        </w:rPr>
        <w:t>中</w:t>
      </w:r>
      <w:r>
        <w:rPr>
          <w:rFonts w:ascii="Times New Roman" w:eastAsia="仿宋_GB2312" w:hAnsi="Times New Roman" w:hint="eastAsia"/>
          <w:i/>
          <w:kern w:val="24"/>
          <w:sz w:val="28"/>
          <w:szCs w:val="24"/>
        </w:rPr>
        <w:t>b</w:t>
      </w:r>
      <w:r>
        <w:rPr>
          <w:rFonts w:ascii="Times New Roman" w:eastAsia="仿宋_GB2312" w:hAnsi="Times New Roman" w:hint="eastAsia"/>
          <w:i/>
          <w:kern w:val="24"/>
          <w:sz w:val="28"/>
          <w:szCs w:val="24"/>
        </w:rPr>
        <w:t>＝</w:t>
      </w:r>
      <w:r>
        <w:rPr>
          <w:rFonts w:ascii="Times New Roman" w:eastAsia="仿宋_GB2312" w:hAnsi="Times New Roman" w:hint="eastAsia"/>
          <w:i/>
          <w:kern w:val="24"/>
          <w:sz w:val="28"/>
          <w:szCs w:val="24"/>
        </w:rPr>
        <w:t>1</w:t>
      </w:r>
      <w:r>
        <w:rPr>
          <w:rFonts w:ascii="Times New Roman" w:eastAsia="仿宋_GB2312" w:hAnsi="Times New Roman" w:hint="eastAsia"/>
          <w:i/>
          <w:kern w:val="24"/>
          <w:sz w:val="28"/>
          <w:szCs w:val="24"/>
        </w:rPr>
        <w:t>，</w:t>
      </w:r>
      <w:r>
        <w:rPr>
          <w:rFonts w:ascii="Times New Roman" w:eastAsia="仿宋_GB2312" w:hAnsi="Times New Roman"/>
          <w:noProof/>
          <w:kern w:val="24"/>
          <w:sz w:val="28"/>
          <w:szCs w:val="24"/>
        </w:rPr>
        <w:drawing>
          <wp:inline distT="0" distB="0" distL="114300" distR="114300">
            <wp:extent cx="123825" cy="142875"/>
            <wp:effectExtent l="0" t="0" r="9525" b="825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50" cstate="print"/>
                    <a:srcRect/>
                    <a:stretch>
                      <a:fillRect/>
                    </a:stretch>
                  </pic:blipFill>
                  <pic:spPr>
                    <a:xfrm>
                      <a:off x="0" y="0"/>
                      <a:ext cx="123825" cy="142875"/>
                    </a:xfrm>
                    <a:prstGeom prst="rect">
                      <a:avLst/>
                    </a:prstGeom>
                    <a:noFill/>
                    <a:ln w="9525">
                      <a:noFill/>
                      <a:miter/>
                    </a:ln>
                  </pic:spPr>
                </pic:pic>
              </a:graphicData>
            </a:graphic>
          </wp:inline>
        </w:drawing>
      </w:r>
      <w:r>
        <w:rPr>
          <w:rFonts w:ascii="Times New Roman" w:eastAsia="仿宋_GB2312" w:hAnsi="Times New Roman" w:hint="eastAsia"/>
          <w:i/>
          <w:kern w:val="24"/>
          <w:sz w:val="28"/>
          <w:szCs w:val="24"/>
        </w:rPr>
        <w:t>＝</w:t>
      </w:r>
      <w:r>
        <w:rPr>
          <w:rFonts w:ascii="Times New Roman" w:eastAsia="仿宋_GB2312" w:hAnsi="Times New Roman" w:hint="eastAsia"/>
          <w:i/>
          <w:kern w:val="24"/>
          <w:sz w:val="28"/>
          <w:szCs w:val="24"/>
        </w:rPr>
        <w:t>0</w:t>
      </w:r>
      <w:r>
        <w:rPr>
          <w:rFonts w:ascii="Times New Roman" w:eastAsia="仿宋_GB2312" w:hAnsi="Times New Roman" w:hint="eastAsia"/>
          <w:kern w:val="24"/>
          <w:sz w:val="28"/>
          <w:szCs w:val="24"/>
        </w:rPr>
        <w:t>。但实际工作中很难达到。因此如果</w:t>
      </w:r>
      <w:r>
        <w:rPr>
          <w:rFonts w:ascii="Times New Roman" w:eastAsia="仿宋_GB2312" w:hAnsi="Times New Roman" w:hint="eastAsia"/>
          <w:i/>
          <w:kern w:val="24"/>
          <w:sz w:val="28"/>
          <w:szCs w:val="24"/>
        </w:rPr>
        <w:t>b</w:t>
      </w:r>
      <w:r>
        <w:rPr>
          <w:rFonts w:ascii="Times New Roman" w:eastAsia="仿宋_GB2312" w:hAnsi="Times New Roman" w:hint="eastAsia"/>
          <w:kern w:val="24"/>
          <w:sz w:val="28"/>
          <w:szCs w:val="24"/>
        </w:rPr>
        <w:t>在</w:t>
      </w:r>
      <w:r>
        <w:rPr>
          <w:rFonts w:ascii="Times New Roman" w:eastAsia="仿宋_GB2312" w:hAnsi="Times New Roman" w:hint="eastAsia"/>
          <w:kern w:val="24"/>
          <w:sz w:val="28"/>
          <w:szCs w:val="24"/>
        </w:rPr>
        <w:t>1.00</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0.03</w:t>
      </w:r>
      <w:r>
        <w:rPr>
          <w:rFonts w:ascii="Times New Roman" w:eastAsia="仿宋_GB2312" w:hAnsi="Times New Roman" w:hint="eastAsia"/>
          <w:kern w:val="24"/>
          <w:sz w:val="28"/>
          <w:szCs w:val="24"/>
        </w:rPr>
        <w:t>的范围内，</w:t>
      </w:r>
      <w:r>
        <w:rPr>
          <w:rFonts w:ascii="Times New Roman" w:eastAsia="仿宋_GB2312" w:hAnsi="Times New Roman"/>
          <w:noProof/>
          <w:kern w:val="24"/>
          <w:sz w:val="28"/>
          <w:szCs w:val="24"/>
        </w:rPr>
        <w:drawing>
          <wp:inline distT="0" distB="0" distL="114300" distR="114300">
            <wp:extent cx="123825" cy="142875"/>
            <wp:effectExtent l="0" t="0" r="9525"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51" cstate="print"/>
                    <a:srcRect/>
                    <a:stretch>
                      <a:fillRect/>
                    </a:stretch>
                  </pic:blipFill>
                  <pic:spPr>
                    <a:xfrm>
                      <a:off x="0" y="0"/>
                      <a:ext cx="123825" cy="14287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近于</w:t>
      </w:r>
      <w:r>
        <w:rPr>
          <w:rFonts w:ascii="Times New Roman" w:eastAsia="仿宋_GB2312" w:hAnsi="Times New Roman" w:hint="eastAsia"/>
          <w:kern w:val="24"/>
          <w:sz w:val="28"/>
          <w:szCs w:val="24"/>
        </w:rPr>
        <w:t>0</w:t>
      </w:r>
      <w:r>
        <w:rPr>
          <w:rFonts w:ascii="Times New Roman" w:eastAsia="仿宋_GB2312" w:hAnsi="Times New Roman" w:hint="eastAsia"/>
          <w:kern w:val="24"/>
          <w:sz w:val="28"/>
          <w:szCs w:val="24"/>
        </w:rPr>
        <w:t>，则可直接判断该方法可报告范围在试验涉及浓度范围内。</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B.4.4.3.5  </w:t>
      </w:r>
      <w:r>
        <w:rPr>
          <w:rFonts w:ascii="Times New Roman" w:eastAsia="仿宋_GB2312" w:hAnsi="Times New Roman" w:hint="eastAsia"/>
          <w:spacing w:val="2"/>
          <w:kern w:val="24"/>
          <w:sz w:val="28"/>
          <w:szCs w:val="24"/>
        </w:rPr>
        <w:t>如果</w:t>
      </w:r>
      <w:r>
        <w:rPr>
          <w:rFonts w:ascii="Times New Roman" w:eastAsia="仿宋_GB2312" w:hAnsi="Times New Roman" w:hint="eastAsia"/>
          <w:i/>
          <w:spacing w:val="2"/>
          <w:kern w:val="24"/>
          <w:sz w:val="28"/>
          <w:szCs w:val="24"/>
        </w:rPr>
        <w:t>b</w:t>
      </w:r>
      <w:r>
        <w:rPr>
          <w:rFonts w:ascii="Times New Roman" w:eastAsia="仿宋_GB2312" w:hAnsi="Times New Roman" w:hint="eastAsia"/>
          <w:spacing w:val="2"/>
          <w:kern w:val="24"/>
          <w:sz w:val="28"/>
          <w:szCs w:val="24"/>
        </w:rPr>
        <w:t>不接近</w:t>
      </w:r>
      <w:r>
        <w:rPr>
          <w:rFonts w:ascii="Times New Roman" w:eastAsia="仿宋_GB2312" w:hAnsi="Times New Roman" w:hint="eastAsia"/>
          <w:spacing w:val="2"/>
          <w:kern w:val="24"/>
          <w:sz w:val="28"/>
          <w:szCs w:val="24"/>
        </w:rPr>
        <w:t>1</w:t>
      </w:r>
      <w:r>
        <w:rPr>
          <w:rFonts w:ascii="Times New Roman" w:eastAsia="仿宋_GB2312" w:hAnsi="Times New Roman" w:hint="eastAsia"/>
          <w:spacing w:val="2"/>
          <w:kern w:val="24"/>
          <w:sz w:val="28"/>
          <w:szCs w:val="24"/>
        </w:rPr>
        <w:t>，</w:t>
      </w:r>
      <w:r>
        <w:rPr>
          <w:rFonts w:ascii="Times New Roman" w:eastAsia="仿宋_GB2312" w:hAnsi="Times New Roman"/>
          <w:noProof/>
          <w:spacing w:val="2"/>
          <w:kern w:val="24"/>
          <w:sz w:val="28"/>
          <w:szCs w:val="24"/>
        </w:rPr>
        <w:drawing>
          <wp:inline distT="0" distB="0" distL="114300" distR="114300">
            <wp:extent cx="123825" cy="142875"/>
            <wp:effectExtent l="0" t="0" r="9525" b="825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52" cstate="print"/>
                    <a:srcRect/>
                    <a:stretch>
                      <a:fillRect/>
                    </a:stretch>
                  </pic:blipFill>
                  <pic:spPr>
                    <a:xfrm>
                      <a:off x="0" y="0"/>
                      <a:ext cx="123825" cy="142875"/>
                    </a:xfrm>
                    <a:prstGeom prst="rect">
                      <a:avLst/>
                    </a:prstGeom>
                    <a:noFill/>
                    <a:ln w="9525">
                      <a:noFill/>
                      <a:miter/>
                    </a:ln>
                  </pic:spPr>
                </pic:pic>
              </a:graphicData>
            </a:graphic>
          </wp:inline>
        </w:drawing>
      </w:r>
      <w:r>
        <w:rPr>
          <w:rFonts w:ascii="Times New Roman" w:eastAsia="仿宋_GB2312" w:hAnsi="Times New Roman" w:hint="eastAsia"/>
          <w:spacing w:val="2"/>
          <w:kern w:val="24"/>
          <w:sz w:val="28"/>
          <w:szCs w:val="24"/>
        </w:rPr>
        <w:t>较大，应具体分析高浓度还是低浓度的预期值和实测值存在较大偏倚。可以舍去某组数据，重新进行回归计算。如果缩小范围后，</w:t>
      </w:r>
      <w:r>
        <w:rPr>
          <w:rFonts w:ascii="Times New Roman" w:eastAsia="仿宋_GB2312" w:hAnsi="Times New Roman" w:hint="eastAsia"/>
          <w:i/>
          <w:spacing w:val="2"/>
          <w:kern w:val="24"/>
          <w:sz w:val="28"/>
          <w:szCs w:val="24"/>
        </w:rPr>
        <w:t>b</w:t>
      </w:r>
      <w:r>
        <w:rPr>
          <w:rFonts w:ascii="Times New Roman" w:eastAsia="仿宋_GB2312" w:hAnsi="Times New Roman" w:hint="eastAsia"/>
          <w:spacing w:val="2"/>
          <w:kern w:val="24"/>
          <w:sz w:val="28"/>
          <w:szCs w:val="24"/>
        </w:rPr>
        <w:t>和</w:t>
      </w:r>
      <w:r>
        <w:rPr>
          <w:rFonts w:ascii="Times New Roman" w:eastAsia="仿宋_GB2312" w:hAnsi="Times New Roman"/>
          <w:noProof/>
          <w:spacing w:val="2"/>
          <w:kern w:val="24"/>
          <w:sz w:val="28"/>
          <w:szCs w:val="24"/>
        </w:rPr>
        <w:drawing>
          <wp:inline distT="0" distB="0" distL="114300" distR="114300">
            <wp:extent cx="123825" cy="142875"/>
            <wp:effectExtent l="0" t="0" r="9525" b="825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53" cstate="print"/>
                    <a:srcRect/>
                    <a:stretch>
                      <a:fillRect/>
                    </a:stretch>
                  </pic:blipFill>
                  <pic:spPr>
                    <a:xfrm>
                      <a:off x="0" y="0"/>
                      <a:ext cx="123825" cy="142875"/>
                    </a:xfrm>
                    <a:prstGeom prst="rect">
                      <a:avLst/>
                    </a:prstGeom>
                    <a:noFill/>
                    <a:ln w="9525">
                      <a:noFill/>
                      <a:miter/>
                    </a:ln>
                  </pic:spPr>
                </pic:pic>
              </a:graphicData>
            </a:graphic>
          </wp:inline>
        </w:drawing>
      </w:r>
      <w:r>
        <w:rPr>
          <w:rFonts w:ascii="Times New Roman" w:eastAsia="仿宋_GB2312" w:hAnsi="Times New Roman" w:hint="eastAsia"/>
          <w:spacing w:val="2"/>
          <w:kern w:val="24"/>
          <w:sz w:val="28"/>
          <w:szCs w:val="24"/>
        </w:rPr>
        <w:t>能够满足要求，即说明缩小的浓度范围即是实际的检测范围。</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B.4.4.3.6  </w:t>
      </w:r>
      <w:r>
        <w:rPr>
          <w:rFonts w:ascii="Times New Roman" w:eastAsia="仿宋_GB2312" w:hAnsi="Times New Roman" w:hint="eastAsia"/>
          <w:kern w:val="24"/>
          <w:sz w:val="28"/>
          <w:szCs w:val="24"/>
        </w:rPr>
        <w:t>可以通过以下统计假设检验进行判断。</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B.4.4.3.6.1  </w:t>
      </w:r>
      <w:r>
        <w:rPr>
          <w:rFonts w:ascii="Times New Roman" w:eastAsia="仿宋_GB2312" w:hAnsi="Times New Roman" w:hint="eastAsia"/>
          <w:kern w:val="24"/>
          <w:sz w:val="28"/>
          <w:szCs w:val="24"/>
        </w:rPr>
        <w:t>截距</w:t>
      </w:r>
      <w:r>
        <w:rPr>
          <w:rFonts w:ascii="Times New Roman" w:eastAsia="仿宋_GB2312" w:hAnsi="Times New Roman" w:hint="eastAsia"/>
          <w:i/>
          <w:kern w:val="24"/>
          <w:sz w:val="28"/>
          <w:szCs w:val="24"/>
        </w:rPr>
        <w:t>a</w:t>
      </w:r>
      <w:r>
        <w:rPr>
          <w:rFonts w:ascii="Times New Roman" w:eastAsia="仿宋_GB2312" w:hAnsi="Times New Roman" w:hint="eastAsia"/>
          <w:kern w:val="24"/>
          <w:sz w:val="28"/>
          <w:szCs w:val="24"/>
        </w:rPr>
        <w:t>和</w:t>
      </w:r>
      <w:r>
        <w:rPr>
          <w:rFonts w:ascii="Times New Roman" w:eastAsia="仿宋_GB2312" w:hAnsi="Times New Roman" w:hint="eastAsia"/>
          <w:kern w:val="24"/>
          <w:sz w:val="28"/>
          <w:szCs w:val="24"/>
        </w:rPr>
        <w:t>0</w:t>
      </w:r>
      <w:r>
        <w:rPr>
          <w:rFonts w:ascii="Times New Roman" w:eastAsia="仿宋_GB2312" w:hAnsi="Times New Roman" w:hint="eastAsia"/>
          <w:kern w:val="24"/>
          <w:sz w:val="28"/>
          <w:szCs w:val="24"/>
        </w:rPr>
        <w:t>差异的</w:t>
      </w:r>
      <w:r>
        <w:rPr>
          <w:rFonts w:ascii="Times New Roman" w:eastAsia="仿宋_GB2312" w:hAnsi="Times New Roman" w:hint="eastAsia"/>
          <w:i/>
          <w:kern w:val="24"/>
          <w:sz w:val="28"/>
          <w:szCs w:val="24"/>
        </w:rPr>
        <w:t>t</w:t>
      </w:r>
      <w:r>
        <w:rPr>
          <w:rFonts w:ascii="Times New Roman" w:eastAsia="仿宋_GB2312" w:hAnsi="Times New Roman" w:hint="eastAsia"/>
          <w:kern w:val="24"/>
          <w:sz w:val="28"/>
          <w:szCs w:val="24"/>
        </w:rPr>
        <w:t>检验</w:t>
      </w:r>
    </w:p>
    <w:p w:rsidR="00E01ECC" w:rsidRDefault="009D27AC">
      <w:pPr>
        <w:spacing w:line="496" w:lineRule="exact"/>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假设</w:t>
      </w:r>
      <w:r>
        <w:rPr>
          <w:rFonts w:ascii="Times New Roman" w:eastAsia="仿宋_GB2312" w:hAnsi="Times New Roman" w:hint="eastAsia"/>
          <w:i/>
          <w:kern w:val="24"/>
          <w:sz w:val="28"/>
          <w:szCs w:val="24"/>
        </w:rPr>
        <w:t>H</w:t>
      </w:r>
      <w:r>
        <w:rPr>
          <w:rFonts w:ascii="Times New Roman" w:eastAsia="仿宋_GB2312" w:hAnsi="Times New Roman" w:hint="eastAsia"/>
          <w:i/>
          <w:kern w:val="24"/>
          <w:sz w:val="28"/>
          <w:szCs w:val="24"/>
          <w:vertAlign w:val="subscript"/>
        </w:rPr>
        <w:t>0</w:t>
      </w:r>
      <w:r>
        <w:rPr>
          <w:rFonts w:ascii="Times New Roman" w:eastAsia="仿宋_GB2312" w:hAnsi="Times New Roman" w:hint="eastAsia"/>
          <w:i/>
          <w:kern w:val="24"/>
          <w:sz w:val="28"/>
          <w:szCs w:val="24"/>
        </w:rPr>
        <w:t>：</w:t>
      </w:r>
      <w:r>
        <w:rPr>
          <w:rFonts w:ascii="Times New Roman" w:eastAsia="仿宋_GB2312" w:hAnsi="Times New Roman" w:hint="eastAsia"/>
          <w:i/>
          <w:kern w:val="24"/>
          <w:sz w:val="28"/>
          <w:szCs w:val="24"/>
        </w:rPr>
        <w:t>a=</w:t>
      </w:r>
      <w:r>
        <w:rPr>
          <w:rFonts w:ascii="Times New Roman" w:eastAsia="仿宋_GB2312" w:hAnsi="Times New Roman" w:hint="eastAsia"/>
          <w:kern w:val="24"/>
          <w:sz w:val="28"/>
          <w:szCs w:val="24"/>
        </w:rPr>
        <w:t>0</w:t>
      </w:r>
      <w:r>
        <w:rPr>
          <w:rFonts w:ascii="Times New Roman" w:eastAsia="仿宋_GB2312" w:hAnsi="Times New Roman" w:hint="eastAsia"/>
          <w:i/>
          <w:kern w:val="24"/>
          <w:sz w:val="28"/>
          <w:szCs w:val="24"/>
        </w:rPr>
        <w:t>；</w:t>
      </w:r>
      <w:r>
        <w:rPr>
          <w:rFonts w:ascii="Times New Roman" w:eastAsia="仿宋_GB2312" w:hAnsi="Times New Roman" w:hint="eastAsia"/>
          <w:i/>
          <w:kern w:val="24"/>
          <w:sz w:val="28"/>
          <w:szCs w:val="24"/>
        </w:rPr>
        <w:t>H</w:t>
      </w:r>
      <w:r>
        <w:rPr>
          <w:rFonts w:ascii="Times New Roman" w:eastAsia="仿宋_GB2312" w:hAnsi="Times New Roman" w:hint="eastAsia"/>
          <w:i/>
          <w:kern w:val="24"/>
          <w:sz w:val="28"/>
          <w:szCs w:val="24"/>
          <w:vertAlign w:val="subscript"/>
        </w:rPr>
        <w:t>1</w:t>
      </w:r>
      <w:r>
        <w:rPr>
          <w:rFonts w:ascii="Times New Roman" w:eastAsia="仿宋_GB2312" w:hAnsi="Times New Roman" w:hint="eastAsia"/>
          <w:i/>
          <w:kern w:val="24"/>
          <w:sz w:val="28"/>
          <w:szCs w:val="24"/>
        </w:rPr>
        <w:t>：</w:t>
      </w:r>
      <w:r>
        <w:rPr>
          <w:rFonts w:ascii="Times New Roman" w:eastAsia="仿宋_GB2312" w:hAnsi="Times New Roman" w:hint="eastAsia"/>
          <w:i/>
          <w:kern w:val="24"/>
          <w:sz w:val="28"/>
          <w:szCs w:val="24"/>
        </w:rPr>
        <w:t xml:space="preserve"> a</w:t>
      </w:r>
      <w:r>
        <w:rPr>
          <w:rFonts w:ascii="Times New Roman" w:eastAsia="仿宋_GB2312" w:hAnsi="Times New Roman" w:hint="eastAsia"/>
          <w:i/>
          <w:kern w:val="24"/>
          <w:sz w:val="28"/>
          <w:szCs w:val="24"/>
        </w:rPr>
        <w:t>≠</w:t>
      </w:r>
      <w:r>
        <w:rPr>
          <w:rFonts w:ascii="Times New Roman" w:eastAsia="仿宋_GB2312" w:hAnsi="Times New Roman" w:hint="eastAsia"/>
          <w:kern w:val="24"/>
          <w:sz w:val="28"/>
          <w:szCs w:val="24"/>
        </w:rPr>
        <w:t>0</w:t>
      </w:r>
      <w:r>
        <w:rPr>
          <w:rFonts w:ascii="Times New Roman" w:eastAsia="仿宋_GB2312" w:hAnsi="Times New Roman" w:hint="eastAsia"/>
          <w:i/>
          <w:kern w:val="24"/>
          <w:sz w:val="28"/>
          <w:szCs w:val="24"/>
        </w:rPr>
        <w:t>；</w:t>
      </w:r>
      <w:r>
        <w:rPr>
          <w:rFonts w:ascii="Times New Roman" w:eastAsia="仿宋_GB2312" w:hAnsi="Times New Roman"/>
          <w:noProof/>
          <w:kern w:val="24"/>
          <w:sz w:val="28"/>
          <w:szCs w:val="24"/>
        </w:rPr>
        <w:drawing>
          <wp:inline distT="0" distB="0" distL="114300" distR="114300">
            <wp:extent cx="571500" cy="180975"/>
            <wp:effectExtent l="0" t="0" r="0" b="889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54" cstate="print"/>
                    <a:srcRect/>
                    <a:stretch>
                      <a:fillRect/>
                    </a:stretch>
                  </pic:blipFill>
                  <pic:spPr>
                    <a:xfrm>
                      <a:off x="0" y="0"/>
                      <a:ext cx="571500" cy="180975"/>
                    </a:xfrm>
                    <a:prstGeom prst="rect">
                      <a:avLst/>
                    </a:prstGeom>
                    <a:noFill/>
                    <a:ln w="9525">
                      <a:noFill/>
                      <a:miter/>
                    </a:ln>
                  </pic:spPr>
                </pic:pic>
              </a:graphicData>
            </a:graphic>
          </wp:inline>
        </w:drawing>
      </w:r>
    </w:p>
    <w:p w:rsidR="00E01ECC" w:rsidRDefault="009D27AC" w:rsidP="004E2B6E">
      <w:pPr>
        <w:spacing w:beforeLines="30" w:afterLines="30"/>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计算</w:t>
      </w:r>
      <w:r>
        <w:rPr>
          <w:rFonts w:ascii="Times New Roman" w:eastAsia="仿宋_GB2312" w:hAnsi="Times New Roman"/>
          <w:noProof/>
          <w:kern w:val="24"/>
          <w:sz w:val="28"/>
          <w:szCs w:val="24"/>
        </w:rPr>
        <w:drawing>
          <wp:inline distT="0" distB="0" distL="114300" distR="114300">
            <wp:extent cx="1248410" cy="561975"/>
            <wp:effectExtent l="0" t="0" r="8890" b="889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55" cstate="print"/>
                    <a:srcRect/>
                    <a:stretch>
                      <a:fillRect/>
                    </a:stretch>
                  </pic:blipFill>
                  <pic:spPr>
                    <a:xfrm>
                      <a:off x="0" y="0"/>
                      <a:ext cx="1248410" cy="561975"/>
                    </a:xfrm>
                    <a:prstGeom prst="rect">
                      <a:avLst/>
                    </a:prstGeom>
                    <a:noFill/>
                    <a:ln w="9525">
                      <a:noFill/>
                      <a:miter/>
                    </a:ln>
                  </pic:spPr>
                </pic:pic>
              </a:graphicData>
            </a:graphic>
          </wp:inline>
        </w:drawing>
      </w:r>
    </w:p>
    <w:p w:rsidR="00E01ECC" w:rsidRDefault="009D27AC" w:rsidP="004E2B6E">
      <w:pPr>
        <w:spacing w:beforeLines="30" w:afterLines="30"/>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计算</w:t>
      </w:r>
      <w:r>
        <w:rPr>
          <w:rFonts w:ascii="Times New Roman" w:eastAsia="仿宋_GB2312" w:hAnsi="Times New Roman"/>
          <w:noProof/>
          <w:kern w:val="24"/>
          <w:sz w:val="28"/>
          <w:szCs w:val="24"/>
        </w:rPr>
        <w:drawing>
          <wp:inline distT="0" distB="0" distL="114300" distR="114300">
            <wp:extent cx="1609725" cy="561975"/>
            <wp:effectExtent l="0" t="0" r="9525" b="889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56" cstate="print"/>
                    <a:srcRect/>
                    <a:stretch>
                      <a:fillRect/>
                    </a:stretch>
                  </pic:blipFill>
                  <pic:spPr>
                    <a:xfrm>
                      <a:off x="0" y="0"/>
                      <a:ext cx="1609725" cy="561975"/>
                    </a:xfrm>
                    <a:prstGeom prst="rect">
                      <a:avLst/>
                    </a:prstGeom>
                    <a:noFill/>
                    <a:ln w="9525">
                      <a:noFill/>
                      <a:miter/>
                    </a:ln>
                  </pic:spPr>
                </pic:pic>
              </a:graphicData>
            </a:graphic>
          </wp:inline>
        </w:drawing>
      </w:r>
    </w:p>
    <w:p w:rsidR="00E01ECC" w:rsidRDefault="009D27AC" w:rsidP="004E2B6E">
      <w:pPr>
        <w:spacing w:beforeLines="30" w:afterLines="30"/>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计算</w:t>
      </w:r>
      <w:r>
        <w:rPr>
          <w:rFonts w:ascii="Times New Roman" w:eastAsia="仿宋_GB2312" w:hAnsi="Times New Roman"/>
          <w:noProof/>
          <w:kern w:val="24"/>
          <w:sz w:val="28"/>
          <w:szCs w:val="24"/>
        </w:rPr>
        <w:drawing>
          <wp:inline distT="0" distB="0" distL="114300" distR="114300">
            <wp:extent cx="685800" cy="466725"/>
            <wp:effectExtent l="0" t="0" r="0" b="889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57" cstate="print"/>
                    <a:srcRect/>
                    <a:stretch>
                      <a:fillRect/>
                    </a:stretch>
                  </pic:blipFill>
                  <pic:spPr>
                    <a:xfrm>
                      <a:off x="0" y="0"/>
                      <a:ext cx="685800" cy="46672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w:t>
      </w:r>
      <w:r>
        <w:rPr>
          <w:rFonts w:ascii="Times New Roman" w:eastAsia="仿宋_GB2312" w:hAnsi="Times New Roman"/>
          <w:noProof/>
          <w:kern w:val="24"/>
          <w:sz w:val="28"/>
          <w:szCs w:val="24"/>
        </w:rPr>
        <w:drawing>
          <wp:inline distT="0" distB="0" distL="114300" distR="114300">
            <wp:extent cx="581025" cy="180975"/>
            <wp:effectExtent l="0" t="0" r="9525" b="889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58" cstate="print"/>
                    <a:srcRect/>
                    <a:stretch>
                      <a:fillRect/>
                    </a:stretch>
                  </pic:blipFill>
                  <pic:spPr>
                    <a:xfrm>
                      <a:off x="0" y="0"/>
                      <a:ext cx="581025" cy="180975"/>
                    </a:xfrm>
                    <a:prstGeom prst="rect">
                      <a:avLst/>
                    </a:prstGeom>
                    <a:noFill/>
                    <a:ln w="9525">
                      <a:noFill/>
                      <a:miter/>
                    </a:ln>
                  </pic:spPr>
                </pic:pic>
              </a:graphicData>
            </a:graphic>
          </wp:inline>
        </w:drawing>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lastRenderedPageBreak/>
        <w:t xml:space="preserve">B.4.4.3.6.2  </w:t>
      </w:r>
      <w:r>
        <w:rPr>
          <w:rFonts w:ascii="Times New Roman" w:eastAsia="仿宋_GB2312" w:hAnsi="Times New Roman" w:hint="eastAsia"/>
          <w:kern w:val="24"/>
          <w:sz w:val="28"/>
          <w:szCs w:val="24"/>
        </w:rPr>
        <w:t>斜率</w:t>
      </w:r>
      <w:r>
        <w:rPr>
          <w:rFonts w:ascii="Times New Roman" w:eastAsia="仿宋_GB2312" w:hAnsi="Times New Roman" w:hint="eastAsia"/>
          <w:i/>
          <w:kern w:val="24"/>
          <w:sz w:val="28"/>
          <w:szCs w:val="24"/>
        </w:rPr>
        <w:t>b</w:t>
      </w:r>
      <w:r>
        <w:rPr>
          <w:rFonts w:ascii="Times New Roman" w:eastAsia="仿宋_GB2312" w:hAnsi="Times New Roman" w:hint="eastAsia"/>
          <w:kern w:val="24"/>
          <w:sz w:val="28"/>
          <w:szCs w:val="24"/>
        </w:rPr>
        <w:t>和</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差异的</w:t>
      </w:r>
      <w:r>
        <w:rPr>
          <w:rFonts w:ascii="Times New Roman" w:eastAsia="仿宋_GB2312" w:hAnsi="Times New Roman" w:hint="eastAsia"/>
          <w:i/>
          <w:kern w:val="24"/>
          <w:sz w:val="28"/>
          <w:szCs w:val="24"/>
        </w:rPr>
        <w:t>t</w:t>
      </w:r>
      <w:r>
        <w:rPr>
          <w:rFonts w:ascii="Times New Roman" w:eastAsia="仿宋_GB2312" w:hAnsi="Times New Roman" w:hint="eastAsia"/>
          <w:kern w:val="24"/>
          <w:sz w:val="28"/>
          <w:szCs w:val="24"/>
        </w:rPr>
        <w:t>检验</w:t>
      </w:r>
    </w:p>
    <w:p w:rsidR="00E01ECC" w:rsidRDefault="009D27AC" w:rsidP="004E2B6E">
      <w:pPr>
        <w:spacing w:beforeLines="20" w:afterLines="20"/>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假设</w:t>
      </w:r>
      <w:r>
        <w:rPr>
          <w:rFonts w:ascii="Times New Roman" w:eastAsia="仿宋_GB2312" w:hAnsi="Times New Roman" w:hint="eastAsia"/>
          <w:i/>
          <w:kern w:val="24"/>
          <w:sz w:val="28"/>
          <w:szCs w:val="24"/>
        </w:rPr>
        <w:t>H</w:t>
      </w:r>
      <w:r>
        <w:rPr>
          <w:rFonts w:ascii="Times New Roman" w:eastAsia="仿宋_GB2312" w:hAnsi="Times New Roman" w:hint="eastAsia"/>
          <w:i/>
          <w:kern w:val="24"/>
          <w:sz w:val="28"/>
          <w:szCs w:val="24"/>
          <w:vertAlign w:val="subscript"/>
        </w:rPr>
        <w:t>0</w:t>
      </w:r>
      <w:r>
        <w:rPr>
          <w:rFonts w:ascii="Times New Roman" w:eastAsia="仿宋_GB2312" w:hAnsi="Times New Roman" w:hint="eastAsia"/>
          <w:i/>
          <w:kern w:val="24"/>
          <w:sz w:val="28"/>
          <w:szCs w:val="24"/>
        </w:rPr>
        <w:t>：</w:t>
      </w:r>
      <w:r>
        <w:rPr>
          <w:rFonts w:ascii="Times New Roman" w:eastAsia="仿宋_GB2312" w:hAnsi="Times New Roman" w:hint="eastAsia"/>
          <w:i/>
          <w:kern w:val="24"/>
          <w:sz w:val="28"/>
          <w:szCs w:val="24"/>
        </w:rPr>
        <w:t>b=</w:t>
      </w:r>
      <w:r>
        <w:rPr>
          <w:rFonts w:ascii="Times New Roman" w:eastAsia="仿宋_GB2312" w:hAnsi="Times New Roman" w:hint="eastAsia"/>
          <w:kern w:val="24"/>
          <w:sz w:val="28"/>
          <w:szCs w:val="24"/>
        </w:rPr>
        <w:t>1</w:t>
      </w:r>
      <w:r>
        <w:rPr>
          <w:rFonts w:ascii="Times New Roman" w:eastAsia="仿宋_GB2312" w:hAnsi="Times New Roman" w:hint="eastAsia"/>
          <w:i/>
          <w:kern w:val="24"/>
          <w:sz w:val="28"/>
          <w:szCs w:val="24"/>
        </w:rPr>
        <w:t>；</w:t>
      </w:r>
      <w:r>
        <w:rPr>
          <w:rFonts w:ascii="Times New Roman" w:eastAsia="仿宋_GB2312" w:hAnsi="Times New Roman" w:hint="eastAsia"/>
          <w:i/>
          <w:kern w:val="24"/>
          <w:sz w:val="28"/>
          <w:szCs w:val="24"/>
        </w:rPr>
        <w:t>H</w:t>
      </w:r>
      <w:r>
        <w:rPr>
          <w:rFonts w:ascii="Times New Roman" w:eastAsia="仿宋_GB2312" w:hAnsi="Times New Roman" w:hint="eastAsia"/>
          <w:i/>
          <w:kern w:val="24"/>
          <w:sz w:val="28"/>
          <w:szCs w:val="24"/>
          <w:vertAlign w:val="subscript"/>
        </w:rPr>
        <w:t>1</w:t>
      </w:r>
      <w:r>
        <w:rPr>
          <w:rFonts w:ascii="Times New Roman" w:eastAsia="仿宋_GB2312" w:hAnsi="Times New Roman" w:hint="eastAsia"/>
          <w:i/>
          <w:kern w:val="24"/>
          <w:sz w:val="28"/>
          <w:szCs w:val="24"/>
        </w:rPr>
        <w:t>：</w:t>
      </w:r>
      <w:r>
        <w:rPr>
          <w:rFonts w:ascii="Times New Roman" w:eastAsia="仿宋_GB2312" w:hAnsi="Times New Roman" w:hint="eastAsia"/>
          <w:i/>
          <w:kern w:val="24"/>
          <w:sz w:val="28"/>
          <w:szCs w:val="24"/>
        </w:rPr>
        <w:t xml:space="preserve"> b</w:t>
      </w:r>
      <w:r>
        <w:rPr>
          <w:rFonts w:ascii="Times New Roman" w:eastAsia="仿宋_GB2312" w:hAnsi="Times New Roman" w:hint="eastAsia"/>
          <w:i/>
          <w:kern w:val="24"/>
          <w:sz w:val="28"/>
          <w:szCs w:val="24"/>
        </w:rPr>
        <w:t>≠</w:t>
      </w:r>
      <w:r>
        <w:rPr>
          <w:rFonts w:ascii="Times New Roman" w:eastAsia="仿宋_GB2312" w:hAnsi="Times New Roman" w:hint="eastAsia"/>
          <w:kern w:val="24"/>
          <w:sz w:val="28"/>
          <w:szCs w:val="24"/>
        </w:rPr>
        <w:t>1</w:t>
      </w:r>
      <w:r>
        <w:rPr>
          <w:rFonts w:ascii="Times New Roman" w:eastAsia="仿宋_GB2312" w:hAnsi="Times New Roman" w:hint="eastAsia"/>
          <w:i/>
          <w:kern w:val="24"/>
          <w:sz w:val="28"/>
          <w:szCs w:val="24"/>
        </w:rPr>
        <w:t>；</w:t>
      </w:r>
      <w:r>
        <w:rPr>
          <w:rFonts w:ascii="Times New Roman" w:eastAsia="仿宋_GB2312" w:hAnsi="Times New Roman"/>
          <w:noProof/>
          <w:kern w:val="24"/>
          <w:sz w:val="28"/>
          <w:szCs w:val="24"/>
        </w:rPr>
        <w:drawing>
          <wp:inline distT="0" distB="0" distL="114300" distR="114300">
            <wp:extent cx="571500" cy="180975"/>
            <wp:effectExtent l="0" t="0" r="0" b="889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54" cstate="print"/>
                    <a:srcRect/>
                    <a:stretch>
                      <a:fillRect/>
                    </a:stretch>
                  </pic:blipFill>
                  <pic:spPr>
                    <a:xfrm>
                      <a:off x="0" y="0"/>
                      <a:ext cx="571500" cy="180975"/>
                    </a:xfrm>
                    <a:prstGeom prst="rect">
                      <a:avLst/>
                    </a:prstGeom>
                    <a:noFill/>
                    <a:ln w="9525">
                      <a:noFill/>
                      <a:miter/>
                    </a:ln>
                  </pic:spPr>
                </pic:pic>
              </a:graphicData>
            </a:graphic>
          </wp:inline>
        </w:drawing>
      </w:r>
    </w:p>
    <w:p w:rsidR="00E01ECC" w:rsidRDefault="009D27AC" w:rsidP="004E2B6E">
      <w:pPr>
        <w:spacing w:beforeLines="20" w:afterLines="20"/>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计算</w:t>
      </w:r>
      <w:r>
        <w:rPr>
          <w:rFonts w:ascii="Times New Roman" w:eastAsia="仿宋_GB2312" w:hAnsi="Times New Roman"/>
          <w:noProof/>
          <w:kern w:val="24"/>
          <w:sz w:val="28"/>
          <w:szCs w:val="24"/>
        </w:rPr>
        <w:drawing>
          <wp:inline distT="0" distB="0" distL="114300" distR="114300">
            <wp:extent cx="1248410" cy="561975"/>
            <wp:effectExtent l="0" t="0" r="8890" b="889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59" cstate="print"/>
                    <a:srcRect/>
                    <a:stretch>
                      <a:fillRect/>
                    </a:stretch>
                  </pic:blipFill>
                  <pic:spPr>
                    <a:xfrm>
                      <a:off x="0" y="0"/>
                      <a:ext cx="1248410" cy="561975"/>
                    </a:xfrm>
                    <a:prstGeom prst="rect">
                      <a:avLst/>
                    </a:prstGeom>
                    <a:noFill/>
                    <a:ln w="9525">
                      <a:noFill/>
                      <a:miter/>
                    </a:ln>
                  </pic:spPr>
                </pic:pic>
              </a:graphicData>
            </a:graphic>
          </wp:inline>
        </w:drawing>
      </w:r>
    </w:p>
    <w:p w:rsidR="00E01ECC" w:rsidRDefault="009D27AC" w:rsidP="004E2B6E">
      <w:pPr>
        <w:spacing w:beforeLines="20" w:afterLines="20"/>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计算</w:t>
      </w:r>
      <w:r>
        <w:rPr>
          <w:rFonts w:ascii="Times New Roman" w:eastAsia="仿宋_GB2312" w:hAnsi="Times New Roman"/>
          <w:noProof/>
          <w:kern w:val="24"/>
          <w:sz w:val="28"/>
          <w:szCs w:val="24"/>
        </w:rPr>
        <w:drawing>
          <wp:inline distT="0" distB="0" distL="114300" distR="114300">
            <wp:extent cx="1400810" cy="342900"/>
            <wp:effectExtent l="0" t="0" r="889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60" cstate="print"/>
                    <a:srcRect/>
                    <a:stretch>
                      <a:fillRect/>
                    </a:stretch>
                  </pic:blipFill>
                  <pic:spPr>
                    <a:xfrm>
                      <a:off x="0" y="0"/>
                      <a:ext cx="1400810" cy="342900"/>
                    </a:xfrm>
                    <a:prstGeom prst="rect">
                      <a:avLst/>
                    </a:prstGeom>
                    <a:noFill/>
                    <a:ln w="9525">
                      <a:noFill/>
                      <a:miter/>
                    </a:ln>
                  </pic:spPr>
                </pic:pic>
              </a:graphicData>
            </a:graphic>
          </wp:inline>
        </w:drawing>
      </w:r>
    </w:p>
    <w:p w:rsidR="00E01ECC" w:rsidRDefault="009D27AC" w:rsidP="004E2B6E">
      <w:pPr>
        <w:spacing w:beforeLines="20" w:afterLines="20"/>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计算</w:t>
      </w:r>
      <w:r>
        <w:rPr>
          <w:rFonts w:ascii="Times New Roman" w:eastAsia="仿宋_GB2312" w:hAnsi="Times New Roman"/>
          <w:noProof/>
          <w:kern w:val="24"/>
          <w:sz w:val="28"/>
          <w:szCs w:val="24"/>
        </w:rPr>
        <w:drawing>
          <wp:inline distT="0" distB="0" distL="114300" distR="114300">
            <wp:extent cx="657225" cy="466725"/>
            <wp:effectExtent l="0" t="0" r="9525" b="889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61" cstate="print"/>
                    <a:srcRect/>
                    <a:stretch>
                      <a:fillRect/>
                    </a:stretch>
                  </pic:blipFill>
                  <pic:spPr>
                    <a:xfrm>
                      <a:off x="0" y="0"/>
                      <a:ext cx="657225" cy="46672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w:t>
      </w:r>
      <w:r>
        <w:rPr>
          <w:rFonts w:ascii="Times New Roman" w:eastAsia="仿宋_GB2312" w:hAnsi="Times New Roman"/>
          <w:noProof/>
          <w:kern w:val="24"/>
          <w:sz w:val="28"/>
          <w:szCs w:val="24"/>
        </w:rPr>
        <w:drawing>
          <wp:inline distT="0" distB="0" distL="114300" distR="114300">
            <wp:extent cx="581025" cy="180975"/>
            <wp:effectExtent l="0" t="0" r="9525" b="889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62" cstate="print"/>
                    <a:srcRect/>
                    <a:stretch>
                      <a:fillRect/>
                    </a:stretch>
                  </pic:blipFill>
                  <pic:spPr>
                    <a:xfrm>
                      <a:off x="0" y="0"/>
                      <a:ext cx="581025" cy="180975"/>
                    </a:xfrm>
                    <a:prstGeom prst="rect">
                      <a:avLst/>
                    </a:prstGeom>
                    <a:noFill/>
                    <a:ln w="9525">
                      <a:noFill/>
                      <a:miter/>
                    </a:ln>
                  </pic:spPr>
                </pic:pic>
              </a:graphicData>
            </a:graphic>
          </wp:inline>
        </w:drawing>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B.4.5  </w:t>
      </w:r>
      <w:r>
        <w:rPr>
          <w:rFonts w:ascii="Times New Roman" w:eastAsia="仿宋_GB2312" w:hAnsi="Times New Roman" w:hint="eastAsia"/>
          <w:kern w:val="24"/>
          <w:sz w:val="28"/>
          <w:szCs w:val="24"/>
        </w:rPr>
        <w:t>正常值参考范围确认</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采用新方法对</w:t>
      </w:r>
      <w:r>
        <w:rPr>
          <w:rFonts w:ascii="Times New Roman" w:eastAsia="仿宋_GB2312" w:hAnsi="Times New Roman" w:hint="eastAsia"/>
          <w:kern w:val="24"/>
          <w:sz w:val="28"/>
          <w:szCs w:val="24"/>
        </w:rPr>
        <w:t>20</w:t>
      </w:r>
      <w:r>
        <w:rPr>
          <w:rFonts w:ascii="Times New Roman" w:eastAsia="仿宋_GB2312" w:hAnsi="Times New Roman" w:hint="eastAsia"/>
          <w:kern w:val="24"/>
          <w:sz w:val="28"/>
          <w:szCs w:val="24"/>
        </w:rPr>
        <w:t>份健康献血者血液标本进行检测。最多允许</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个结果不在试剂盒提供的参考范围内。</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B.5  ABO</w:t>
      </w:r>
      <w:r>
        <w:rPr>
          <w:rFonts w:ascii="Arial" w:eastAsia="黑体" w:hAnsi="Arial" w:hint="eastAsia"/>
          <w:bCs/>
          <w:kern w:val="24"/>
          <w:sz w:val="28"/>
          <w:szCs w:val="32"/>
        </w:rPr>
        <w:t>血型和</w:t>
      </w:r>
      <w:r>
        <w:rPr>
          <w:rFonts w:ascii="Arial" w:eastAsia="黑体" w:hAnsi="Arial" w:hint="eastAsia"/>
          <w:bCs/>
          <w:kern w:val="24"/>
          <w:sz w:val="28"/>
          <w:szCs w:val="32"/>
        </w:rPr>
        <w:t>RhD</w:t>
      </w:r>
      <w:r>
        <w:rPr>
          <w:rFonts w:ascii="Arial" w:eastAsia="黑体" w:hAnsi="Arial" w:hint="eastAsia"/>
          <w:bCs/>
          <w:kern w:val="24"/>
          <w:sz w:val="28"/>
          <w:szCs w:val="32"/>
        </w:rPr>
        <w:t>抗原检测方法的确认</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以下内容适用于献血者血型血清学方法确认。</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B.5.1  </w:t>
      </w:r>
      <w:r>
        <w:rPr>
          <w:rFonts w:ascii="Times New Roman" w:eastAsia="仿宋_GB2312" w:hAnsi="Times New Roman" w:hint="eastAsia"/>
          <w:kern w:val="24"/>
          <w:sz w:val="28"/>
          <w:szCs w:val="24"/>
        </w:rPr>
        <w:t>确认的一般要求</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B.5.1.1  </w:t>
      </w:r>
      <w:r>
        <w:rPr>
          <w:rFonts w:ascii="Times New Roman" w:eastAsia="仿宋_GB2312" w:hAnsi="Times New Roman" w:hint="eastAsia"/>
          <w:kern w:val="24"/>
          <w:sz w:val="28"/>
          <w:szCs w:val="24"/>
        </w:rPr>
        <w:t>试验操作的培训</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开始确认新的检测方法之前，操作人员应当有充分的时间熟悉新系统，确定关键的操作步骤。生产商应提供试剂或仪器的操作说明，试验原理，规格，试验步骤，局限性，质量控制和健康安全信息。生产商应对操作者进行培训，确保操作人员正确操作。</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B.5.1.2  </w:t>
      </w:r>
      <w:r>
        <w:rPr>
          <w:rFonts w:ascii="Times New Roman" w:eastAsia="仿宋_GB2312" w:hAnsi="Times New Roman" w:hint="eastAsia"/>
          <w:kern w:val="24"/>
          <w:sz w:val="28"/>
          <w:szCs w:val="24"/>
        </w:rPr>
        <w:t>试剂的准备</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应选择国家批准使用的血型试剂，严格遵从生产商的说明书进行操作。对于正在进行确认的试剂，所有组份应来源于同一批试剂，不能由其他试剂所替代（即使另一种试剂为同一厂家生产）或实验室自己配制。实验室对试剂自行修改，如稀释试剂，应取得生产商的认可，因为任何修改可以导致</w:t>
      </w:r>
      <w:r>
        <w:rPr>
          <w:rFonts w:ascii="Times New Roman" w:eastAsia="仿宋_GB2312" w:hAnsi="Times New Roman" w:hint="eastAsia"/>
          <w:kern w:val="24"/>
          <w:sz w:val="28"/>
          <w:szCs w:val="24"/>
        </w:rPr>
        <w:t>对试剂的质量保证失效，并产生相关责任。</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B.5.1.3  </w:t>
      </w:r>
      <w:r>
        <w:rPr>
          <w:rFonts w:ascii="Times New Roman" w:eastAsia="仿宋_GB2312" w:hAnsi="Times New Roman" w:hint="eastAsia"/>
          <w:kern w:val="24"/>
          <w:sz w:val="28"/>
          <w:szCs w:val="24"/>
        </w:rPr>
        <w:t>仪器的准备</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应选择国家批准使用的检测仪器。试验开始前，按照要求对仪器进行维护校准。对于开放试剂的仪器设备，特别注意试剂说明书要求的操</w:t>
      </w:r>
      <w:r>
        <w:rPr>
          <w:rFonts w:ascii="Times New Roman" w:eastAsia="仿宋_GB2312" w:hAnsi="Times New Roman" w:hint="eastAsia"/>
          <w:kern w:val="24"/>
          <w:sz w:val="28"/>
          <w:szCs w:val="24"/>
        </w:rPr>
        <w:lastRenderedPageBreak/>
        <w:t>作条件与仪器性能是否相适应。如果仪器性能与试剂盒说明书的要求有差异，可以征得试剂生产商协助和同意，对本实验室仪器的试验操作参数进行修正，以达到试剂盒要求的试验状态。</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B.5.1.4  </w:t>
      </w:r>
      <w:r>
        <w:rPr>
          <w:rFonts w:ascii="Times New Roman" w:eastAsia="仿宋_GB2312" w:hAnsi="Times New Roman" w:hint="eastAsia"/>
          <w:kern w:val="24"/>
          <w:sz w:val="28"/>
          <w:szCs w:val="24"/>
        </w:rPr>
        <w:t>质量控制</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应建立有效的质量控制程序。确保常规平行试验中已知抗原和已知抗体的质控物反应正确，否则必须重新试验。</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B.5.1.5  </w:t>
      </w:r>
      <w:r>
        <w:rPr>
          <w:rFonts w:ascii="Times New Roman" w:eastAsia="仿宋_GB2312" w:hAnsi="Times New Roman" w:hint="eastAsia"/>
          <w:kern w:val="24"/>
          <w:sz w:val="28"/>
          <w:szCs w:val="24"/>
        </w:rPr>
        <w:t>保持试验记</w:t>
      </w:r>
      <w:r>
        <w:rPr>
          <w:rFonts w:ascii="Times New Roman" w:eastAsia="仿宋_GB2312" w:hAnsi="Times New Roman" w:hint="eastAsia"/>
          <w:kern w:val="24"/>
          <w:sz w:val="28"/>
          <w:szCs w:val="24"/>
        </w:rPr>
        <w:t>录</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应记录和监控操作人员在试验过程中的健康安全，确保符合法律要求。保留检测全过程的数据和结果，包括检测的速度和使用的适宜性等。</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B.5.2  </w:t>
      </w:r>
      <w:r>
        <w:rPr>
          <w:rFonts w:ascii="Times New Roman" w:eastAsia="仿宋_GB2312" w:hAnsi="Times New Roman" w:hint="eastAsia"/>
          <w:kern w:val="24"/>
          <w:sz w:val="28"/>
          <w:szCs w:val="24"/>
        </w:rPr>
        <w:t>平行确认试验</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所有实验室应采用平行试验的方式，用常规标本，将新方法与现用方法进行比较，确认新方法的常规使用状态，时间最短</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周，操作程序和结果应文件化。应定期进行关键标本（弱抗原或弱抗体标本）重复试验，确认方法的稳定性和耐用性。</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B.6  </w:t>
      </w:r>
      <w:r>
        <w:rPr>
          <w:rFonts w:ascii="Arial" w:eastAsia="黑体" w:hAnsi="Arial" w:hint="eastAsia"/>
          <w:bCs/>
          <w:kern w:val="24"/>
          <w:sz w:val="28"/>
          <w:szCs w:val="32"/>
        </w:rPr>
        <w:t>确认记录</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B.6.1  </w:t>
      </w:r>
      <w:r>
        <w:rPr>
          <w:rFonts w:ascii="Times New Roman" w:eastAsia="仿宋_GB2312" w:hAnsi="Times New Roman" w:hint="eastAsia"/>
          <w:kern w:val="24"/>
          <w:sz w:val="28"/>
          <w:szCs w:val="24"/>
        </w:rPr>
        <w:t>试验过程记录应包括：</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B.6.1.1  </w:t>
      </w:r>
      <w:r>
        <w:rPr>
          <w:rFonts w:ascii="Times New Roman" w:eastAsia="仿宋_GB2312" w:hAnsi="Times New Roman" w:hint="eastAsia"/>
          <w:kern w:val="24"/>
          <w:sz w:val="28"/>
          <w:szCs w:val="24"/>
        </w:rPr>
        <w:t>检测标本类型及各类型数量；</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B.6.1.2  </w:t>
      </w:r>
      <w:r>
        <w:rPr>
          <w:rFonts w:ascii="Times New Roman" w:eastAsia="仿宋_GB2312" w:hAnsi="Times New Roman" w:hint="eastAsia"/>
          <w:kern w:val="24"/>
          <w:sz w:val="28"/>
          <w:szCs w:val="24"/>
        </w:rPr>
        <w:t>检测日期；</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B.6.1.3  </w:t>
      </w:r>
      <w:r>
        <w:rPr>
          <w:rFonts w:ascii="Times New Roman" w:eastAsia="仿宋_GB2312" w:hAnsi="Times New Roman" w:hint="eastAsia"/>
          <w:kern w:val="24"/>
          <w:sz w:val="28"/>
          <w:szCs w:val="24"/>
        </w:rPr>
        <w:t>操作试验者的级别和能力；</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B.6.1.4  </w:t>
      </w:r>
      <w:r>
        <w:rPr>
          <w:rFonts w:ascii="Times New Roman" w:eastAsia="仿宋_GB2312" w:hAnsi="Times New Roman" w:hint="eastAsia"/>
          <w:kern w:val="24"/>
          <w:sz w:val="28"/>
          <w:szCs w:val="24"/>
        </w:rPr>
        <w:t>使用试剂的详细资料，包括：批号、效期等；</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B.6.1.5  </w:t>
      </w:r>
      <w:r>
        <w:rPr>
          <w:rFonts w:ascii="Times New Roman" w:eastAsia="仿宋_GB2312" w:hAnsi="Times New Roman" w:hint="eastAsia"/>
          <w:kern w:val="24"/>
          <w:sz w:val="28"/>
          <w:szCs w:val="24"/>
        </w:rPr>
        <w:t>采用修正条件的详细资料，如温度、孵育时间，离心力、加速减速率、离心时间；</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B.6.1.6  </w:t>
      </w:r>
      <w:r>
        <w:rPr>
          <w:rFonts w:ascii="Times New Roman" w:eastAsia="仿宋_GB2312" w:hAnsi="Times New Roman" w:hint="eastAsia"/>
          <w:kern w:val="24"/>
          <w:sz w:val="28"/>
          <w:szCs w:val="24"/>
        </w:rPr>
        <w:t>设备详细资料；</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B.6.1.7  </w:t>
      </w:r>
      <w:r>
        <w:rPr>
          <w:rFonts w:ascii="Times New Roman" w:eastAsia="仿宋_GB2312" w:hAnsi="Times New Roman" w:hint="eastAsia"/>
          <w:kern w:val="24"/>
          <w:sz w:val="28"/>
          <w:szCs w:val="24"/>
        </w:rPr>
        <w:t>判读方法的详细资料，包括适当的</w:t>
      </w:r>
      <w:r>
        <w:rPr>
          <w:rFonts w:ascii="Times New Roman" w:eastAsia="仿宋_GB2312" w:hAnsi="Times New Roman" w:hint="eastAsia"/>
          <w:kern w:val="24"/>
          <w:sz w:val="28"/>
          <w:szCs w:val="24"/>
        </w:rPr>
        <w:t>cutoff</w:t>
      </w:r>
      <w:r>
        <w:rPr>
          <w:rFonts w:ascii="Times New Roman" w:eastAsia="仿宋_GB2312" w:hAnsi="Times New Roman" w:hint="eastAsia"/>
          <w:kern w:val="24"/>
          <w:sz w:val="28"/>
          <w:szCs w:val="24"/>
        </w:rPr>
        <w:t>值。</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B.6.2  </w:t>
      </w:r>
      <w:r>
        <w:rPr>
          <w:rFonts w:ascii="Times New Roman" w:eastAsia="仿宋_GB2312" w:hAnsi="Times New Roman" w:hint="eastAsia"/>
          <w:kern w:val="24"/>
          <w:sz w:val="28"/>
          <w:szCs w:val="24"/>
        </w:rPr>
        <w:t>试验结果记录应包括：</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B.6.2.1  </w:t>
      </w:r>
      <w:r>
        <w:rPr>
          <w:rFonts w:ascii="Times New Roman" w:eastAsia="仿宋_GB2312" w:hAnsi="Times New Roman" w:hint="eastAsia"/>
          <w:kern w:val="24"/>
          <w:sz w:val="28"/>
          <w:szCs w:val="24"/>
        </w:rPr>
        <w:t>所有结果并绘制表格，包括阳性反应和阴性控制结果；</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B.6.2.2  </w:t>
      </w:r>
      <w:r>
        <w:rPr>
          <w:rFonts w:ascii="Times New Roman" w:eastAsia="仿宋_GB2312" w:hAnsi="Times New Roman" w:hint="eastAsia"/>
          <w:kern w:val="24"/>
          <w:sz w:val="28"/>
          <w:szCs w:val="24"/>
        </w:rPr>
        <w:t>差异结果、数量和类型，以表格形式体现。</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B.6.3  </w:t>
      </w:r>
      <w:r>
        <w:rPr>
          <w:rFonts w:ascii="Times New Roman" w:eastAsia="仿宋_GB2312" w:hAnsi="Times New Roman" w:hint="eastAsia"/>
          <w:kern w:val="24"/>
          <w:sz w:val="28"/>
          <w:szCs w:val="24"/>
        </w:rPr>
        <w:t>确认结论记录应包括：</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lastRenderedPageBreak/>
        <w:t xml:space="preserve">B.6.3.1  </w:t>
      </w:r>
      <w:r>
        <w:rPr>
          <w:rFonts w:ascii="Times New Roman" w:eastAsia="仿宋_GB2312" w:hAnsi="Times New Roman" w:hint="eastAsia"/>
          <w:kern w:val="24"/>
          <w:sz w:val="28"/>
          <w:szCs w:val="24"/>
        </w:rPr>
        <w:t>用户界面友好性；</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B.6.3.2  </w:t>
      </w:r>
      <w:r>
        <w:rPr>
          <w:rFonts w:ascii="Times New Roman" w:eastAsia="仿宋_GB2312" w:hAnsi="Times New Roman" w:hint="eastAsia"/>
          <w:kern w:val="24"/>
          <w:sz w:val="28"/>
          <w:szCs w:val="24"/>
        </w:rPr>
        <w:t>操作人员需要的水平，培训要求；</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B.6.3.3  </w:t>
      </w:r>
      <w:r>
        <w:rPr>
          <w:rFonts w:ascii="Times New Roman" w:eastAsia="仿宋_GB2312" w:hAnsi="Times New Roman" w:hint="eastAsia"/>
          <w:kern w:val="24"/>
          <w:sz w:val="28"/>
          <w:szCs w:val="24"/>
        </w:rPr>
        <w:t>新产品</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系统的实用性、耐用性，自动化效能；</w:t>
      </w:r>
    </w:p>
    <w:p w:rsidR="00E01ECC" w:rsidRDefault="009D27AC">
      <w:pPr>
        <w:spacing w:line="496" w:lineRule="exact"/>
        <w:rPr>
          <w:rFonts w:ascii="Times New Roman" w:eastAsia="仿宋_GB2312" w:hAnsi="Times New Roman"/>
          <w:spacing w:val="10"/>
          <w:kern w:val="24"/>
          <w:sz w:val="28"/>
          <w:szCs w:val="24"/>
        </w:rPr>
      </w:pPr>
      <w:r>
        <w:rPr>
          <w:rFonts w:ascii="Times New Roman" w:eastAsia="仿宋_GB2312" w:hAnsi="Times New Roman" w:hint="eastAsia"/>
          <w:kern w:val="24"/>
          <w:sz w:val="28"/>
          <w:szCs w:val="24"/>
        </w:rPr>
        <w:t xml:space="preserve">B.6.3.4  </w:t>
      </w:r>
      <w:r>
        <w:rPr>
          <w:rFonts w:ascii="Times New Roman" w:eastAsia="仿宋_GB2312" w:hAnsi="Times New Roman" w:hint="eastAsia"/>
          <w:spacing w:val="10"/>
          <w:kern w:val="24"/>
          <w:sz w:val="28"/>
          <w:szCs w:val="24"/>
        </w:rPr>
        <w:t>不同情况下使用的适宜性（批量标本处理或单一紧急标本处理）；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B.6.3.5  </w:t>
      </w:r>
      <w:r>
        <w:rPr>
          <w:rFonts w:ascii="Times New Roman" w:eastAsia="仿宋_GB2312" w:hAnsi="Times New Roman" w:hint="eastAsia"/>
          <w:kern w:val="24"/>
          <w:sz w:val="28"/>
          <w:szCs w:val="24"/>
        </w:rPr>
        <w:t>新产品</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系统的贮存期，包括贮存末期的性能；</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B.6.3.6  </w:t>
      </w:r>
      <w:r>
        <w:rPr>
          <w:rFonts w:ascii="Times New Roman" w:eastAsia="仿宋_GB2312" w:hAnsi="Times New Roman" w:hint="eastAsia"/>
          <w:kern w:val="24"/>
          <w:sz w:val="28"/>
          <w:szCs w:val="24"/>
        </w:rPr>
        <w:t>方便的仪器维护；</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B.6.3.7  </w:t>
      </w:r>
      <w:r>
        <w:rPr>
          <w:rFonts w:ascii="Times New Roman" w:eastAsia="仿宋_GB2312" w:hAnsi="Times New Roman" w:hint="eastAsia"/>
          <w:kern w:val="24"/>
          <w:sz w:val="28"/>
          <w:szCs w:val="24"/>
        </w:rPr>
        <w:t>健康安全方面，包括数据采集和处理安全性；</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B.6.3.8  </w:t>
      </w:r>
      <w:r>
        <w:rPr>
          <w:rFonts w:ascii="Times New Roman" w:eastAsia="仿宋_GB2312" w:hAnsi="Times New Roman" w:hint="eastAsia"/>
          <w:kern w:val="24"/>
          <w:sz w:val="28"/>
          <w:szCs w:val="24"/>
        </w:rPr>
        <w:t>任何过程中暴露的系统弱点和对系统改进的建议，并通知生产商，如果生产商对此实施了改进方案，重新试验的结果应在报告中体现。</w:t>
      </w:r>
    </w:p>
    <w:p w:rsidR="00E01ECC" w:rsidRDefault="009D27AC">
      <w:pPr>
        <w:pageBreakBefore/>
        <w:widowControl/>
        <w:tabs>
          <w:tab w:val="left" w:pos="567"/>
        </w:tabs>
        <w:adjustRightInd w:val="0"/>
        <w:snapToGrid w:val="0"/>
        <w:spacing w:before="500" w:after="360" w:line="360" w:lineRule="exact"/>
        <w:jc w:val="center"/>
        <w:textAlignment w:val="baseline"/>
        <w:outlineLvl w:val="0"/>
        <w:rPr>
          <w:rFonts w:ascii="Times New Roman" w:eastAsia="汉仪大宋简" w:hAnsi="Times New Roman"/>
          <w:snapToGrid w:val="0"/>
          <w:kern w:val="24"/>
          <w:sz w:val="32"/>
          <w:szCs w:val="32"/>
        </w:rPr>
      </w:pPr>
      <w:bookmarkStart w:id="162" w:name="_Toc306109237"/>
      <w:bookmarkStart w:id="163" w:name="_Toc311724121"/>
      <w:bookmarkStart w:id="164" w:name="_Toc306109243"/>
      <w:r>
        <w:rPr>
          <w:rFonts w:ascii="Times New Roman" w:eastAsia="汉仪大宋简" w:hAnsi="Times New Roman" w:hint="eastAsia"/>
          <w:snapToGrid w:val="0"/>
          <w:kern w:val="24"/>
          <w:sz w:val="32"/>
          <w:szCs w:val="32"/>
        </w:rPr>
        <w:lastRenderedPageBreak/>
        <w:t>附录</w:t>
      </w:r>
      <w:bookmarkStart w:id="165" w:name="_Toc306109238"/>
      <w:bookmarkEnd w:id="162"/>
      <w:r>
        <w:rPr>
          <w:rFonts w:ascii="Times New Roman" w:eastAsia="汉仪大宋简" w:hAnsi="Times New Roman" w:hint="eastAsia"/>
          <w:b/>
          <w:bCs/>
          <w:snapToGrid w:val="0"/>
          <w:kern w:val="24"/>
          <w:sz w:val="32"/>
          <w:szCs w:val="32"/>
        </w:rPr>
        <w:t>C</w:t>
      </w:r>
      <w:bookmarkStart w:id="166" w:name="_Toc306109239"/>
      <w:bookmarkEnd w:id="165"/>
      <w:r>
        <w:rPr>
          <w:rFonts w:ascii="Times New Roman" w:eastAsia="汉仪大宋简" w:hAnsi="Times New Roman" w:hint="eastAsia"/>
          <w:b/>
          <w:bCs/>
          <w:snapToGrid w:val="0"/>
          <w:kern w:val="24"/>
          <w:sz w:val="32"/>
          <w:szCs w:val="32"/>
        </w:rPr>
        <w:t xml:space="preserve"> </w:t>
      </w:r>
      <w:r>
        <w:rPr>
          <w:rFonts w:ascii="Times New Roman" w:eastAsia="汉仪大宋简" w:hAnsi="Times New Roman" w:hint="eastAsia"/>
          <w:snapToGrid w:val="0"/>
          <w:kern w:val="24"/>
          <w:sz w:val="32"/>
          <w:szCs w:val="32"/>
        </w:rPr>
        <w:t>血液检测试剂（血清学检测</w:t>
      </w:r>
      <w:r>
        <w:rPr>
          <w:rFonts w:ascii="Times New Roman" w:eastAsia="汉仪大宋简" w:hAnsi="Times New Roman" w:hint="eastAsia"/>
          <w:snapToGrid w:val="0"/>
          <w:kern w:val="24"/>
          <w:sz w:val="32"/>
          <w:szCs w:val="32"/>
        </w:rPr>
        <w:t>/</w:t>
      </w:r>
      <w:r>
        <w:rPr>
          <w:rFonts w:ascii="Times New Roman" w:eastAsia="汉仪大宋简" w:hAnsi="Times New Roman" w:hint="eastAsia"/>
          <w:snapToGrid w:val="0"/>
          <w:kern w:val="24"/>
          <w:sz w:val="32"/>
          <w:szCs w:val="32"/>
        </w:rPr>
        <w:t>核酸检测试剂）</w:t>
      </w:r>
      <w:r>
        <w:rPr>
          <w:rFonts w:ascii="Times New Roman" w:eastAsia="汉仪大宋简" w:hAnsi="Times New Roman"/>
          <w:snapToGrid w:val="0"/>
          <w:kern w:val="24"/>
          <w:sz w:val="32"/>
          <w:szCs w:val="32"/>
        </w:rPr>
        <w:br/>
      </w:r>
      <w:r>
        <w:rPr>
          <w:rFonts w:ascii="Times New Roman" w:eastAsia="汉仪大宋简" w:hAnsi="Times New Roman" w:hint="eastAsia"/>
          <w:snapToGrid w:val="0"/>
          <w:kern w:val="24"/>
          <w:sz w:val="32"/>
          <w:szCs w:val="32"/>
        </w:rPr>
        <w:t>进货验收与放行记录表</w:t>
      </w:r>
      <w:bookmarkEnd w:id="163"/>
      <w:bookmarkEnd w:id="166"/>
    </w:p>
    <w:tbl>
      <w:tblPr>
        <w:tblW w:w="9251" w:type="dxa"/>
        <w:jc w:val="center"/>
        <w:tblBorders>
          <w:top w:val="single" w:sz="6" w:space="0" w:color="auto"/>
          <w:left w:val="single" w:sz="6" w:space="0" w:color="auto"/>
          <w:bottom w:val="single" w:sz="6" w:space="0" w:color="auto"/>
          <w:right w:val="single" w:sz="6" w:space="0" w:color="auto"/>
          <w:insideH w:val="single" w:sz="4" w:space="0" w:color="auto"/>
        </w:tblBorders>
        <w:tblLayout w:type="fixed"/>
        <w:tblLook w:val="04A0"/>
      </w:tblPr>
      <w:tblGrid>
        <w:gridCol w:w="9251"/>
      </w:tblGrid>
      <w:tr w:rsidR="00E01ECC">
        <w:trPr>
          <w:trHeight w:val="340"/>
          <w:jc w:val="center"/>
        </w:trPr>
        <w:tc>
          <w:tcPr>
            <w:tcW w:w="9251" w:type="dxa"/>
            <w:vAlign w:val="center"/>
          </w:tcPr>
          <w:p w:rsidR="00E01ECC" w:rsidRDefault="009D27AC" w:rsidP="004E2B6E">
            <w:pPr>
              <w:spacing w:beforeLines="25" w:afterLines="25" w:line="240" w:lineRule="exact"/>
              <w:rPr>
                <w:rFonts w:ascii="Times New Roman" w:eastAsia="仿宋_GB2312" w:hAnsi="Times New Roman"/>
                <w:b/>
                <w:kern w:val="24"/>
                <w:szCs w:val="24"/>
              </w:rPr>
            </w:pPr>
            <w:r>
              <w:rPr>
                <w:rFonts w:ascii="Times New Roman" w:eastAsia="仿宋_GB2312" w:hAnsi="Times New Roman" w:hint="eastAsia"/>
                <w:b/>
                <w:kern w:val="24"/>
                <w:szCs w:val="24"/>
              </w:rPr>
              <w:t xml:space="preserve">1  </w:t>
            </w:r>
            <w:r>
              <w:rPr>
                <w:rFonts w:ascii="Times New Roman" w:eastAsia="仿宋_GB2312" w:hAnsi="Times New Roman" w:hint="eastAsia"/>
                <w:b/>
                <w:kern w:val="24"/>
                <w:szCs w:val="24"/>
              </w:rPr>
              <w:t>订购</w:t>
            </w:r>
            <w:r>
              <w:rPr>
                <w:rFonts w:ascii="Times New Roman" w:eastAsia="仿宋_GB2312" w:hAnsi="Times New Roman" w:hint="eastAsia"/>
                <w:bCs/>
                <w:kern w:val="24"/>
                <w:szCs w:val="24"/>
              </w:rPr>
              <w:t xml:space="preserve">         </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试剂品名</w:t>
            </w:r>
            <w:r>
              <w:rPr>
                <w:rFonts w:ascii="Times New Roman" w:eastAsia="仿宋_GB2312" w:hAnsi="Times New Roman" w:hint="eastAsia"/>
                <w:bCs/>
                <w:kern w:val="24"/>
                <w:szCs w:val="24"/>
              </w:rPr>
              <w:t xml:space="preserve">        </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规格</w:t>
            </w:r>
            <w:r>
              <w:rPr>
                <w:rFonts w:ascii="Times New Roman" w:eastAsia="仿宋_GB2312" w:hAnsi="Times New Roman" w:hint="eastAsia"/>
                <w:bCs/>
                <w:kern w:val="24"/>
                <w:szCs w:val="24"/>
              </w:rPr>
              <w:t xml:space="preserve">        </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生产方</w:t>
            </w:r>
          </w:p>
        </w:tc>
      </w:tr>
      <w:tr w:rsidR="00E01ECC">
        <w:trPr>
          <w:trHeight w:val="364"/>
          <w:jc w:val="center"/>
        </w:trPr>
        <w:tc>
          <w:tcPr>
            <w:tcW w:w="9251" w:type="dxa"/>
            <w:vAlign w:val="center"/>
          </w:tcPr>
          <w:p w:rsidR="00E01ECC" w:rsidRDefault="009D27AC" w:rsidP="004E2B6E">
            <w:pPr>
              <w:spacing w:beforeLines="25" w:afterLines="25" w:line="240" w:lineRule="exact"/>
              <w:rPr>
                <w:rFonts w:ascii="Times New Roman" w:eastAsia="仿宋_GB2312" w:hAnsi="Times New Roman"/>
                <w:kern w:val="24"/>
                <w:szCs w:val="24"/>
                <w:u w:val="single"/>
              </w:rPr>
            </w:pPr>
            <w:r>
              <w:rPr>
                <w:rFonts w:ascii="Times New Roman" w:eastAsia="仿宋_GB2312" w:hAnsi="Times New Roman" w:hint="eastAsia"/>
                <w:kern w:val="24"/>
                <w:szCs w:val="24"/>
              </w:rPr>
              <w:t>销售方</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销售员姓名及身份证号码</w:t>
            </w:r>
          </w:p>
        </w:tc>
      </w:tr>
      <w:tr w:rsidR="00E01ECC">
        <w:trPr>
          <w:jc w:val="center"/>
        </w:trPr>
        <w:tc>
          <w:tcPr>
            <w:tcW w:w="9251" w:type="dxa"/>
            <w:vAlign w:val="center"/>
          </w:tcPr>
          <w:p w:rsidR="00E01ECC" w:rsidRDefault="009D27AC" w:rsidP="004E2B6E">
            <w:pPr>
              <w:spacing w:beforeLines="25" w:afterLines="25" w:line="240" w:lineRule="exact"/>
              <w:rPr>
                <w:rFonts w:ascii="Times New Roman" w:eastAsia="仿宋_GB2312" w:hAnsi="Times New Roman"/>
                <w:kern w:val="24"/>
                <w:szCs w:val="24"/>
              </w:rPr>
            </w:pPr>
            <w:r>
              <w:rPr>
                <w:rFonts w:ascii="Times New Roman" w:eastAsia="仿宋_GB2312" w:hAnsi="Times New Roman" w:hint="eastAsia"/>
                <w:kern w:val="24"/>
                <w:szCs w:val="24"/>
              </w:rPr>
              <w:t>试剂产销证照是否齐全有效？</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采购合同是否有效？</w:t>
            </w:r>
            <w:r>
              <w:rPr>
                <w:rFonts w:ascii="Times New Roman" w:eastAsia="仿宋_GB2312" w:hAnsi="Times New Roman" w:hint="eastAsia"/>
                <w:kern w:val="24"/>
                <w:szCs w:val="24"/>
              </w:rPr>
              <w:t xml:space="preserve">             </w:t>
            </w:r>
          </w:p>
        </w:tc>
      </w:tr>
      <w:tr w:rsidR="00E01ECC">
        <w:trPr>
          <w:jc w:val="center"/>
        </w:trPr>
        <w:tc>
          <w:tcPr>
            <w:tcW w:w="9251" w:type="dxa"/>
            <w:vAlign w:val="center"/>
          </w:tcPr>
          <w:p w:rsidR="00E01ECC" w:rsidRDefault="009D27AC" w:rsidP="004E2B6E">
            <w:pPr>
              <w:spacing w:beforeLines="25" w:afterLines="25" w:line="240" w:lineRule="exact"/>
              <w:rPr>
                <w:rFonts w:ascii="Times New Roman" w:eastAsia="仿宋_GB2312" w:hAnsi="Times New Roman"/>
                <w:kern w:val="24"/>
                <w:szCs w:val="24"/>
                <w:u w:val="single"/>
              </w:rPr>
            </w:pPr>
            <w:r>
              <w:rPr>
                <w:rFonts w:ascii="Times New Roman" w:eastAsia="仿宋_GB2312" w:hAnsi="Times New Roman" w:hint="eastAsia"/>
                <w:kern w:val="24"/>
                <w:szCs w:val="24"/>
              </w:rPr>
              <w:t>订购数量</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订购价格</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订购者</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订购日期</w:t>
            </w:r>
          </w:p>
        </w:tc>
      </w:tr>
      <w:tr w:rsidR="00E01ECC">
        <w:trPr>
          <w:jc w:val="center"/>
        </w:trPr>
        <w:tc>
          <w:tcPr>
            <w:tcW w:w="9251" w:type="dxa"/>
            <w:vAlign w:val="center"/>
          </w:tcPr>
          <w:p w:rsidR="00E01ECC" w:rsidRDefault="009D27AC" w:rsidP="004E2B6E">
            <w:pPr>
              <w:spacing w:beforeLines="25" w:afterLines="25" w:line="240" w:lineRule="exact"/>
              <w:rPr>
                <w:rFonts w:ascii="Times New Roman" w:eastAsia="仿宋_GB2312" w:hAnsi="Times New Roman"/>
                <w:b/>
                <w:kern w:val="24"/>
                <w:szCs w:val="24"/>
              </w:rPr>
            </w:pPr>
            <w:r>
              <w:rPr>
                <w:rFonts w:ascii="Times New Roman" w:eastAsia="仿宋_GB2312" w:hAnsi="Times New Roman" w:hint="eastAsia"/>
                <w:b/>
                <w:kern w:val="24"/>
                <w:szCs w:val="24"/>
              </w:rPr>
              <w:t xml:space="preserve">2  </w:t>
            </w:r>
            <w:r>
              <w:rPr>
                <w:rFonts w:ascii="Times New Roman" w:eastAsia="仿宋_GB2312" w:hAnsi="Times New Roman" w:hint="eastAsia"/>
                <w:b/>
                <w:kern w:val="24"/>
                <w:szCs w:val="24"/>
              </w:rPr>
              <w:t>验货与隔离</w:t>
            </w:r>
            <w:r>
              <w:rPr>
                <w:rFonts w:ascii="Times New Roman" w:eastAsia="仿宋_GB2312" w:hAnsi="Times New Roman" w:hint="eastAsia"/>
                <w:b/>
                <w:kern w:val="24"/>
                <w:szCs w:val="24"/>
              </w:rPr>
              <w:t xml:space="preserve">         </w:t>
            </w:r>
            <w:r>
              <w:rPr>
                <w:rFonts w:ascii="Times New Roman" w:eastAsia="仿宋_GB2312" w:hAnsi="Times New Roman" w:hint="eastAsia"/>
                <w:kern w:val="24"/>
                <w:szCs w:val="24"/>
              </w:rPr>
              <w:t>验货结论</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仓管员</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验货日期</w:t>
            </w:r>
          </w:p>
        </w:tc>
      </w:tr>
      <w:tr w:rsidR="00E01ECC">
        <w:trPr>
          <w:jc w:val="center"/>
        </w:trPr>
        <w:tc>
          <w:tcPr>
            <w:tcW w:w="9251" w:type="dxa"/>
            <w:vAlign w:val="center"/>
          </w:tcPr>
          <w:p w:rsidR="00E01ECC" w:rsidRDefault="009D27AC" w:rsidP="004E2B6E">
            <w:pPr>
              <w:spacing w:beforeLines="25" w:afterLines="25" w:line="240" w:lineRule="exact"/>
              <w:rPr>
                <w:rFonts w:ascii="Times New Roman" w:eastAsia="仿宋_GB2312" w:hAnsi="Times New Roman"/>
                <w:kern w:val="24"/>
                <w:szCs w:val="24"/>
              </w:rPr>
            </w:pPr>
            <w:r>
              <w:rPr>
                <w:rFonts w:ascii="Times New Roman" w:eastAsia="仿宋_GB2312" w:hAnsi="Times New Roman" w:hint="eastAsia"/>
                <w:kern w:val="24"/>
                <w:szCs w:val="24"/>
              </w:rPr>
              <w:t xml:space="preserve">2.1  </w:t>
            </w:r>
            <w:r>
              <w:rPr>
                <w:rFonts w:ascii="Times New Roman" w:eastAsia="仿宋_GB2312" w:hAnsi="Times New Roman" w:hint="eastAsia"/>
                <w:kern w:val="24"/>
                <w:szCs w:val="24"/>
              </w:rPr>
              <w:t>外观检查（箱体完整无损，运输冷链符合要求，试剂包装盒完整无损，无液体泄漏）</w:t>
            </w:r>
          </w:p>
        </w:tc>
      </w:tr>
      <w:tr w:rsidR="00E01ECC">
        <w:trPr>
          <w:jc w:val="center"/>
        </w:trPr>
        <w:tc>
          <w:tcPr>
            <w:tcW w:w="9251" w:type="dxa"/>
            <w:vAlign w:val="center"/>
          </w:tcPr>
          <w:p w:rsidR="00E01ECC" w:rsidRDefault="009D27AC" w:rsidP="004E2B6E">
            <w:pPr>
              <w:spacing w:beforeLines="25" w:afterLines="25" w:line="240" w:lineRule="exact"/>
              <w:rPr>
                <w:rFonts w:ascii="Times New Roman" w:eastAsia="仿宋_GB2312" w:hAnsi="Times New Roman"/>
                <w:kern w:val="24"/>
                <w:szCs w:val="24"/>
              </w:rPr>
            </w:pPr>
            <w:r>
              <w:rPr>
                <w:rFonts w:ascii="Times New Roman" w:eastAsia="仿宋_GB2312" w:hAnsi="Times New Roman" w:hint="eastAsia"/>
                <w:kern w:val="24"/>
                <w:szCs w:val="24"/>
              </w:rPr>
              <w:t xml:space="preserve">2.2  </w:t>
            </w:r>
            <w:r>
              <w:rPr>
                <w:rFonts w:ascii="Times New Roman" w:eastAsia="仿宋_GB2312" w:hAnsi="Times New Roman" w:hint="eastAsia"/>
                <w:kern w:val="24"/>
                <w:szCs w:val="24"/>
              </w:rPr>
              <w:t>到货数量</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销售凭证内容</w:t>
            </w:r>
            <w:r>
              <w:rPr>
                <w:rFonts w:ascii="Times New Roman" w:eastAsia="仿宋_GB2312" w:hAnsi="Times New Roman" w:hint="eastAsia"/>
                <w:kern w:val="24"/>
                <w:szCs w:val="24"/>
              </w:rPr>
              <w:t>(</w:t>
            </w:r>
            <w:r>
              <w:rPr>
                <w:rFonts w:ascii="Times New Roman" w:eastAsia="仿宋_GB2312" w:hAnsi="Times New Roman" w:hint="eastAsia"/>
                <w:kern w:val="24"/>
                <w:szCs w:val="24"/>
              </w:rPr>
              <w:t>购货单位、试剂、供货商等名称，规格、批号、数量、价格</w:t>
            </w:r>
            <w:r>
              <w:rPr>
                <w:rFonts w:ascii="Times New Roman" w:eastAsia="仿宋_GB2312" w:hAnsi="Times New Roman" w:hint="eastAsia"/>
                <w:kern w:val="24"/>
                <w:szCs w:val="24"/>
              </w:rPr>
              <w:t>)</w:t>
            </w:r>
          </w:p>
        </w:tc>
      </w:tr>
      <w:tr w:rsidR="00E01ECC">
        <w:trPr>
          <w:jc w:val="center"/>
        </w:trPr>
        <w:tc>
          <w:tcPr>
            <w:tcW w:w="9251" w:type="dxa"/>
            <w:vAlign w:val="center"/>
          </w:tcPr>
          <w:p w:rsidR="00E01ECC" w:rsidRDefault="009D27AC" w:rsidP="004E2B6E">
            <w:pPr>
              <w:spacing w:beforeLines="25" w:afterLines="25" w:line="240" w:lineRule="exact"/>
              <w:rPr>
                <w:rFonts w:ascii="Times New Roman" w:eastAsia="仿宋_GB2312" w:hAnsi="Times New Roman"/>
                <w:kern w:val="24"/>
                <w:szCs w:val="24"/>
              </w:rPr>
            </w:pPr>
            <w:r>
              <w:rPr>
                <w:rFonts w:ascii="Times New Roman" w:eastAsia="仿宋_GB2312" w:hAnsi="Times New Roman" w:hint="eastAsia"/>
                <w:kern w:val="24"/>
                <w:szCs w:val="24"/>
              </w:rPr>
              <w:t xml:space="preserve">2.3  </w:t>
            </w:r>
            <w:r>
              <w:rPr>
                <w:rFonts w:ascii="Times New Roman" w:eastAsia="仿宋_GB2312" w:hAnsi="Times New Roman" w:hint="eastAsia"/>
                <w:kern w:val="24"/>
                <w:szCs w:val="24"/>
              </w:rPr>
              <w:t>批号</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出厂质量检验报告</w:t>
            </w:r>
            <w:r>
              <w:rPr>
                <w:rFonts w:ascii="Times New Roman" w:eastAsia="仿宋_GB2312" w:hAnsi="Times New Roman" w:hint="eastAsia"/>
                <w:kern w:val="24"/>
                <w:szCs w:val="24"/>
              </w:rPr>
              <w:t xml:space="preserve">                SFDA</w:t>
            </w:r>
            <w:r>
              <w:rPr>
                <w:rFonts w:ascii="Times New Roman" w:eastAsia="仿宋_GB2312" w:hAnsi="Times New Roman" w:hint="eastAsia"/>
                <w:kern w:val="24"/>
                <w:szCs w:val="24"/>
              </w:rPr>
              <w:t>批签发文件</w:t>
            </w:r>
            <w:r>
              <w:rPr>
                <w:rFonts w:ascii="Times New Roman" w:eastAsia="仿宋_GB2312" w:hAnsi="Times New Roman" w:hint="eastAsia"/>
                <w:kern w:val="24"/>
                <w:szCs w:val="24"/>
              </w:rPr>
              <w:t xml:space="preserve">   </w:t>
            </w:r>
          </w:p>
        </w:tc>
      </w:tr>
      <w:tr w:rsidR="00E01ECC">
        <w:trPr>
          <w:jc w:val="center"/>
        </w:trPr>
        <w:tc>
          <w:tcPr>
            <w:tcW w:w="9251" w:type="dxa"/>
            <w:vAlign w:val="center"/>
          </w:tcPr>
          <w:p w:rsidR="00E01ECC" w:rsidRDefault="009D27AC" w:rsidP="004E2B6E">
            <w:pPr>
              <w:spacing w:beforeLines="25" w:afterLines="25" w:line="240" w:lineRule="exact"/>
              <w:rPr>
                <w:rFonts w:ascii="Times New Roman" w:eastAsia="仿宋_GB2312" w:hAnsi="Times New Roman"/>
                <w:kern w:val="24"/>
                <w:szCs w:val="24"/>
              </w:rPr>
            </w:pPr>
            <w:r>
              <w:rPr>
                <w:rFonts w:ascii="Times New Roman" w:eastAsia="仿宋_GB2312" w:hAnsi="Times New Roman" w:hint="eastAsia"/>
                <w:kern w:val="24"/>
                <w:szCs w:val="24"/>
              </w:rPr>
              <w:t xml:space="preserve">2.4  </w:t>
            </w:r>
            <w:r>
              <w:rPr>
                <w:rFonts w:ascii="Times New Roman" w:eastAsia="仿宋_GB2312" w:hAnsi="Times New Roman" w:hint="eastAsia"/>
                <w:kern w:val="24"/>
                <w:szCs w:val="24"/>
              </w:rPr>
              <w:t>隔离存放（将试剂存放于</w:t>
            </w:r>
            <w:r>
              <w:rPr>
                <w:rFonts w:ascii="Times New Roman" w:eastAsia="仿宋_GB2312" w:hAnsi="Times New Roman" w:hint="eastAsia"/>
                <w:kern w:val="24"/>
                <w:szCs w:val="24"/>
                <w:u w:val="single"/>
              </w:rPr>
              <w:t xml:space="preserve">     </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℃隔离冰箱）</w:t>
            </w:r>
            <w:r>
              <w:rPr>
                <w:rFonts w:ascii="Times New Roman" w:eastAsia="仿宋_GB2312" w:hAnsi="Times New Roman" w:hint="eastAsia"/>
                <w:kern w:val="24"/>
                <w:szCs w:val="24"/>
              </w:rPr>
              <w:t xml:space="preserve"> </w:t>
            </w:r>
          </w:p>
        </w:tc>
      </w:tr>
      <w:tr w:rsidR="00E01ECC">
        <w:trPr>
          <w:jc w:val="center"/>
        </w:trPr>
        <w:tc>
          <w:tcPr>
            <w:tcW w:w="9251" w:type="dxa"/>
            <w:vAlign w:val="center"/>
          </w:tcPr>
          <w:p w:rsidR="00E01ECC" w:rsidRDefault="009D27AC" w:rsidP="004E2B6E">
            <w:pPr>
              <w:spacing w:beforeLines="25" w:afterLines="25" w:line="240" w:lineRule="exact"/>
              <w:rPr>
                <w:rFonts w:ascii="Times New Roman" w:eastAsia="仿宋_GB2312" w:hAnsi="Times New Roman"/>
                <w:b/>
                <w:kern w:val="24"/>
                <w:szCs w:val="24"/>
              </w:rPr>
            </w:pPr>
            <w:r>
              <w:rPr>
                <w:rFonts w:ascii="Times New Roman" w:eastAsia="仿宋_GB2312" w:hAnsi="Times New Roman" w:hint="eastAsia"/>
                <w:b/>
                <w:kern w:val="24"/>
                <w:szCs w:val="24"/>
              </w:rPr>
              <w:t xml:space="preserve">3  </w:t>
            </w:r>
            <w:r>
              <w:rPr>
                <w:rFonts w:ascii="Times New Roman" w:eastAsia="仿宋_GB2312" w:hAnsi="Times New Roman" w:hint="eastAsia"/>
                <w:b/>
                <w:kern w:val="24"/>
                <w:szCs w:val="24"/>
              </w:rPr>
              <w:t>抽样与收样</w:t>
            </w:r>
            <w:r>
              <w:rPr>
                <w:rFonts w:ascii="Times New Roman" w:eastAsia="仿宋_GB2312" w:hAnsi="Times New Roman" w:hint="eastAsia"/>
                <w:kern w:val="24"/>
                <w:szCs w:val="24"/>
              </w:rPr>
              <w:t>（任意抽样</w:t>
            </w:r>
            <w:r>
              <w:rPr>
                <w:rFonts w:ascii="Times New Roman" w:eastAsia="仿宋_GB2312" w:hAnsi="Times New Roman" w:hint="eastAsia"/>
                <w:kern w:val="24"/>
                <w:szCs w:val="24"/>
              </w:rPr>
              <w:t>1</w:t>
            </w:r>
            <w:r>
              <w:rPr>
                <w:rFonts w:ascii="Times New Roman" w:eastAsia="仿宋_GB2312" w:hAnsi="Times New Roman" w:hint="eastAsia"/>
                <w:kern w:val="24"/>
                <w:szCs w:val="24"/>
              </w:rPr>
              <w:t>件）</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抽样者</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日期</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收样者</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日期</w:t>
            </w:r>
          </w:p>
        </w:tc>
      </w:tr>
      <w:tr w:rsidR="00E01ECC">
        <w:trPr>
          <w:jc w:val="center"/>
        </w:trPr>
        <w:tc>
          <w:tcPr>
            <w:tcW w:w="9251" w:type="dxa"/>
            <w:vAlign w:val="center"/>
          </w:tcPr>
          <w:p w:rsidR="00E01ECC" w:rsidRDefault="009D27AC" w:rsidP="004E2B6E">
            <w:pPr>
              <w:spacing w:beforeLines="25" w:afterLines="25" w:line="240" w:lineRule="exact"/>
              <w:rPr>
                <w:rFonts w:ascii="Times New Roman" w:eastAsia="仿宋_GB2312" w:hAnsi="Times New Roman"/>
                <w:kern w:val="24"/>
                <w:szCs w:val="24"/>
              </w:rPr>
            </w:pPr>
            <w:r>
              <w:rPr>
                <w:rFonts w:ascii="Times New Roman" w:eastAsia="仿宋_GB2312" w:hAnsi="Times New Roman" w:hint="eastAsia"/>
                <w:b/>
                <w:kern w:val="24"/>
                <w:szCs w:val="24"/>
              </w:rPr>
              <w:t xml:space="preserve">4  </w:t>
            </w:r>
            <w:r>
              <w:rPr>
                <w:rFonts w:ascii="Times New Roman" w:eastAsia="仿宋_GB2312" w:hAnsi="Times New Roman" w:hint="eastAsia"/>
                <w:b/>
                <w:kern w:val="24"/>
                <w:szCs w:val="24"/>
              </w:rPr>
              <w:t>测试</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测试结论</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测试者</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日期</w:t>
            </w:r>
          </w:p>
        </w:tc>
      </w:tr>
      <w:tr w:rsidR="00E01ECC">
        <w:trPr>
          <w:jc w:val="center"/>
        </w:trPr>
        <w:tc>
          <w:tcPr>
            <w:tcW w:w="9251" w:type="dxa"/>
            <w:vAlign w:val="center"/>
          </w:tcPr>
          <w:p w:rsidR="00E01ECC" w:rsidRDefault="009D27AC" w:rsidP="004E2B6E">
            <w:pPr>
              <w:spacing w:beforeLines="25" w:afterLines="25" w:line="240" w:lineRule="exact"/>
              <w:rPr>
                <w:rFonts w:ascii="Times New Roman" w:eastAsia="仿宋_GB2312" w:hAnsi="Times New Roman"/>
                <w:kern w:val="24"/>
                <w:szCs w:val="24"/>
                <w:u w:val="single"/>
              </w:rPr>
            </w:pPr>
            <w:r>
              <w:rPr>
                <w:rFonts w:ascii="Times New Roman" w:eastAsia="仿宋_GB2312" w:hAnsi="Times New Roman" w:hint="eastAsia"/>
                <w:kern w:val="24"/>
                <w:szCs w:val="24"/>
              </w:rPr>
              <w:t xml:space="preserve">4.1  </w:t>
            </w:r>
            <w:r>
              <w:rPr>
                <w:rFonts w:ascii="Times New Roman" w:eastAsia="仿宋_GB2312" w:hAnsi="Times New Roman" w:hint="eastAsia"/>
                <w:kern w:val="24"/>
                <w:szCs w:val="24"/>
              </w:rPr>
              <w:t>试剂说明书版本检查</w:t>
            </w:r>
          </w:p>
        </w:tc>
      </w:tr>
      <w:tr w:rsidR="00E01ECC">
        <w:trPr>
          <w:jc w:val="center"/>
        </w:trPr>
        <w:tc>
          <w:tcPr>
            <w:tcW w:w="9251" w:type="dxa"/>
            <w:vAlign w:val="center"/>
          </w:tcPr>
          <w:p w:rsidR="00E01ECC" w:rsidRDefault="009D27AC" w:rsidP="004E2B6E">
            <w:pPr>
              <w:spacing w:beforeLines="25" w:afterLines="25" w:line="240" w:lineRule="exact"/>
              <w:rPr>
                <w:rFonts w:ascii="Times New Roman" w:eastAsia="仿宋_GB2312" w:hAnsi="Times New Roman"/>
                <w:kern w:val="24"/>
                <w:szCs w:val="24"/>
              </w:rPr>
            </w:pPr>
            <w:r>
              <w:rPr>
                <w:rFonts w:ascii="Times New Roman" w:eastAsia="仿宋_GB2312" w:hAnsi="Times New Roman" w:hint="eastAsia"/>
                <w:kern w:val="24"/>
                <w:szCs w:val="24"/>
              </w:rPr>
              <w:t xml:space="preserve">4.2  </w:t>
            </w:r>
            <w:r>
              <w:rPr>
                <w:rFonts w:ascii="Times New Roman" w:eastAsia="仿宋_GB2312" w:hAnsi="Times New Roman" w:hint="eastAsia"/>
                <w:kern w:val="24"/>
                <w:szCs w:val="24"/>
              </w:rPr>
              <w:t>试剂盒组成、组分性状与说明书一致；无泄漏，足量，标识正确</w:t>
            </w:r>
            <w:r>
              <w:rPr>
                <w:rFonts w:ascii="Times New Roman" w:eastAsia="仿宋_GB2312" w:hAnsi="Times New Roman" w:hint="eastAsia"/>
                <w:kern w:val="24"/>
                <w:szCs w:val="24"/>
              </w:rPr>
              <w:t xml:space="preserve"> </w:t>
            </w:r>
          </w:p>
        </w:tc>
      </w:tr>
      <w:tr w:rsidR="00E01ECC">
        <w:trPr>
          <w:jc w:val="center"/>
        </w:trPr>
        <w:tc>
          <w:tcPr>
            <w:tcW w:w="9251" w:type="dxa"/>
            <w:vAlign w:val="center"/>
          </w:tcPr>
          <w:p w:rsidR="00E01ECC" w:rsidRDefault="009D27AC" w:rsidP="004E2B6E">
            <w:pPr>
              <w:spacing w:beforeLines="25" w:afterLines="25" w:line="240" w:lineRule="exact"/>
              <w:rPr>
                <w:rFonts w:ascii="Times New Roman" w:eastAsia="仿宋_GB2312" w:hAnsi="Times New Roman"/>
                <w:kern w:val="24"/>
                <w:szCs w:val="24"/>
              </w:rPr>
            </w:pPr>
            <w:r>
              <w:rPr>
                <w:rFonts w:ascii="Times New Roman" w:eastAsia="仿宋_GB2312" w:hAnsi="Times New Roman" w:hint="eastAsia"/>
                <w:kern w:val="24"/>
                <w:szCs w:val="24"/>
              </w:rPr>
              <w:t xml:space="preserve">4.3  </w:t>
            </w:r>
            <w:r>
              <w:rPr>
                <w:rFonts w:ascii="Times New Roman" w:eastAsia="仿宋_GB2312" w:hAnsi="Times New Roman" w:hint="eastAsia"/>
                <w:kern w:val="24"/>
                <w:szCs w:val="24"/>
              </w:rPr>
              <w:t>采用测试样本，按照试剂说明书进行检测</w:t>
            </w:r>
          </w:p>
        </w:tc>
      </w:tr>
      <w:tr w:rsidR="00E01ECC">
        <w:trPr>
          <w:jc w:val="center"/>
        </w:trPr>
        <w:tc>
          <w:tcPr>
            <w:tcW w:w="9251" w:type="dxa"/>
            <w:vAlign w:val="center"/>
          </w:tcPr>
          <w:p w:rsidR="00E01ECC" w:rsidRDefault="009D27AC" w:rsidP="004E2B6E">
            <w:pPr>
              <w:spacing w:beforeLines="25" w:afterLines="25" w:line="240" w:lineRule="exact"/>
              <w:rPr>
                <w:rFonts w:ascii="Times New Roman" w:eastAsia="仿宋_GB2312" w:hAnsi="Times New Roman"/>
                <w:kern w:val="24"/>
                <w:szCs w:val="24"/>
              </w:rPr>
            </w:pPr>
            <w:r>
              <w:rPr>
                <w:rFonts w:ascii="Times New Roman" w:eastAsia="仿宋_GB2312" w:hAnsi="Times New Roman" w:hint="eastAsia"/>
                <w:kern w:val="24"/>
                <w:szCs w:val="24"/>
              </w:rPr>
              <w:t xml:space="preserve">4.3.1  </w:t>
            </w:r>
            <w:r>
              <w:rPr>
                <w:rFonts w:ascii="Times New Roman" w:eastAsia="仿宋_GB2312" w:hAnsi="Times New Roman" w:hint="eastAsia"/>
                <w:kern w:val="24"/>
                <w:szCs w:val="24"/>
              </w:rPr>
              <w:t>试剂盒阴性、阳性对照品检测结果符合试剂说明书要求</w:t>
            </w:r>
          </w:p>
        </w:tc>
      </w:tr>
      <w:tr w:rsidR="00E01ECC">
        <w:trPr>
          <w:jc w:val="center"/>
        </w:trPr>
        <w:tc>
          <w:tcPr>
            <w:tcW w:w="9251" w:type="dxa"/>
            <w:vAlign w:val="center"/>
          </w:tcPr>
          <w:p w:rsidR="00E01ECC" w:rsidRDefault="009D27AC" w:rsidP="004E2B6E">
            <w:pPr>
              <w:spacing w:beforeLines="25" w:afterLines="25" w:line="240" w:lineRule="exact"/>
              <w:rPr>
                <w:rFonts w:ascii="Times New Roman" w:eastAsia="仿宋_GB2312" w:hAnsi="Times New Roman"/>
                <w:kern w:val="24"/>
                <w:szCs w:val="24"/>
              </w:rPr>
            </w:pPr>
            <w:r>
              <w:rPr>
                <w:rFonts w:ascii="Times New Roman" w:eastAsia="仿宋_GB2312" w:hAnsi="Times New Roman" w:hint="eastAsia"/>
                <w:kern w:val="24"/>
                <w:szCs w:val="24"/>
              </w:rPr>
              <w:t xml:space="preserve">4.3.2  </w:t>
            </w:r>
            <w:r>
              <w:rPr>
                <w:rFonts w:ascii="Times New Roman" w:eastAsia="仿宋_GB2312" w:hAnsi="Times New Roman" w:hint="eastAsia"/>
                <w:kern w:val="24"/>
                <w:szCs w:val="24"/>
              </w:rPr>
              <w:t>以现用室内质控品检测，结果符合室内质控程序的要求</w:t>
            </w:r>
          </w:p>
        </w:tc>
      </w:tr>
      <w:tr w:rsidR="00E01ECC">
        <w:trPr>
          <w:jc w:val="center"/>
        </w:trPr>
        <w:tc>
          <w:tcPr>
            <w:tcW w:w="9251" w:type="dxa"/>
          </w:tcPr>
          <w:p w:rsidR="00E01ECC" w:rsidRDefault="009D27AC" w:rsidP="004E2B6E">
            <w:pPr>
              <w:spacing w:beforeLines="25" w:afterLines="25" w:line="240" w:lineRule="exact"/>
              <w:rPr>
                <w:rFonts w:ascii="Times New Roman" w:eastAsia="仿宋_GB2312" w:hAnsi="Times New Roman"/>
                <w:kern w:val="24"/>
                <w:szCs w:val="24"/>
              </w:rPr>
            </w:pPr>
            <w:r>
              <w:rPr>
                <w:rFonts w:ascii="Times New Roman" w:eastAsia="仿宋_GB2312" w:hAnsi="Times New Roman" w:hint="eastAsia"/>
                <w:kern w:val="24"/>
                <w:szCs w:val="24"/>
              </w:rPr>
              <w:t xml:space="preserve">4.3.3  </w:t>
            </w:r>
            <w:r>
              <w:rPr>
                <w:rFonts w:ascii="Times New Roman" w:eastAsia="仿宋_GB2312" w:hAnsi="Times New Roman" w:hint="eastAsia"/>
                <w:kern w:val="24"/>
                <w:szCs w:val="24"/>
              </w:rPr>
              <w:t>其它检测要求：</w:t>
            </w:r>
          </w:p>
        </w:tc>
      </w:tr>
      <w:tr w:rsidR="00E01ECC">
        <w:trPr>
          <w:jc w:val="center"/>
        </w:trPr>
        <w:tc>
          <w:tcPr>
            <w:tcW w:w="9251" w:type="dxa"/>
            <w:vAlign w:val="center"/>
          </w:tcPr>
          <w:p w:rsidR="00E01ECC" w:rsidRDefault="009D27AC" w:rsidP="004E2B6E">
            <w:pPr>
              <w:spacing w:beforeLines="25" w:afterLines="25" w:line="240" w:lineRule="exact"/>
              <w:rPr>
                <w:rFonts w:ascii="Times New Roman" w:eastAsia="仿宋_GB2312" w:hAnsi="Times New Roman"/>
                <w:b/>
                <w:kern w:val="24"/>
                <w:szCs w:val="24"/>
              </w:rPr>
            </w:pPr>
            <w:r>
              <w:rPr>
                <w:rFonts w:ascii="Times New Roman" w:eastAsia="仿宋_GB2312" w:hAnsi="Times New Roman" w:hint="eastAsia"/>
                <w:b/>
                <w:kern w:val="24"/>
                <w:szCs w:val="24"/>
              </w:rPr>
              <w:t xml:space="preserve">5  </w:t>
            </w:r>
            <w:r>
              <w:rPr>
                <w:rFonts w:ascii="Times New Roman" w:eastAsia="仿宋_GB2312" w:hAnsi="Times New Roman" w:hint="eastAsia"/>
                <w:b/>
                <w:kern w:val="24"/>
                <w:szCs w:val="24"/>
              </w:rPr>
              <w:t>审批</w:t>
            </w:r>
          </w:p>
        </w:tc>
      </w:tr>
      <w:tr w:rsidR="00E01ECC">
        <w:trPr>
          <w:jc w:val="center"/>
        </w:trPr>
        <w:tc>
          <w:tcPr>
            <w:tcW w:w="9251" w:type="dxa"/>
            <w:vAlign w:val="center"/>
          </w:tcPr>
          <w:p w:rsidR="00E01ECC" w:rsidRDefault="009D27AC" w:rsidP="004E2B6E">
            <w:pPr>
              <w:spacing w:beforeLines="25" w:afterLines="25" w:line="240" w:lineRule="exact"/>
              <w:rPr>
                <w:rFonts w:ascii="Times New Roman" w:eastAsia="仿宋_GB2312" w:hAnsi="Times New Roman"/>
                <w:kern w:val="24"/>
                <w:szCs w:val="24"/>
              </w:rPr>
            </w:pPr>
            <w:r>
              <w:rPr>
                <w:rFonts w:ascii="Times New Roman" w:eastAsia="仿宋_GB2312" w:hAnsi="Times New Roman" w:hint="eastAsia"/>
                <w:kern w:val="24"/>
                <w:szCs w:val="24"/>
              </w:rPr>
              <w:t>（</w:t>
            </w:r>
            <w:r>
              <w:rPr>
                <w:rFonts w:ascii="Times New Roman" w:eastAsia="仿宋_GB2312" w:hAnsi="Times New Roman" w:hint="eastAsia"/>
                <w:kern w:val="24"/>
                <w:szCs w:val="24"/>
              </w:rPr>
              <w:t>1</w:t>
            </w:r>
            <w:r>
              <w:rPr>
                <w:rFonts w:ascii="Times New Roman" w:eastAsia="仿宋_GB2312" w:hAnsi="Times New Roman" w:hint="eastAsia"/>
                <w:kern w:val="24"/>
                <w:szCs w:val="24"/>
              </w:rPr>
              <w:t>）准予放行使用。</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实验室主管：</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日期：</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质量部门主管：</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日期：</w:t>
            </w:r>
          </w:p>
        </w:tc>
      </w:tr>
      <w:tr w:rsidR="00E01ECC">
        <w:trPr>
          <w:jc w:val="center"/>
        </w:trPr>
        <w:tc>
          <w:tcPr>
            <w:tcW w:w="9251" w:type="dxa"/>
            <w:vAlign w:val="center"/>
          </w:tcPr>
          <w:p w:rsidR="00E01ECC" w:rsidRDefault="009D27AC" w:rsidP="004E2B6E">
            <w:pPr>
              <w:spacing w:beforeLines="25" w:afterLines="25" w:line="240" w:lineRule="exact"/>
              <w:rPr>
                <w:rFonts w:ascii="Times New Roman" w:eastAsia="仿宋_GB2312" w:hAnsi="Times New Roman"/>
                <w:kern w:val="24"/>
                <w:szCs w:val="24"/>
              </w:rPr>
            </w:pPr>
            <w:r>
              <w:rPr>
                <w:rFonts w:ascii="Times New Roman" w:eastAsia="仿宋_GB2312" w:hAnsi="Times New Roman" w:hint="eastAsia"/>
                <w:kern w:val="24"/>
                <w:szCs w:val="24"/>
              </w:rPr>
              <w:t>（</w:t>
            </w:r>
            <w:r>
              <w:rPr>
                <w:rFonts w:ascii="Times New Roman" w:eastAsia="仿宋_GB2312" w:hAnsi="Times New Roman" w:hint="eastAsia"/>
                <w:kern w:val="24"/>
                <w:szCs w:val="24"/>
              </w:rPr>
              <w:t>2</w:t>
            </w:r>
            <w:r>
              <w:rPr>
                <w:rFonts w:ascii="Times New Roman" w:eastAsia="仿宋_GB2312" w:hAnsi="Times New Roman" w:hint="eastAsia"/>
                <w:kern w:val="24"/>
                <w:szCs w:val="24"/>
              </w:rPr>
              <w:t>）退货。</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实验室主管：</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日期：</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质量部门主管：</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日期：</w:t>
            </w:r>
            <w:r>
              <w:rPr>
                <w:rFonts w:ascii="Times New Roman" w:eastAsia="仿宋_GB2312" w:hAnsi="Times New Roman" w:hint="eastAsia"/>
                <w:kern w:val="24"/>
                <w:szCs w:val="24"/>
              </w:rPr>
              <w:t xml:space="preserve"> </w:t>
            </w:r>
          </w:p>
        </w:tc>
      </w:tr>
      <w:tr w:rsidR="00E01ECC">
        <w:trPr>
          <w:jc w:val="center"/>
        </w:trPr>
        <w:tc>
          <w:tcPr>
            <w:tcW w:w="9251" w:type="dxa"/>
            <w:vAlign w:val="center"/>
          </w:tcPr>
          <w:p w:rsidR="00E01ECC" w:rsidRDefault="009D27AC" w:rsidP="004E2B6E">
            <w:pPr>
              <w:spacing w:beforeLines="25" w:afterLines="25" w:line="240" w:lineRule="exact"/>
              <w:rPr>
                <w:rFonts w:ascii="Times New Roman" w:eastAsia="仿宋_GB2312" w:hAnsi="Times New Roman"/>
                <w:kern w:val="24"/>
                <w:szCs w:val="24"/>
              </w:rPr>
            </w:pPr>
            <w:r>
              <w:rPr>
                <w:rFonts w:ascii="Times New Roman" w:eastAsia="仿宋_GB2312" w:hAnsi="Times New Roman" w:hint="eastAsia"/>
                <w:b/>
                <w:kern w:val="24"/>
                <w:szCs w:val="24"/>
              </w:rPr>
              <w:t xml:space="preserve">6  </w:t>
            </w:r>
            <w:r>
              <w:rPr>
                <w:rFonts w:ascii="Times New Roman" w:eastAsia="仿宋_GB2312" w:hAnsi="Times New Roman" w:hint="eastAsia"/>
                <w:b/>
                <w:kern w:val="24"/>
                <w:szCs w:val="24"/>
              </w:rPr>
              <w:t>放行</w:t>
            </w:r>
            <w:r>
              <w:rPr>
                <w:rFonts w:ascii="Times New Roman" w:eastAsia="仿宋_GB2312" w:hAnsi="Times New Roman" w:hint="eastAsia"/>
                <w:b/>
                <w:kern w:val="24"/>
                <w:szCs w:val="24"/>
              </w:rPr>
              <w:t xml:space="preserve"> </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①“可用”标识；②</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账物入合格品库；③</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向</w:t>
            </w:r>
            <w:r>
              <w:rPr>
                <w:rFonts w:ascii="Times New Roman" w:eastAsia="仿宋_GB2312" w:hAnsi="Times New Roman" w:hint="eastAsia"/>
                <w:kern w:val="24"/>
                <w:szCs w:val="24"/>
              </w:rPr>
              <w:t>BMIS</w:t>
            </w:r>
            <w:r>
              <w:rPr>
                <w:rFonts w:ascii="Times New Roman" w:eastAsia="仿宋_GB2312" w:hAnsi="Times New Roman" w:hint="eastAsia"/>
                <w:kern w:val="24"/>
                <w:szCs w:val="24"/>
              </w:rPr>
              <w:t>录入试剂信息</w:t>
            </w:r>
          </w:p>
          <w:p w:rsidR="00E01ECC" w:rsidRDefault="009D27AC" w:rsidP="004E2B6E">
            <w:pPr>
              <w:spacing w:beforeLines="25" w:afterLines="25" w:line="240" w:lineRule="exact"/>
              <w:rPr>
                <w:rFonts w:ascii="Times New Roman" w:eastAsia="仿宋_GB2312" w:hAnsi="Times New Roman"/>
                <w:kern w:val="24"/>
                <w:szCs w:val="24"/>
              </w:rPr>
            </w:pPr>
            <w:r>
              <w:rPr>
                <w:rFonts w:ascii="Times New Roman" w:eastAsia="仿宋_GB2312" w:hAnsi="Times New Roman" w:hint="eastAsia"/>
                <w:kern w:val="24"/>
                <w:szCs w:val="24"/>
              </w:rPr>
              <w:t>仓管员</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日期：</w:t>
            </w:r>
            <w:r>
              <w:rPr>
                <w:rFonts w:ascii="Times New Roman" w:eastAsia="仿宋_GB2312" w:hAnsi="Times New Roman" w:hint="eastAsia"/>
                <w:kern w:val="24"/>
                <w:szCs w:val="24"/>
              </w:rPr>
              <w:t xml:space="preserve"> </w:t>
            </w:r>
          </w:p>
        </w:tc>
      </w:tr>
      <w:tr w:rsidR="00E01ECC">
        <w:trPr>
          <w:jc w:val="center"/>
        </w:trPr>
        <w:tc>
          <w:tcPr>
            <w:tcW w:w="9251" w:type="dxa"/>
            <w:vAlign w:val="center"/>
          </w:tcPr>
          <w:p w:rsidR="00E01ECC" w:rsidRDefault="009D27AC" w:rsidP="004E2B6E">
            <w:pPr>
              <w:spacing w:beforeLines="25" w:afterLines="25" w:line="240" w:lineRule="exact"/>
              <w:rPr>
                <w:rFonts w:ascii="Times New Roman" w:eastAsia="仿宋_GB2312" w:hAnsi="Times New Roman"/>
                <w:b/>
                <w:kern w:val="24"/>
                <w:szCs w:val="24"/>
              </w:rPr>
            </w:pPr>
            <w:r>
              <w:rPr>
                <w:rFonts w:ascii="Times New Roman" w:eastAsia="仿宋_GB2312" w:hAnsi="Times New Roman" w:hint="eastAsia"/>
                <w:b/>
                <w:kern w:val="24"/>
                <w:szCs w:val="24"/>
              </w:rPr>
              <w:t xml:space="preserve">7  </w:t>
            </w:r>
            <w:r>
              <w:rPr>
                <w:rFonts w:ascii="Times New Roman" w:eastAsia="仿宋_GB2312" w:hAnsi="Times New Roman" w:hint="eastAsia"/>
                <w:b/>
                <w:kern w:val="24"/>
                <w:szCs w:val="24"/>
              </w:rPr>
              <w:t>附件：</w:t>
            </w:r>
            <w:r>
              <w:rPr>
                <w:rFonts w:ascii="Times New Roman" w:eastAsia="仿宋_GB2312" w:hAnsi="Times New Roman" w:hint="eastAsia"/>
                <w:kern w:val="24"/>
                <w:szCs w:val="24"/>
              </w:rPr>
              <w:t>①</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销售员身份证复印件；②</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出厂质量检验报告；③</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SFDA</w:t>
            </w:r>
            <w:r>
              <w:rPr>
                <w:rFonts w:ascii="Times New Roman" w:eastAsia="仿宋_GB2312" w:hAnsi="Times New Roman" w:hint="eastAsia"/>
                <w:kern w:val="24"/>
                <w:szCs w:val="24"/>
              </w:rPr>
              <w:t>批签发文件；④</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试剂说明书；⑤</w:t>
            </w:r>
            <w:r>
              <w:rPr>
                <w:rFonts w:ascii="Times New Roman" w:eastAsia="仿宋_GB2312" w:hAnsi="Times New Roman" w:hint="eastAsia"/>
                <w:kern w:val="24"/>
                <w:szCs w:val="24"/>
              </w:rPr>
              <w:t xml:space="preserve"> </w:t>
            </w:r>
            <w:r>
              <w:rPr>
                <w:rFonts w:ascii="Times New Roman" w:eastAsia="仿宋_GB2312" w:hAnsi="Times New Roman" w:hint="eastAsia"/>
                <w:kern w:val="24"/>
                <w:szCs w:val="24"/>
              </w:rPr>
              <w:t>测试记录</w:t>
            </w:r>
          </w:p>
        </w:tc>
      </w:tr>
      <w:tr w:rsidR="00E01ECC">
        <w:trPr>
          <w:trHeight w:val="358"/>
          <w:jc w:val="center"/>
        </w:trPr>
        <w:tc>
          <w:tcPr>
            <w:tcW w:w="9251" w:type="dxa"/>
          </w:tcPr>
          <w:p w:rsidR="00E01ECC" w:rsidRDefault="009D27AC" w:rsidP="004E2B6E">
            <w:pPr>
              <w:spacing w:beforeLines="25" w:afterLines="25" w:line="240" w:lineRule="exact"/>
              <w:rPr>
                <w:rFonts w:ascii="Times New Roman" w:eastAsia="Batang" w:hAnsi="Times New Roman"/>
                <w:kern w:val="28"/>
                <w:sz w:val="28"/>
                <w:szCs w:val="24"/>
              </w:rPr>
            </w:pPr>
            <w:r>
              <w:rPr>
                <w:rFonts w:ascii="Times New Roman" w:eastAsia="仿宋_GB2312" w:hAnsi="Times New Roman" w:hint="eastAsia"/>
                <w:b/>
                <w:kern w:val="24"/>
                <w:szCs w:val="24"/>
              </w:rPr>
              <w:t xml:space="preserve">8 </w:t>
            </w:r>
            <w:r>
              <w:rPr>
                <w:rFonts w:ascii="Times New Roman" w:eastAsia="仿宋_GB2312" w:hAnsi="Times New Roman" w:hint="eastAsia"/>
                <w:b/>
                <w:kern w:val="24"/>
                <w:szCs w:val="24"/>
              </w:rPr>
              <w:t>附注</w:t>
            </w:r>
            <w:r>
              <w:rPr>
                <w:rFonts w:ascii="Times New Roman" w:eastAsia="仿宋_GB2312" w:hAnsi="Times New Roman" w:hint="eastAsia"/>
                <w:b/>
                <w:kern w:val="24"/>
                <w:szCs w:val="24"/>
              </w:rPr>
              <w:t xml:space="preserve"> </w:t>
            </w:r>
            <w:r>
              <w:rPr>
                <w:rFonts w:ascii="Times New Roman" w:eastAsia="仿宋_GB2312" w:hAnsi="Times New Roman" w:hint="eastAsia"/>
                <w:b/>
                <w:kern w:val="24"/>
                <w:szCs w:val="24"/>
              </w:rPr>
              <w:t>：</w:t>
            </w:r>
            <w:r>
              <w:rPr>
                <w:rFonts w:ascii="Times New Roman" w:eastAsia="仿宋_GB2312" w:hAnsi="Times New Roman" w:hint="eastAsia"/>
                <w:kern w:val="24"/>
                <w:szCs w:val="24"/>
              </w:rPr>
              <w:t>国家食品药品监督管理局简称</w:t>
            </w:r>
            <w:r>
              <w:rPr>
                <w:rFonts w:ascii="Times New Roman" w:eastAsia="Batang" w:hAnsi="Times New Roman" w:hint="eastAsia"/>
                <w:kern w:val="24"/>
                <w:szCs w:val="24"/>
              </w:rPr>
              <w:t>SFDA</w:t>
            </w:r>
          </w:p>
        </w:tc>
      </w:tr>
    </w:tbl>
    <w:p w:rsidR="00E01ECC" w:rsidRDefault="009D27AC">
      <w:pPr>
        <w:pageBreakBefore/>
        <w:widowControl/>
        <w:tabs>
          <w:tab w:val="left" w:pos="567"/>
        </w:tabs>
        <w:adjustRightInd w:val="0"/>
        <w:snapToGrid w:val="0"/>
        <w:spacing w:before="500" w:after="360" w:line="496" w:lineRule="exact"/>
        <w:jc w:val="center"/>
        <w:textAlignment w:val="baseline"/>
        <w:outlineLvl w:val="0"/>
        <w:rPr>
          <w:rFonts w:ascii="Times New Roman" w:eastAsia="汉仪大宋简" w:hAnsi="Times New Roman"/>
          <w:snapToGrid w:val="0"/>
          <w:kern w:val="24"/>
          <w:sz w:val="36"/>
          <w:szCs w:val="20"/>
        </w:rPr>
      </w:pPr>
      <w:bookmarkStart w:id="167" w:name="_Toc311724122"/>
      <w:r>
        <w:rPr>
          <w:rFonts w:ascii="Times New Roman" w:eastAsia="汉仪大宋简" w:hAnsi="Times New Roman" w:hint="eastAsia"/>
          <w:snapToGrid w:val="0"/>
          <w:kern w:val="24"/>
          <w:sz w:val="36"/>
          <w:szCs w:val="20"/>
        </w:rPr>
        <w:lastRenderedPageBreak/>
        <w:t>附录</w:t>
      </w:r>
      <w:r>
        <w:rPr>
          <w:rFonts w:ascii="Times New Roman" w:eastAsia="汉仪大宋简" w:hAnsi="Times New Roman" w:hint="eastAsia"/>
          <w:b/>
          <w:bCs/>
          <w:snapToGrid w:val="0"/>
          <w:kern w:val="24"/>
          <w:sz w:val="36"/>
          <w:szCs w:val="20"/>
        </w:rPr>
        <w:t>D</w:t>
      </w:r>
      <w:bookmarkStart w:id="168" w:name="_Toc306109244"/>
      <w:bookmarkEnd w:id="164"/>
      <w:r>
        <w:rPr>
          <w:rFonts w:ascii="Times New Roman" w:eastAsia="汉仪大宋简" w:hAnsi="Times New Roman"/>
          <w:snapToGrid w:val="0"/>
          <w:kern w:val="24"/>
          <w:sz w:val="36"/>
          <w:szCs w:val="20"/>
        </w:rPr>
        <w:br/>
      </w:r>
      <w:bookmarkStart w:id="169" w:name="_Toc306109245"/>
      <w:bookmarkEnd w:id="168"/>
      <w:r>
        <w:rPr>
          <w:rFonts w:ascii="Times New Roman" w:eastAsia="汉仪大宋简" w:hAnsi="Times New Roman" w:hint="eastAsia"/>
          <w:snapToGrid w:val="0"/>
          <w:kern w:val="24"/>
          <w:sz w:val="36"/>
          <w:szCs w:val="20"/>
        </w:rPr>
        <w:t>血液检测室内质控方法</w:t>
      </w:r>
      <w:bookmarkEnd w:id="167"/>
      <w:bookmarkEnd w:id="169"/>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D.1  </w:t>
      </w:r>
      <w:r>
        <w:rPr>
          <w:rFonts w:ascii="Arial" w:eastAsia="黑体" w:hAnsi="Arial" w:hint="eastAsia"/>
          <w:bCs/>
          <w:kern w:val="24"/>
          <w:sz w:val="28"/>
          <w:szCs w:val="32"/>
        </w:rPr>
        <w:t>总则</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血站血液检测主要包括用于血清学抗体或抗原检测的</w:t>
      </w:r>
      <w:r>
        <w:rPr>
          <w:rFonts w:ascii="Times New Roman" w:eastAsia="仿宋_GB2312" w:hAnsi="Times New Roman" w:hint="eastAsia"/>
          <w:kern w:val="24"/>
          <w:sz w:val="28"/>
          <w:szCs w:val="24"/>
        </w:rPr>
        <w:t>ELISA</w:t>
      </w:r>
      <w:r>
        <w:rPr>
          <w:rFonts w:ascii="Times New Roman" w:eastAsia="仿宋_GB2312" w:hAnsi="Times New Roman" w:hint="eastAsia"/>
          <w:kern w:val="24"/>
          <w:sz w:val="28"/>
          <w:szCs w:val="24"/>
        </w:rPr>
        <w:t>或</w:t>
      </w:r>
      <w:r>
        <w:rPr>
          <w:rFonts w:ascii="Times New Roman" w:eastAsia="仿宋_GB2312" w:hAnsi="Times New Roman" w:hint="eastAsia"/>
          <w:kern w:val="24"/>
          <w:sz w:val="28"/>
          <w:szCs w:val="24"/>
        </w:rPr>
        <w:t>CLIA</w:t>
      </w:r>
      <w:r>
        <w:rPr>
          <w:rFonts w:ascii="Times New Roman" w:eastAsia="仿宋_GB2312" w:hAnsi="Times New Roman" w:hint="eastAsia"/>
          <w:kern w:val="24"/>
          <w:sz w:val="28"/>
          <w:szCs w:val="24"/>
        </w:rPr>
        <w:t>试验，用于</w:t>
      </w:r>
      <w:r>
        <w:rPr>
          <w:rFonts w:ascii="Times New Roman" w:eastAsia="仿宋_GB2312" w:hAnsi="Times New Roman" w:hint="eastAsia"/>
          <w:kern w:val="24"/>
          <w:sz w:val="28"/>
          <w:szCs w:val="24"/>
        </w:rPr>
        <w:t xml:space="preserve">HBV/HCV/HIV </w:t>
      </w:r>
      <w:r>
        <w:rPr>
          <w:rFonts w:ascii="Times New Roman" w:eastAsia="仿宋_GB2312" w:hAnsi="Times New Roman" w:hint="eastAsia"/>
          <w:kern w:val="24"/>
          <w:sz w:val="28"/>
          <w:szCs w:val="24"/>
        </w:rPr>
        <w:t>DNA</w:t>
      </w:r>
      <w:r>
        <w:rPr>
          <w:rFonts w:ascii="Times New Roman" w:eastAsia="仿宋_GB2312" w:hAnsi="Times New Roman" w:hint="eastAsia"/>
          <w:kern w:val="24"/>
          <w:sz w:val="28"/>
          <w:szCs w:val="24"/>
        </w:rPr>
        <w:t>或</w:t>
      </w:r>
      <w:r>
        <w:rPr>
          <w:rFonts w:ascii="Times New Roman" w:eastAsia="仿宋_GB2312" w:hAnsi="Times New Roman" w:hint="eastAsia"/>
          <w:kern w:val="24"/>
          <w:sz w:val="28"/>
          <w:szCs w:val="24"/>
        </w:rPr>
        <w:t>RNA</w:t>
      </w:r>
      <w:r>
        <w:rPr>
          <w:rFonts w:ascii="Times New Roman" w:eastAsia="仿宋_GB2312" w:hAnsi="Times New Roman" w:hint="eastAsia"/>
          <w:kern w:val="24"/>
          <w:sz w:val="28"/>
          <w:szCs w:val="24"/>
        </w:rPr>
        <w:t>检测的</w:t>
      </w:r>
      <w:r>
        <w:rPr>
          <w:rFonts w:ascii="Times New Roman" w:eastAsia="仿宋_GB2312" w:hAnsi="Times New Roman" w:hint="eastAsia"/>
          <w:kern w:val="24"/>
          <w:sz w:val="28"/>
          <w:szCs w:val="24"/>
        </w:rPr>
        <w:t>NAT</w:t>
      </w:r>
      <w:r>
        <w:rPr>
          <w:rFonts w:ascii="Times New Roman" w:eastAsia="仿宋_GB2312" w:hAnsi="Times New Roman" w:hint="eastAsia"/>
          <w:kern w:val="24"/>
          <w:sz w:val="28"/>
          <w:szCs w:val="24"/>
        </w:rPr>
        <w:t>试验，以及</w:t>
      </w:r>
      <w:r>
        <w:rPr>
          <w:rFonts w:ascii="Times New Roman" w:eastAsia="仿宋_GB2312" w:hAnsi="Times New Roman" w:hint="eastAsia"/>
          <w:kern w:val="24"/>
          <w:sz w:val="28"/>
          <w:szCs w:val="24"/>
        </w:rPr>
        <w:t>ALT</w:t>
      </w:r>
      <w:r>
        <w:rPr>
          <w:rFonts w:ascii="Times New Roman" w:eastAsia="仿宋_GB2312" w:hAnsi="Times New Roman" w:hint="eastAsia"/>
          <w:kern w:val="24"/>
          <w:sz w:val="28"/>
          <w:szCs w:val="24"/>
        </w:rPr>
        <w:t>酶学试验。</w:t>
      </w:r>
      <w:r>
        <w:rPr>
          <w:rFonts w:ascii="Times New Roman" w:eastAsia="仿宋_GB2312" w:hAnsi="Times New Roman" w:hint="eastAsia"/>
          <w:kern w:val="24"/>
          <w:sz w:val="28"/>
          <w:szCs w:val="24"/>
        </w:rPr>
        <w:t>ELISA</w:t>
      </w:r>
      <w:r>
        <w:rPr>
          <w:rFonts w:ascii="Times New Roman" w:eastAsia="仿宋_GB2312" w:hAnsi="Times New Roman" w:hint="eastAsia"/>
          <w:kern w:val="24"/>
          <w:sz w:val="28"/>
          <w:szCs w:val="24"/>
        </w:rPr>
        <w:t>或</w:t>
      </w:r>
      <w:r>
        <w:rPr>
          <w:rFonts w:ascii="Times New Roman" w:eastAsia="仿宋_GB2312" w:hAnsi="Times New Roman" w:hint="eastAsia"/>
          <w:kern w:val="24"/>
          <w:sz w:val="28"/>
          <w:szCs w:val="24"/>
        </w:rPr>
        <w:t>CLIA</w:t>
      </w:r>
      <w:r>
        <w:rPr>
          <w:rFonts w:ascii="Times New Roman" w:eastAsia="仿宋_GB2312" w:hAnsi="Times New Roman" w:hint="eastAsia"/>
          <w:kern w:val="24"/>
          <w:sz w:val="28"/>
          <w:szCs w:val="24"/>
        </w:rPr>
        <w:t>试验的室内质控通常采用试剂盒阴阳性对照、弱阳性质控品实时监控试验的有效性，同时采用弱阳性质控品和</w:t>
      </w:r>
      <w:r>
        <w:rPr>
          <w:rFonts w:ascii="Times New Roman" w:eastAsia="仿宋_GB2312" w:hAnsi="Times New Roman" w:hint="eastAsia"/>
          <w:kern w:val="24"/>
          <w:sz w:val="28"/>
          <w:szCs w:val="24"/>
        </w:rPr>
        <w:t>Levey-Jennings</w:t>
      </w:r>
      <w:r>
        <w:rPr>
          <w:rFonts w:ascii="Times New Roman" w:eastAsia="仿宋_GB2312" w:hAnsi="Times New Roman" w:hint="eastAsia"/>
          <w:kern w:val="24"/>
          <w:sz w:val="28"/>
          <w:szCs w:val="24"/>
        </w:rPr>
        <w:t>质控图监控试验的稳定性。</w:t>
      </w:r>
      <w:r>
        <w:rPr>
          <w:rFonts w:ascii="Times New Roman" w:eastAsia="仿宋_GB2312" w:hAnsi="Times New Roman" w:hint="eastAsia"/>
          <w:kern w:val="24"/>
          <w:sz w:val="28"/>
          <w:szCs w:val="24"/>
        </w:rPr>
        <w:t>ALT</w:t>
      </w:r>
      <w:r>
        <w:rPr>
          <w:rFonts w:ascii="Times New Roman" w:eastAsia="仿宋_GB2312" w:hAnsi="Times New Roman" w:hint="eastAsia"/>
          <w:kern w:val="24"/>
          <w:sz w:val="28"/>
          <w:szCs w:val="24"/>
        </w:rPr>
        <w:t>作为定量试验通常采用</w:t>
      </w:r>
      <w:r>
        <w:rPr>
          <w:rFonts w:ascii="Times New Roman" w:eastAsia="仿宋_GB2312" w:hAnsi="Times New Roman" w:hint="eastAsia"/>
          <w:kern w:val="24"/>
          <w:sz w:val="28"/>
          <w:szCs w:val="24"/>
        </w:rPr>
        <w:t>Levey-Jennings</w:t>
      </w:r>
      <w:r>
        <w:rPr>
          <w:rFonts w:ascii="Times New Roman" w:eastAsia="仿宋_GB2312" w:hAnsi="Times New Roman" w:hint="eastAsia"/>
          <w:kern w:val="24"/>
          <w:sz w:val="28"/>
          <w:szCs w:val="24"/>
        </w:rPr>
        <w:t>质控图监控</w:t>
      </w:r>
      <w:r>
        <w:rPr>
          <w:rFonts w:ascii="Times New Roman" w:eastAsia="仿宋_GB2312" w:hAnsi="Times New Roman" w:hint="eastAsia"/>
          <w:kern w:val="24"/>
          <w:sz w:val="28"/>
          <w:szCs w:val="24"/>
        </w:rPr>
        <w:t>ALT</w:t>
      </w:r>
      <w:r>
        <w:rPr>
          <w:rFonts w:ascii="Times New Roman" w:eastAsia="仿宋_GB2312" w:hAnsi="Times New Roman" w:hint="eastAsia"/>
          <w:kern w:val="24"/>
          <w:sz w:val="28"/>
          <w:szCs w:val="24"/>
        </w:rPr>
        <w:t>试验的精密性和有效性。</w:t>
      </w:r>
      <w:r>
        <w:rPr>
          <w:rFonts w:ascii="Times New Roman" w:eastAsia="仿宋_GB2312" w:hAnsi="Times New Roman" w:hint="eastAsia"/>
          <w:kern w:val="24"/>
          <w:sz w:val="28"/>
          <w:szCs w:val="24"/>
        </w:rPr>
        <w:t>NAT</w:t>
      </w:r>
      <w:r>
        <w:rPr>
          <w:rFonts w:ascii="Times New Roman" w:eastAsia="仿宋_GB2312" w:hAnsi="Times New Roman" w:hint="eastAsia"/>
          <w:kern w:val="24"/>
          <w:sz w:val="28"/>
          <w:szCs w:val="24"/>
        </w:rPr>
        <w:t>试验以及其它定性试验可选择适当浓度的质控物，采用定性检测结果合格即判为在控的方法。</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D.2  </w:t>
      </w:r>
      <w:r>
        <w:rPr>
          <w:rFonts w:ascii="Arial" w:eastAsia="黑体" w:hAnsi="Arial" w:hint="eastAsia"/>
          <w:bCs/>
          <w:kern w:val="24"/>
          <w:sz w:val="28"/>
          <w:szCs w:val="32"/>
        </w:rPr>
        <w:t>血清学试验过程稳定性控制</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推荐采用</w:t>
      </w:r>
      <w:r>
        <w:rPr>
          <w:rFonts w:ascii="Times New Roman" w:eastAsia="仿宋_GB2312" w:hAnsi="Times New Roman" w:hint="eastAsia"/>
          <w:kern w:val="24"/>
          <w:sz w:val="28"/>
          <w:szCs w:val="24"/>
        </w:rPr>
        <w:t>Levey-Jennings</w:t>
      </w:r>
      <w:r>
        <w:rPr>
          <w:rFonts w:ascii="Times New Roman" w:eastAsia="仿宋_GB2312" w:hAnsi="Times New Roman" w:hint="eastAsia"/>
          <w:kern w:val="24"/>
          <w:sz w:val="28"/>
          <w:szCs w:val="24"/>
        </w:rPr>
        <w:t>质控图监控</w:t>
      </w:r>
      <w:r>
        <w:rPr>
          <w:rFonts w:ascii="Times New Roman" w:eastAsia="仿宋_GB2312" w:hAnsi="Times New Roman" w:hint="eastAsia"/>
          <w:kern w:val="24"/>
          <w:sz w:val="28"/>
          <w:szCs w:val="24"/>
        </w:rPr>
        <w:t>ELISA</w:t>
      </w:r>
      <w:r>
        <w:rPr>
          <w:rFonts w:ascii="Times New Roman" w:eastAsia="仿宋_GB2312" w:hAnsi="Times New Roman" w:hint="eastAsia"/>
          <w:kern w:val="24"/>
          <w:sz w:val="28"/>
          <w:szCs w:val="24"/>
        </w:rPr>
        <w:t>或</w:t>
      </w:r>
      <w:r>
        <w:rPr>
          <w:rFonts w:ascii="Times New Roman" w:eastAsia="仿宋_GB2312" w:hAnsi="Times New Roman" w:hint="eastAsia"/>
          <w:kern w:val="24"/>
          <w:sz w:val="28"/>
          <w:szCs w:val="24"/>
        </w:rPr>
        <w:t>CLIA</w:t>
      </w:r>
      <w:r>
        <w:rPr>
          <w:rFonts w:ascii="Times New Roman" w:eastAsia="仿宋_GB2312" w:hAnsi="Times New Roman" w:hint="eastAsia"/>
          <w:kern w:val="24"/>
          <w:sz w:val="28"/>
          <w:szCs w:val="24"/>
        </w:rPr>
        <w:t>试验过程</w:t>
      </w:r>
      <w:r>
        <w:rPr>
          <w:rFonts w:ascii="Times New Roman" w:eastAsia="仿宋_GB2312" w:hAnsi="Times New Roman" w:hint="eastAsia"/>
          <w:kern w:val="24"/>
          <w:sz w:val="28"/>
          <w:szCs w:val="24"/>
        </w:rPr>
        <w:t>的稳定性，发现随机误差和系统误差。实验室如需采用更多种类的控制图进行质控，可查阅相关文献。</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D.2.1  </w:t>
      </w:r>
      <w:r>
        <w:rPr>
          <w:rFonts w:ascii="Times New Roman" w:eastAsia="仿宋_GB2312" w:hAnsi="Times New Roman" w:hint="eastAsia"/>
          <w:kern w:val="24"/>
          <w:sz w:val="28"/>
          <w:szCs w:val="24"/>
        </w:rPr>
        <w:t>质控规则</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D.2.1.1  </w:t>
      </w:r>
      <w:r>
        <w:rPr>
          <w:rFonts w:ascii="Times New Roman" w:eastAsia="仿宋_GB2312" w:hAnsi="Times New Roman" w:hint="eastAsia"/>
          <w:kern w:val="24"/>
          <w:sz w:val="28"/>
          <w:szCs w:val="24"/>
        </w:rPr>
        <w:t>质控规则的表示方法</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用</w:t>
      </w:r>
      <w:r>
        <w:rPr>
          <w:rFonts w:ascii="Times New Roman" w:eastAsia="仿宋_GB2312" w:hAnsi="Times New Roman"/>
          <w:noProof/>
          <w:kern w:val="24"/>
          <w:position w:val="-8"/>
          <w:sz w:val="28"/>
          <w:szCs w:val="28"/>
        </w:rPr>
        <w:drawing>
          <wp:inline distT="0" distB="0" distL="114300" distR="114300">
            <wp:extent cx="200025" cy="219075"/>
            <wp:effectExtent l="0" t="0" r="952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63" cstate="print"/>
                    <a:srcRect/>
                    <a:stretch>
                      <a:fillRect/>
                    </a:stretch>
                  </pic:blipFill>
                  <pic:spPr>
                    <a:xfrm>
                      <a:off x="0" y="0"/>
                      <a:ext cx="200025" cy="21907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方式表示质控规则，“</w:t>
      </w:r>
      <w:r>
        <w:rPr>
          <w:rFonts w:ascii="Times New Roman" w:eastAsia="仿宋_GB2312" w:hAnsi="Times New Roman" w:hint="eastAsia"/>
          <w:kern w:val="24"/>
          <w:sz w:val="28"/>
          <w:szCs w:val="24"/>
        </w:rPr>
        <w:t>A</w:t>
      </w:r>
      <w:r>
        <w:rPr>
          <w:rFonts w:ascii="Times New Roman" w:eastAsia="仿宋_GB2312" w:hAnsi="Times New Roman" w:hint="eastAsia"/>
          <w:kern w:val="24"/>
          <w:sz w:val="28"/>
          <w:szCs w:val="24"/>
        </w:rPr>
        <w:t>”代表质控测定值个数，“</w:t>
      </w:r>
      <w:r>
        <w:rPr>
          <w:rFonts w:ascii="Times New Roman" w:eastAsia="仿宋_GB2312" w:hAnsi="Times New Roman" w:hint="eastAsia"/>
          <w:kern w:val="24"/>
          <w:sz w:val="28"/>
          <w:szCs w:val="24"/>
        </w:rPr>
        <w:t>L</w:t>
      </w:r>
      <w:r>
        <w:rPr>
          <w:rFonts w:ascii="Times New Roman" w:eastAsia="仿宋_GB2312" w:hAnsi="Times New Roman" w:hint="eastAsia"/>
          <w:kern w:val="24"/>
          <w:sz w:val="28"/>
          <w:szCs w:val="24"/>
        </w:rPr>
        <w:t>”是从正态统计量得到的质控界限。例如，</w:t>
      </w:r>
      <w:r>
        <w:rPr>
          <w:rFonts w:ascii="Times New Roman" w:eastAsia="仿宋_GB2312" w:hAnsi="Times New Roman"/>
          <w:noProof/>
          <w:kern w:val="24"/>
          <w:position w:val="-10"/>
          <w:sz w:val="28"/>
          <w:szCs w:val="28"/>
        </w:rPr>
        <w:drawing>
          <wp:inline distT="0" distB="0" distL="114300" distR="114300">
            <wp:extent cx="200025" cy="228600"/>
            <wp:effectExtent l="0" t="0" r="952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64" cstate="print"/>
                    <a:srcRect/>
                    <a:stretch>
                      <a:fillRect/>
                    </a:stretch>
                  </pic:blipFill>
                  <pic:spPr>
                    <a:xfrm>
                      <a:off x="0" y="0"/>
                      <a:ext cx="200025" cy="228600"/>
                    </a:xfrm>
                    <a:prstGeom prst="rect">
                      <a:avLst/>
                    </a:prstGeom>
                    <a:noFill/>
                    <a:ln w="9525">
                      <a:noFill/>
                      <a:miter/>
                    </a:ln>
                  </pic:spPr>
                </pic:pic>
              </a:graphicData>
            </a:graphic>
          </wp:inline>
        </w:drawing>
      </w:r>
      <w:r>
        <w:rPr>
          <w:rFonts w:ascii="Times New Roman" w:eastAsia="仿宋_GB2312" w:hAnsi="Times New Roman" w:hint="eastAsia"/>
          <w:kern w:val="24"/>
          <w:sz w:val="28"/>
          <w:szCs w:val="24"/>
        </w:rPr>
        <w:t>质控规则指一个质控结果超出了均值加减</w:t>
      </w: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倍标准差界限。</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D.2.1.2  </w:t>
      </w:r>
      <w:r>
        <w:rPr>
          <w:rFonts w:ascii="Times New Roman" w:eastAsia="仿宋_GB2312" w:hAnsi="Times New Roman" w:hint="eastAsia"/>
          <w:kern w:val="24"/>
          <w:sz w:val="28"/>
          <w:szCs w:val="24"/>
        </w:rPr>
        <w:t>质控规则的选用</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实验室可选择</w:t>
      </w:r>
      <w:r>
        <w:rPr>
          <w:rFonts w:ascii="Times New Roman" w:eastAsia="仿宋_GB2312" w:hAnsi="Times New Roman" w:hint="eastAsia"/>
          <w:kern w:val="24"/>
          <w:sz w:val="28"/>
          <w:szCs w:val="24"/>
        </w:rPr>
        <w:t>Levey-Jennings</w:t>
      </w:r>
      <w:r>
        <w:rPr>
          <w:rFonts w:ascii="Times New Roman" w:eastAsia="仿宋_GB2312" w:hAnsi="Times New Roman" w:hint="eastAsia"/>
          <w:kern w:val="24"/>
          <w:sz w:val="28"/>
          <w:szCs w:val="24"/>
        </w:rPr>
        <w:t>质控图常规使用的</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vertAlign w:val="subscript"/>
        </w:rPr>
        <w:t>3s</w:t>
      </w:r>
      <w:r>
        <w:rPr>
          <w:rFonts w:ascii="Times New Roman" w:eastAsia="仿宋_GB2312" w:hAnsi="Times New Roman" w:hint="eastAsia"/>
          <w:kern w:val="24"/>
          <w:sz w:val="28"/>
          <w:szCs w:val="24"/>
        </w:rPr>
        <w:t>规则作为在控与失控的判断规则，如发现违背</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vertAlign w:val="subscript"/>
        </w:rPr>
        <w:t>3s</w:t>
      </w:r>
      <w:r>
        <w:rPr>
          <w:rFonts w:ascii="Times New Roman" w:eastAsia="仿宋_GB2312" w:hAnsi="Times New Roman" w:hint="eastAsia"/>
          <w:kern w:val="24"/>
          <w:sz w:val="28"/>
          <w:szCs w:val="24"/>
        </w:rPr>
        <w:t>规则的情况，说明试验过程没有处于受控状态，应查找原因予以解决。实验室应</w:t>
      </w:r>
      <w:r>
        <w:rPr>
          <w:rFonts w:ascii="Times New Roman" w:eastAsia="仿宋_GB2312" w:hAnsi="Times New Roman" w:hint="eastAsia"/>
          <w:kern w:val="24"/>
          <w:sz w:val="28"/>
          <w:szCs w:val="24"/>
        </w:rPr>
        <w:t>根据实际情况，同时选择一个监控试验系统误差的规则，如</w:t>
      </w:r>
      <w:r>
        <w:rPr>
          <w:rFonts w:ascii="Times New Roman" w:eastAsia="仿宋_GB2312" w:hAnsi="Times New Roman" w:hint="eastAsia"/>
          <w:kern w:val="24"/>
          <w:sz w:val="28"/>
          <w:szCs w:val="24"/>
        </w:rPr>
        <w:t>7</w:t>
      </w:r>
      <w:r>
        <w:rPr>
          <w:rFonts w:ascii="Times New Roman" w:eastAsia="仿宋_GB2312" w:hAnsi="Times New Roman" w:hint="eastAsia"/>
          <w:kern w:val="24"/>
          <w:sz w:val="28"/>
          <w:szCs w:val="24"/>
          <w:vertAlign w:val="subscript"/>
        </w:rPr>
        <w:t>x</w:t>
      </w:r>
      <w:r>
        <w:rPr>
          <w:rFonts w:ascii="Times New Roman" w:eastAsia="仿宋_GB2312" w:hAnsi="Times New Roman" w:hint="eastAsia"/>
          <w:kern w:val="24"/>
          <w:sz w:val="28"/>
          <w:szCs w:val="24"/>
        </w:rPr>
        <w:t>规则，以发现由于仪器、试剂、环境条件等因素引起的系统误差。上述常用质控规则的释义如下：</w:t>
      </w:r>
    </w:p>
    <w:p w:rsidR="00E01ECC" w:rsidRDefault="009D27AC">
      <w:pPr>
        <w:spacing w:line="496" w:lineRule="exact"/>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lastRenderedPageBreak/>
        <w:t>1</w:t>
      </w:r>
      <w:r>
        <w:rPr>
          <w:rFonts w:ascii="Times New Roman" w:eastAsia="仿宋_GB2312" w:hAnsi="Times New Roman" w:hint="eastAsia"/>
          <w:kern w:val="24"/>
          <w:sz w:val="28"/>
          <w:szCs w:val="24"/>
          <w:vertAlign w:val="subscript"/>
        </w:rPr>
        <w:t>3s</w:t>
      </w:r>
      <w:r>
        <w:rPr>
          <w:rFonts w:ascii="Times New Roman" w:eastAsia="仿宋_GB2312" w:hAnsi="Times New Roman" w:hint="eastAsia"/>
          <w:kern w:val="24"/>
          <w:sz w:val="28"/>
          <w:szCs w:val="24"/>
        </w:rPr>
        <w:t>：一个质控值超过</w:t>
      </w:r>
      <w:r>
        <w:rPr>
          <w:rFonts w:ascii="Times New Roman" w:eastAsia="仿宋_GB2312" w:hAnsi="Times New Roman"/>
          <w:noProof/>
          <w:kern w:val="24"/>
          <w:sz w:val="28"/>
          <w:szCs w:val="24"/>
        </w:rPr>
        <w:drawing>
          <wp:inline distT="0" distB="0" distL="114300" distR="114300">
            <wp:extent cx="419100" cy="180975"/>
            <wp:effectExtent l="0" t="0" r="0" b="889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65" cstate="print"/>
                    <a:srcRect/>
                    <a:stretch>
                      <a:fillRect/>
                    </a:stretch>
                  </pic:blipFill>
                  <pic:spPr>
                    <a:xfrm>
                      <a:off x="0" y="0"/>
                      <a:ext cx="419100" cy="18097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。用于提示可能存在随机误差。</w:t>
      </w:r>
    </w:p>
    <w:p w:rsidR="00E01ECC" w:rsidRDefault="009D27AC">
      <w:pPr>
        <w:spacing w:line="496" w:lineRule="exact"/>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7</w:t>
      </w:r>
      <w:r>
        <w:rPr>
          <w:rFonts w:ascii="Times New Roman" w:eastAsia="仿宋_GB2312" w:hAnsi="Times New Roman" w:hint="eastAsia"/>
          <w:kern w:val="24"/>
          <w:sz w:val="28"/>
          <w:szCs w:val="24"/>
          <w:vertAlign w:val="subscript"/>
        </w:rPr>
        <w:t>x</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7</w:t>
      </w:r>
      <w:r>
        <w:rPr>
          <w:rFonts w:ascii="Times New Roman" w:eastAsia="仿宋_GB2312" w:hAnsi="Times New Roman" w:hint="eastAsia"/>
          <w:kern w:val="24"/>
          <w:sz w:val="28"/>
          <w:szCs w:val="24"/>
        </w:rPr>
        <w:t>个连续的质控值落在均值一侧，用于提示可能存在系统误差。</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D.2.2  </w:t>
      </w:r>
      <w:r>
        <w:rPr>
          <w:rFonts w:ascii="Times New Roman" w:eastAsia="仿宋_GB2312" w:hAnsi="Times New Roman" w:hint="eastAsia"/>
          <w:kern w:val="24"/>
          <w:sz w:val="28"/>
          <w:szCs w:val="24"/>
        </w:rPr>
        <w:t>质控图的建立</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D.2.2.1  </w:t>
      </w:r>
      <w:r>
        <w:rPr>
          <w:rFonts w:ascii="Times New Roman" w:eastAsia="仿宋_GB2312" w:hAnsi="Times New Roman" w:hint="eastAsia"/>
          <w:kern w:val="24"/>
          <w:sz w:val="28"/>
          <w:szCs w:val="24"/>
        </w:rPr>
        <w:t>设定质控图均值和标准差</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在实验室常规检测条件下，连续测定同一批号的弱阳性质控品</w:t>
      </w:r>
      <w:r>
        <w:rPr>
          <w:rFonts w:ascii="Times New Roman" w:eastAsia="仿宋_GB2312" w:hAnsi="Times New Roman" w:hint="eastAsia"/>
          <w:kern w:val="24"/>
          <w:sz w:val="28"/>
          <w:szCs w:val="24"/>
        </w:rPr>
        <w:t>10</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20</w:t>
      </w:r>
      <w:r>
        <w:rPr>
          <w:rFonts w:ascii="Times New Roman" w:eastAsia="仿宋_GB2312" w:hAnsi="Times New Roman" w:hint="eastAsia"/>
          <w:kern w:val="24"/>
          <w:sz w:val="28"/>
          <w:szCs w:val="24"/>
        </w:rPr>
        <w:t>天，收集至少</w:t>
      </w:r>
      <w:r>
        <w:rPr>
          <w:rFonts w:ascii="Times New Roman" w:eastAsia="仿宋_GB2312" w:hAnsi="Times New Roman" w:hint="eastAsia"/>
          <w:kern w:val="24"/>
          <w:sz w:val="28"/>
          <w:szCs w:val="24"/>
        </w:rPr>
        <w:t>20</w:t>
      </w:r>
      <w:r>
        <w:rPr>
          <w:rFonts w:ascii="Times New Roman" w:eastAsia="仿宋_GB2312" w:hAnsi="Times New Roman" w:hint="eastAsia"/>
          <w:kern w:val="24"/>
          <w:sz w:val="28"/>
          <w:szCs w:val="24"/>
        </w:rPr>
        <w:t>个质控数据，对数据进行离群值检验，剔除超过±</w:t>
      </w:r>
      <w:r>
        <w:rPr>
          <w:rFonts w:ascii="Times New Roman" w:eastAsia="仿宋_GB2312" w:hAnsi="Times New Roman" w:hint="eastAsia"/>
          <w:kern w:val="24"/>
          <w:sz w:val="28"/>
          <w:szCs w:val="24"/>
        </w:rPr>
        <w:t>3s</w:t>
      </w:r>
      <w:r>
        <w:rPr>
          <w:rFonts w:ascii="Times New Roman" w:eastAsia="仿宋_GB2312" w:hAnsi="Times New Roman" w:hint="eastAsia"/>
          <w:kern w:val="24"/>
          <w:sz w:val="28"/>
          <w:szCs w:val="24"/>
        </w:rPr>
        <w:t>以外的数据，计算均值及标准差，以此控制后续试验过程，直至试剂或质控品批号更换。实验室如采用积累质控数据计算均值和标准差，具体方法可参见本章节</w:t>
      </w:r>
      <w:r>
        <w:rPr>
          <w:rFonts w:ascii="Times New Roman" w:eastAsia="仿宋_GB2312" w:hAnsi="Times New Roman" w:hint="eastAsia"/>
          <w:kern w:val="24"/>
          <w:sz w:val="28"/>
          <w:szCs w:val="24"/>
        </w:rPr>
        <w:t>ALT</w:t>
      </w:r>
      <w:r>
        <w:rPr>
          <w:rFonts w:ascii="Times New Roman" w:eastAsia="仿宋_GB2312" w:hAnsi="Times New Roman" w:hint="eastAsia"/>
          <w:kern w:val="24"/>
          <w:sz w:val="28"/>
          <w:szCs w:val="24"/>
        </w:rPr>
        <w:t>质控均值的计算。但需注意，由于核酸和血清学试剂可能存在较大的批间差异，积累质控数据计算的方式可能增大室内质控的标准差和变异度，因此如两批试剂的</w:t>
      </w:r>
      <w:r>
        <w:rPr>
          <w:rFonts w:ascii="宋体" w:hAnsi="宋体" w:cs="宋体" w:hint="eastAsia"/>
          <w:kern w:val="24"/>
          <w:sz w:val="28"/>
          <w:szCs w:val="24"/>
        </w:rPr>
        <w:t>质控</w:t>
      </w:r>
      <w:r>
        <w:rPr>
          <w:rFonts w:ascii="Times New Roman" w:eastAsia="仿宋_GB2312" w:hAnsi="Times New Roman" w:hint="eastAsia"/>
          <w:kern w:val="24"/>
          <w:sz w:val="28"/>
          <w:szCs w:val="24"/>
        </w:rPr>
        <w:t>均值和标准差有显著差异，建议针对新批号试剂重新计算质控均值和标准差。</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实验室构建质控图的过程</w:t>
      </w:r>
      <w:r>
        <w:rPr>
          <w:rFonts w:ascii="Times New Roman" w:eastAsia="仿宋_GB2312" w:hAnsi="Times New Roman" w:hint="eastAsia"/>
          <w:kern w:val="24"/>
          <w:sz w:val="28"/>
          <w:szCs w:val="24"/>
        </w:rPr>
        <w:t>中，如果发现试验变异度过大，应采取措施，稳定各个环节试验条件，将变异度控制在可接受范围内。通常情况下，</w:t>
      </w:r>
      <w:r>
        <w:rPr>
          <w:rFonts w:ascii="Times New Roman" w:eastAsia="仿宋_GB2312" w:hAnsi="Times New Roman" w:hint="eastAsia"/>
          <w:kern w:val="24"/>
          <w:sz w:val="28"/>
          <w:szCs w:val="24"/>
        </w:rPr>
        <w:t>ELISA</w:t>
      </w:r>
      <w:r>
        <w:rPr>
          <w:rFonts w:ascii="Times New Roman" w:eastAsia="仿宋_GB2312" w:hAnsi="Times New Roman" w:hint="eastAsia"/>
          <w:kern w:val="24"/>
          <w:sz w:val="28"/>
          <w:szCs w:val="24"/>
        </w:rPr>
        <w:t>试验的变异系数宜控制在</w:t>
      </w:r>
      <w:r>
        <w:rPr>
          <w:rFonts w:ascii="Times New Roman" w:eastAsia="仿宋_GB2312" w:hAnsi="Times New Roman" w:hint="eastAsia"/>
          <w:kern w:val="24"/>
          <w:sz w:val="28"/>
          <w:szCs w:val="24"/>
        </w:rPr>
        <w:t>20%</w:t>
      </w:r>
      <w:r>
        <w:rPr>
          <w:rFonts w:ascii="Times New Roman" w:eastAsia="仿宋_GB2312" w:hAnsi="Times New Roman" w:hint="eastAsia"/>
          <w:kern w:val="24"/>
          <w:sz w:val="28"/>
          <w:szCs w:val="24"/>
        </w:rPr>
        <w:t>以内。</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D.2.2.2  </w:t>
      </w:r>
      <w:r>
        <w:rPr>
          <w:rFonts w:ascii="Times New Roman" w:eastAsia="仿宋_GB2312" w:hAnsi="Times New Roman" w:hint="eastAsia"/>
          <w:kern w:val="24"/>
          <w:sz w:val="28"/>
          <w:szCs w:val="24"/>
        </w:rPr>
        <w:t>设定质控图控制限</w:t>
      </w:r>
    </w:p>
    <w:p w:rsidR="00E01ECC" w:rsidRDefault="009D27AC">
      <w:pPr>
        <w:spacing w:line="496" w:lineRule="exact"/>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控制限通常是以标准差的倍数来表示。</w:t>
      </w:r>
      <w:r>
        <w:rPr>
          <w:rFonts w:ascii="Times New Roman" w:eastAsia="仿宋_GB2312" w:hAnsi="Times New Roman" w:hint="eastAsia"/>
          <w:kern w:val="24"/>
          <w:sz w:val="28"/>
          <w:szCs w:val="24"/>
        </w:rPr>
        <w:t>Levey-Jennings</w:t>
      </w:r>
      <w:r>
        <w:rPr>
          <w:rFonts w:ascii="Times New Roman" w:eastAsia="仿宋_GB2312" w:hAnsi="Times New Roman" w:hint="eastAsia"/>
          <w:kern w:val="24"/>
          <w:sz w:val="28"/>
          <w:szCs w:val="24"/>
        </w:rPr>
        <w:t>质控图将</w:t>
      </w:r>
      <w:r>
        <w:rPr>
          <w:rFonts w:ascii="Times New Roman" w:eastAsia="仿宋_GB2312" w:hAnsi="Times New Roman"/>
          <w:noProof/>
          <w:kern w:val="24"/>
          <w:sz w:val="28"/>
          <w:szCs w:val="24"/>
        </w:rPr>
        <w:drawing>
          <wp:inline distT="0" distB="0" distL="114300" distR="114300">
            <wp:extent cx="457200" cy="219075"/>
            <wp:effectExtent l="0" t="0" r="0" b="825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66" cstate="print"/>
                    <a:srcRect/>
                    <a:stretch>
                      <a:fillRect/>
                    </a:stretch>
                  </pic:blipFill>
                  <pic:spPr>
                    <a:xfrm>
                      <a:off x="0" y="0"/>
                      <a:ext cx="457200" cy="21907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设置为控制限，即控制上限值为</w:t>
      </w:r>
      <w:r>
        <w:rPr>
          <w:rFonts w:ascii="Times New Roman" w:eastAsia="仿宋_GB2312" w:hAnsi="Times New Roman"/>
          <w:noProof/>
          <w:kern w:val="24"/>
          <w:sz w:val="28"/>
          <w:szCs w:val="24"/>
        </w:rPr>
        <w:drawing>
          <wp:inline distT="0" distB="0" distL="114300" distR="114300">
            <wp:extent cx="457200" cy="219075"/>
            <wp:effectExtent l="0" t="0" r="0" b="825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67" cstate="print"/>
                    <a:srcRect/>
                    <a:stretch>
                      <a:fillRect/>
                    </a:stretch>
                  </pic:blipFill>
                  <pic:spPr>
                    <a:xfrm>
                      <a:off x="0" y="0"/>
                      <a:ext cx="457200" cy="21907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，控制下限值为</w:t>
      </w:r>
      <w:r>
        <w:rPr>
          <w:rFonts w:ascii="Times New Roman" w:eastAsia="仿宋_GB2312" w:hAnsi="Times New Roman"/>
          <w:noProof/>
          <w:kern w:val="24"/>
          <w:sz w:val="28"/>
          <w:szCs w:val="24"/>
        </w:rPr>
        <w:drawing>
          <wp:inline distT="0" distB="0" distL="114300" distR="114300">
            <wp:extent cx="457200" cy="219075"/>
            <wp:effectExtent l="0" t="0" r="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68" cstate="print"/>
                    <a:srcRect/>
                    <a:stretch>
                      <a:fillRect/>
                    </a:stretch>
                  </pic:blipFill>
                  <pic:spPr>
                    <a:xfrm>
                      <a:off x="0" y="0"/>
                      <a:ext cx="457200" cy="21907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。如果质控图的控制下限值小于</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，说明实验室采用的控制低限（</w:t>
      </w:r>
      <w:r>
        <w:rPr>
          <w:rFonts w:ascii="Times New Roman" w:eastAsia="仿宋_GB2312" w:hAnsi="Times New Roman" w:hint="eastAsia"/>
          <w:kern w:val="24"/>
          <w:sz w:val="28"/>
          <w:szCs w:val="24"/>
        </w:rPr>
        <w:t>LCL</w:t>
      </w:r>
      <w:r>
        <w:rPr>
          <w:rFonts w:ascii="Times New Roman" w:eastAsia="仿宋_GB2312" w:hAnsi="Times New Roman" w:hint="eastAsia"/>
          <w:kern w:val="24"/>
          <w:sz w:val="28"/>
          <w:szCs w:val="24"/>
        </w:rPr>
        <w:t>）已经低于试验性能低限（</w:t>
      </w:r>
      <w:r>
        <w:rPr>
          <w:rFonts w:ascii="Times New Roman" w:eastAsia="仿宋_GB2312" w:hAnsi="Times New Roman" w:hint="eastAsia"/>
          <w:kern w:val="24"/>
          <w:sz w:val="28"/>
          <w:szCs w:val="24"/>
        </w:rPr>
        <w:t>LSL</w:t>
      </w:r>
      <w:r>
        <w:rPr>
          <w:rFonts w:ascii="Times New Roman" w:eastAsia="仿宋_GB2312" w:hAnsi="Times New Roman" w:hint="eastAsia"/>
          <w:kern w:val="24"/>
          <w:sz w:val="28"/>
          <w:szCs w:val="24"/>
        </w:rPr>
        <w:t>），试验过程变异较大，实验室应当查找原因，改进过程，降低试验变异度（</w:t>
      </w:r>
      <w:r>
        <w:rPr>
          <w:rFonts w:ascii="Times New Roman" w:eastAsia="仿宋_GB2312" w:hAnsi="Times New Roman" w:hint="eastAsia"/>
          <w:kern w:val="24"/>
          <w:sz w:val="28"/>
          <w:szCs w:val="24"/>
        </w:rPr>
        <w:t>CV</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D.2.2.3  </w:t>
      </w:r>
      <w:r>
        <w:rPr>
          <w:rFonts w:ascii="Times New Roman" w:eastAsia="仿宋_GB2312" w:hAnsi="Times New Roman" w:hint="eastAsia"/>
          <w:kern w:val="24"/>
          <w:sz w:val="28"/>
          <w:szCs w:val="24"/>
        </w:rPr>
        <w:t>绘制质控图</w:t>
      </w:r>
    </w:p>
    <w:p w:rsidR="00E01ECC" w:rsidRDefault="009D27AC">
      <w:pPr>
        <w:spacing w:line="496" w:lineRule="exact"/>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以</w:t>
      </w:r>
      <w:r>
        <w:rPr>
          <w:rFonts w:ascii="Times New Roman" w:eastAsia="仿宋_GB2312" w:hAnsi="Times New Roman" w:hint="eastAsia"/>
          <w:kern w:val="24"/>
          <w:sz w:val="28"/>
          <w:szCs w:val="24"/>
        </w:rPr>
        <w:t>Y</w:t>
      </w:r>
      <w:r>
        <w:rPr>
          <w:rFonts w:ascii="Times New Roman" w:eastAsia="仿宋_GB2312" w:hAnsi="Times New Roman" w:hint="eastAsia"/>
          <w:kern w:val="24"/>
          <w:sz w:val="28"/>
          <w:szCs w:val="24"/>
        </w:rPr>
        <w:t>轴为</w:t>
      </w:r>
      <w:r>
        <w:rPr>
          <w:rFonts w:ascii="Times New Roman" w:eastAsia="仿宋_GB2312" w:hAnsi="Times New Roman" w:hint="eastAsia"/>
          <w:kern w:val="24"/>
          <w:sz w:val="28"/>
          <w:szCs w:val="24"/>
        </w:rPr>
        <w:t>质控品的测定值（</w:t>
      </w:r>
      <w:r>
        <w:rPr>
          <w:rFonts w:ascii="Times New Roman" w:eastAsia="仿宋_GB2312" w:hAnsi="Times New Roman" w:hint="eastAsia"/>
          <w:kern w:val="24"/>
          <w:sz w:val="28"/>
          <w:szCs w:val="24"/>
        </w:rPr>
        <w:t>S/CO</w:t>
      </w:r>
      <w:r>
        <w:rPr>
          <w:rFonts w:ascii="Times New Roman" w:eastAsia="仿宋_GB2312" w:hAnsi="Times New Roman" w:hint="eastAsia"/>
          <w:kern w:val="24"/>
          <w:sz w:val="28"/>
          <w:szCs w:val="24"/>
        </w:rPr>
        <w:t>值），</w:t>
      </w:r>
      <w:r>
        <w:rPr>
          <w:rFonts w:ascii="Times New Roman" w:eastAsia="仿宋_GB2312" w:hAnsi="Times New Roman" w:hint="eastAsia"/>
          <w:kern w:val="24"/>
          <w:sz w:val="28"/>
          <w:szCs w:val="24"/>
        </w:rPr>
        <w:t>X</w:t>
      </w:r>
      <w:r>
        <w:rPr>
          <w:rFonts w:ascii="Times New Roman" w:eastAsia="仿宋_GB2312" w:hAnsi="Times New Roman" w:hint="eastAsia"/>
          <w:kern w:val="24"/>
          <w:sz w:val="28"/>
          <w:szCs w:val="24"/>
        </w:rPr>
        <w:t>轴为质控个数或单位时间。</w:t>
      </w:r>
      <w:r>
        <w:rPr>
          <w:rFonts w:ascii="Times New Roman" w:eastAsia="仿宋_GB2312" w:hAnsi="Times New Roman" w:hint="eastAsia"/>
          <w:kern w:val="24"/>
          <w:sz w:val="28"/>
          <w:szCs w:val="24"/>
        </w:rPr>
        <w:t>Y</w:t>
      </w:r>
      <w:r>
        <w:rPr>
          <w:rFonts w:ascii="Times New Roman" w:eastAsia="仿宋_GB2312" w:hAnsi="Times New Roman" w:hint="eastAsia"/>
          <w:kern w:val="24"/>
          <w:sz w:val="28"/>
          <w:szCs w:val="24"/>
        </w:rPr>
        <w:t>轴刻度上各水平线分别为均值、</w:t>
      </w:r>
      <w:r>
        <w:rPr>
          <w:rFonts w:ascii="Times New Roman" w:eastAsia="仿宋_GB2312" w:hAnsi="Times New Roman"/>
          <w:noProof/>
          <w:kern w:val="24"/>
          <w:sz w:val="28"/>
          <w:szCs w:val="24"/>
        </w:rPr>
        <w:drawing>
          <wp:inline distT="0" distB="0" distL="114300" distR="114300">
            <wp:extent cx="447675" cy="219075"/>
            <wp:effectExtent l="0" t="0" r="9525"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69" cstate="print"/>
                    <a:srcRect/>
                    <a:stretch>
                      <a:fillRect/>
                    </a:stretch>
                  </pic:blipFill>
                  <pic:spPr>
                    <a:xfrm>
                      <a:off x="0" y="0"/>
                      <a:ext cx="447675" cy="21907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w:t>
      </w:r>
      <w:r>
        <w:rPr>
          <w:rFonts w:ascii="Times New Roman" w:eastAsia="仿宋_GB2312" w:hAnsi="Times New Roman"/>
          <w:noProof/>
          <w:kern w:val="24"/>
          <w:sz w:val="28"/>
          <w:szCs w:val="24"/>
        </w:rPr>
        <w:drawing>
          <wp:inline distT="0" distB="0" distL="114300" distR="114300">
            <wp:extent cx="466725" cy="219075"/>
            <wp:effectExtent l="0" t="0" r="9525"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70" cstate="print"/>
                    <a:srcRect/>
                    <a:stretch>
                      <a:fillRect/>
                    </a:stretch>
                  </pic:blipFill>
                  <pic:spPr>
                    <a:xfrm>
                      <a:off x="0" y="0"/>
                      <a:ext cx="466725" cy="21907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w:t>
      </w:r>
      <w:r>
        <w:rPr>
          <w:rFonts w:ascii="Times New Roman" w:eastAsia="仿宋_GB2312" w:hAnsi="Times New Roman"/>
          <w:noProof/>
          <w:kern w:val="24"/>
          <w:sz w:val="28"/>
          <w:szCs w:val="24"/>
        </w:rPr>
        <w:drawing>
          <wp:inline distT="0" distB="0" distL="114300" distR="114300">
            <wp:extent cx="457200" cy="21907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6" cstate="print"/>
                    <a:srcRect/>
                    <a:stretch>
                      <a:fillRect/>
                    </a:stretch>
                  </pic:blipFill>
                  <pic:spPr>
                    <a:xfrm>
                      <a:off x="0" y="0"/>
                      <a:ext cx="457200" cy="21907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上下限，描点绘图。</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当采用</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vertAlign w:val="subscript"/>
        </w:rPr>
        <w:t>3s</w:t>
      </w:r>
      <w:r>
        <w:rPr>
          <w:rFonts w:ascii="Times New Roman" w:eastAsia="仿宋_GB2312" w:hAnsi="Times New Roman" w:hint="eastAsia"/>
          <w:kern w:val="24"/>
          <w:sz w:val="28"/>
          <w:szCs w:val="24"/>
        </w:rPr>
        <w:t>规则可采用单点质控图，将质控数据逐一点于质控图上进行观察，以发现试验随机误差。</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lastRenderedPageBreak/>
        <w:t>当采用</w:t>
      </w:r>
      <w:r>
        <w:rPr>
          <w:rFonts w:ascii="Times New Roman" w:eastAsia="仿宋_GB2312" w:hAnsi="Times New Roman" w:hint="eastAsia"/>
          <w:kern w:val="24"/>
          <w:sz w:val="28"/>
          <w:szCs w:val="24"/>
        </w:rPr>
        <w:t>7</w:t>
      </w:r>
      <w:r>
        <w:rPr>
          <w:rFonts w:ascii="Times New Roman" w:eastAsia="仿宋_GB2312" w:hAnsi="Times New Roman" w:hint="eastAsia"/>
          <w:kern w:val="24"/>
          <w:sz w:val="28"/>
          <w:szCs w:val="24"/>
          <w:vertAlign w:val="subscript"/>
        </w:rPr>
        <w:t>x</w:t>
      </w:r>
      <w:r>
        <w:rPr>
          <w:rFonts w:ascii="Times New Roman" w:eastAsia="仿宋_GB2312" w:hAnsi="Times New Roman" w:hint="eastAsia"/>
          <w:kern w:val="24"/>
          <w:sz w:val="28"/>
          <w:szCs w:val="24"/>
        </w:rPr>
        <w:t>规则，可根据实验室情况，采用单点质控图或将一个单位时间内（通常为一天）所有质控数据的均值点于质控图上进行观察，以发现检测系统的变化和趋势。</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D.2.2.4  </w:t>
      </w:r>
      <w:r>
        <w:rPr>
          <w:rFonts w:ascii="Times New Roman" w:eastAsia="仿宋_GB2312" w:hAnsi="Times New Roman" w:hint="eastAsia"/>
          <w:kern w:val="24"/>
          <w:sz w:val="28"/>
          <w:szCs w:val="24"/>
        </w:rPr>
        <w:t>质控图框架的重建</w:t>
      </w:r>
    </w:p>
    <w:p w:rsidR="00E01ECC" w:rsidRDefault="009D27AC">
      <w:pPr>
        <w:spacing w:line="496" w:lineRule="exact"/>
        <w:rPr>
          <w:rFonts w:ascii="Times New Roman" w:eastAsia="仿宋_GB2312" w:hAnsi="Times New Roman"/>
          <w:spacing w:val="4"/>
          <w:kern w:val="24"/>
          <w:sz w:val="28"/>
          <w:szCs w:val="24"/>
        </w:rPr>
      </w:pPr>
      <w:r>
        <w:rPr>
          <w:rFonts w:ascii="Times New Roman" w:eastAsia="仿宋_GB2312" w:hAnsi="Times New Roman" w:hint="eastAsia"/>
          <w:spacing w:val="4"/>
          <w:kern w:val="24"/>
          <w:sz w:val="28"/>
          <w:szCs w:val="24"/>
        </w:rPr>
        <w:t>如果更换新批号试剂，鉴于</w:t>
      </w:r>
      <w:r>
        <w:rPr>
          <w:rFonts w:ascii="Times New Roman" w:eastAsia="仿宋_GB2312" w:hAnsi="Times New Roman" w:hint="eastAsia"/>
          <w:spacing w:val="4"/>
          <w:kern w:val="24"/>
          <w:sz w:val="28"/>
          <w:szCs w:val="24"/>
        </w:rPr>
        <w:t xml:space="preserve">ELISA </w:t>
      </w:r>
      <w:r>
        <w:rPr>
          <w:rFonts w:ascii="Times New Roman" w:eastAsia="仿宋_GB2312" w:hAnsi="Times New Roman" w:hint="eastAsia"/>
          <w:spacing w:val="4"/>
          <w:kern w:val="24"/>
          <w:sz w:val="28"/>
          <w:szCs w:val="24"/>
        </w:rPr>
        <w:t>或</w:t>
      </w:r>
      <w:r>
        <w:rPr>
          <w:rFonts w:ascii="Times New Roman" w:eastAsia="仿宋_GB2312" w:hAnsi="Times New Roman" w:hint="eastAsia"/>
          <w:spacing w:val="4"/>
          <w:kern w:val="24"/>
          <w:sz w:val="28"/>
          <w:szCs w:val="24"/>
        </w:rPr>
        <w:t>CLIA</w:t>
      </w:r>
      <w:r>
        <w:rPr>
          <w:rFonts w:ascii="Times New Roman" w:eastAsia="仿宋_GB2312" w:hAnsi="Times New Roman" w:hint="eastAsia"/>
          <w:spacing w:val="4"/>
          <w:kern w:val="24"/>
          <w:sz w:val="28"/>
          <w:szCs w:val="24"/>
        </w:rPr>
        <w:t>试验的特性和试剂批间的不稳定性，可能两批试剂质控均值和标准差存在显著差异</w:t>
      </w:r>
      <w:r>
        <w:rPr>
          <w:rFonts w:ascii="Times New Roman" w:eastAsia="仿宋_GB2312" w:hAnsi="Times New Roman" w:hint="eastAsia"/>
          <w:spacing w:val="4"/>
          <w:kern w:val="24"/>
          <w:sz w:val="28"/>
          <w:szCs w:val="24"/>
        </w:rPr>
        <w:t>，如需要应重新建立质控图框架。</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如果更换新批号质控品，在试剂批号不变的情况下，可采用将新批号质控品和旧批号质控品同时检测的方式，以确保在旧批号质控品使用结束前，获得计算新批号质控品均值和标准差的数据，建立质控图框架。</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如果质控图使用过程中，出现均值的偏移和标准差变化，需分析并消除产生偏差的原因，必要时应重新调整质控图框架。</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D.2.3  </w:t>
      </w:r>
      <w:r>
        <w:rPr>
          <w:rFonts w:ascii="Times New Roman" w:eastAsia="仿宋_GB2312" w:hAnsi="Times New Roman" w:hint="eastAsia"/>
          <w:kern w:val="24"/>
          <w:sz w:val="28"/>
          <w:szCs w:val="24"/>
        </w:rPr>
        <w:t>失控情况的分析处理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如出现违背试验有效性判定规则，应视为试验无效。查找原因，采取纠正措施后重新试验。</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如违背实验室选择的质控规则，出现随机误差或系统误差，实验室应分析产生误差原因。引起误差的因素通常包括操作上的失误，试剂、校准物、质控品的失效；试剂、质控品更换批号或保存末期发生变化；仪器使用维护不当；质控图建立过程中采用的数据不足造成均值和标准差不适宜等。应采取纠正措施，消除产生误差的因素。如果所选择弱阳性质控品超过规定的</w:t>
      </w:r>
      <w:r>
        <w:rPr>
          <w:rFonts w:ascii="Times New Roman" w:eastAsia="仿宋_GB2312" w:hAnsi="Times New Roman" w:hint="eastAsia"/>
          <w:kern w:val="24"/>
          <w:sz w:val="28"/>
          <w:szCs w:val="24"/>
        </w:rPr>
        <w:t>S/CO</w:t>
      </w:r>
      <w:r>
        <w:rPr>
          <w:rFonts w:ascii="Times New Roman" w:eastAsia="仿宋_GB2312" w:hAnsi="Times New Roman" w:hint="eastAsia"/>
          <w:kern w:val="24"/>
          <w:sz w:val="28"/>
          <w:szCs w:val="24"/>
        </w:rPr>
        <w:t>值上限，应关注违背－</w:t>
      </w:r>
      <w:r>
        <w:rPr>
          <w:rFonts w:ascii="Times New Roman" w:eastAsia="仿宋_GB2312" w:hAnsi="Times New Roman" w:hint="eastAsia"/>
          <w:kern w:val="24"/>
          <w:sz w:val="28"/>
          <w:szCs w:val="24"/>
        </w:rPr>
        <w:t>3s</w:t>
      </w:r>
      <w:r>
        <w:rPr>
          <w:rFonts w:ascii="Times New Roman" w:eastAsia="仿宋_GB2312" w:hAnsi="Times New Roman" w:hint="eastAsia"/>
          <w:kern w:val="24"/>
          <w:sz w:val="28"/>
          <w:szCs w:val="24"/>
        </w:rPr>
        <w:t>规则时的试验状况，必要时对阴性结果重新检测。应保存失控情况分析处理记录。</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D.3  ALT</w:t>
      </w:r>
      <w:r>
        <w:rPr>
          <w:rFonts w:ascii="Arial" w:eastAsia="黑体" w:hAnsi="Arial" w:hint="eastAsia"/>
          <w:bCs/>
          <w:kern w:val="24"/>
          <w:sz w:val="28"/>
          <w:szCs w:val="32"/>
        </w:rPr>
        <w:t>实验室内质控</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D.3.1  </w:t>
      </w:r>
      <w:r>
        <w:rPr>
          <w:rFonts w:ascii="Times New Roman" w:eastAsia="仿宋_GB2312" w:hAnsi="Times New Roman" w:hint="eastAsia"/>
          <w:kern w:val="24"/>
          <w:sz w:val="28"/>
          <w:szCs w:val="24"/>
        </w:rPr>
        <w:t>质控规则的选用</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D.3.2  </w:t>
      </w:r>
      <w:r>
        <w:rPr>
          <w:rFonts w:ascii="Times New Roman" w:eastAsia="仿宋_GB2312" w:hAnsi="Times New Roman" w:hint="eastAsia"/>
          <w:kern w:val="24"/>
          <w:sz w:val="28"/>
          <w:szCs w:val="24"/>
        </w:rPr>
        <w:t>质控图的</w:t>
      </w:r>
      <w:r>
        <w:rPr>
          <w:rFonts w:ascii="Times New Roman" w:eastAsia="仿宋_GB2312" w:hAnsi="Times New Roman" w:hint="eastAsia"/>
          <w:kern w:val="24"/>
          <w:sz w:val="28"/>
          <w:szCs w:val="24"/>
        </w:rPr>
        <w:t>建立</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D.3.2.1  </w:t>
      </w:r>
      <w:r>
        <w:rPr>
          <w:rFonts w:ascii="Times New Roman" w:eastAsia="仿宋_GB2312" w:hAnsi="Times New Roman" w:hint="eastAsia"/>
          <w:kern w:val="24"/>
          <w:sz w:val="28"/>
          <w:szCs w:val="24"/>
        </w:rPr>
        <w:t>设定质控图均值：在实验室常规检测条件下，测定同一批号的质控品</w:t>
      </w:r>
      <w:r>
        <w:rPr>
          <w:rFonts w:ascii="Times New Roman" w:eastAsia="仿宋_GB2312" w:hAnsi="Times New Roman" w:hint="eastAsia"/>
          <w:kern w:val="24"/>
          <w:sz w:val="28"/>
          <w:szCs w:val="24"/>
        </w:rPr>
        <w:t>10</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20</w:t>
      </w:r>
      <w:r>
        <w:rPr>
          <w:rFonts w:ascii="Times New Roman" w:eastAsia="仿宋_GB2312" w:hAnsi="Times New Roman" w:hint="eastAsia"/>
          <w:kern w:val="24"/>
          <w:sz w:val="28"/>
          <w:szCs w:val="24"/>
        </w:rPr>
        <w:t>天，收集至少</w:t>
      </w:r>
      <w:r>
        <w:rPr>
          <w:rFonts w:ascii="Times New Roman" w:eastAsia="仿宋_GB2312" w:hAnsi="Times New Roman" w:hint="eastAsia"/>
          <w:kern w:val="24"/>
          <w:sz w:val="28"/>
          <w:szCs w:val="24"/>
        </w:rPr>
        <w:t>20</w:t>
      </w:r>
      <w:r>
        <w:rPr>
          <w:rFonts w:ascii="Times New Roman" w:eastAsia="仿宋_GB2312" w:hAnsi="Times New Roman" w:hint="eastAsia"/>
          <w:kern w:val="24"/>
          <w:sz w:val="28"/>
          <w:szCs w:val="24"/>
        </w:rPr>
        <w:t>个质控数据，对数据进行离群值检</w:t>
      </w:r>
      <w:r>
        <w:rPr>
          <w:rFonts w:ascii="Times New Roman" w:eastAsia="仿宋_GB2312" w:hAnsi="Times New Roman" w:hint="eastAsia"/>
          <w:kern w:val="24"/>
          <w:sz w:val="28"/>
          <w:szCs w:val="24"/>
        </w:rPr>
        <w:lastRenderedPageBreak/>
        <w:t>验，剔除超过±</w:t>
      </w:r>
      <w:r>
        <w:rPr>
          <w:rFonts w:ascii="Times New Roman" w:eastAsia="仿宋_GB2312" w:hAnsi="Times New Roman" w:hint="eastAsia"/>
          <w:kern w:val="24"/>
          <w:sz w:val="28"/>
          <w:szCs w:val="24"/>
        </w:rPr>
        <w:t>3s</w:t>
      </w:r>
      <w:r>
        <w:rPr>
          <w:rFonts w:ascii="Times New Roman" w:eastAsia="仿宋_GB2312" w:hAnsi="Times New Roman" w:hint="eastAsia"/>
          <w:kern w:val="24"/>
          <w:sz w:val="28"/>
          <w:szCs w:val="24"/>
        </w:rPr>
        <w:t>以外的数据，计算临时均值及标准差，以此控制此后一个月的室内质控情况。一个月结束后，汇集当月所有质控数据，计算所有在控数据积累的质控均值和标准差，以此控制下一个月的室内质控情况。重复以上操作三到五个月，最终汇集前</w:t>
      </w:r>
      <w:r>
        <w:rPr>
          <w:rFonts w:ascii="Times New Roman" w:eastAsia="仿宋_GB2312" w:hAnsi="Times New Roman" w:hint="eastAsia"/>
          <w:kern w:val="24"/>
          <w:sz w:val="28"/>
          <w:szCs w:val="24"/>
        </w:rPr>
        <w:t>20</w:t>
      </w:r>
      <w:r>
        <w:rPr>
          <w:rFonts w:ascii="Times New Roman" w:eastAsia="仿宋_GB2312" w:hAnsi="Times New Roman" w:hint="eastAsia"/>
          <w:kern w:val="24"/>
          <w:sz w:val="28"/>
          <w:szCs w:val="24"/>
        </w:rPr>
        <w:t>个数据和三到五个月的质控数据，计算积累的质控均值和标准差，以此作为常规均值和标准差，控制以后的试验过程，直至质控品批号更换。</w:t>
      </w:r>
    </w:p>
    <w:p w:rsidR="00E01ECC" w:rsidRDefault="009D27AC">
      <w:pPr>
        <w:spacing w:line="496" w:lineRule="exact"/>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D.3.2.2</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设定质控图控制限：控制限通常以标准差的倍数表示。</w:t>
      </w:r>
      <w:r>
        <w:rPr>
          <w:rFonts w:ascii="Times New Roman" w:eastAsia="仿宋_GB2312" w:hAnsi="Times New Roman" w:hint="eastAsia"/>
          <w:kern w:val="24"/>
          <w:sz w:val="28"/>
          <w:szCs w:val="24"/>
        </w:rPr>
        <w:t>Levey-Jennings</w:t>
      </w:r>
      <w:r>
        <w:rPr>
          <w:rFonts w:ascii="Times New Roman" w:eastAsia="仿宋_GB2312" w:hAnsi="Times New Roman" w:hint="eastAsia"/>
          <w:spacing w:val="-2"/>
          <w:kern w:val="24"/>
          <w:sz w:val="28"/>
          <w:szCs w:val="24"/>
        </w:rPr>
        <w:t>质控图将</w:t>
      </w:r>
      <w:r>
        <w:rPr>
          <w:rFonts w:ascii="Times New Roman" w:eastAsia="仿宋_GB2312" w:hAnsi="Times New Roman"/>
          <w:noProof/>
          <w:spacing w:val="-2"/>
          <w:kern w:val="24"/>
          <w:sz w:val="28"/>
          <w:szCs w:val="24"/>
        </w:rPr>
        <w:drawing>
          <wp:inline distT="0" distB="0" distL="114300" distR="114300">
            <wp:extent cx="457200" cy="21907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6" cstate="print"/>
                    <a:srcRect/>
                    <a:stretch>
                      <a:fillRect/>
                    </a:stretch>
                  </pic:blipFill>
                  <pic:spPr>
                    <a:xfrm>
                      <a:off x="0" y="0"/>
                      <a:ext cx="457200" cy="219075"/>
                    </a:xfrm>
                    <a:prstGeom prst="rect">
                      <a:avLst/>
                    </a:prstGeom>
                    <a:noFill/>
                    <a:ln w="9525">
                      <a:noFill/>
                      <a:miter/>
                    </a:ln>
                  </pic:spPr>
                </pic:pic>
              </a:graphicData>
            </a:graphic>
          </wp:inline>
        </w:drawing>
      </w:r>
      <w:r>
        <w:rPr>
          <w:rFonts w:ascii="Times New Roman" w:eastAsia="仿宋_GB2312" w:hAnsi="Times New Roman" w:hint="eastAsia"/>
          <w:spacing w:val="-2"/>
          <w:kern w:val="24"/>
          <w:sz w:val="28"/>
          <w:szCs w:val="24"/>
        </w:rPr>
        <w:t>设置为控制限，即控制上限值为</w:t>
      </w:r>
      <w:r>
        <w:rPr>
          <w:rFonts w:ascii="Times New Roman" w:eastAsia="仿宋_GB2312" w:hAnsi="Times New Roman"/>
          <w:noProof/>
          <w:spacing w:val="-2"/>
          <w:kern w:val="24"/>
          <w:sz w:val="28"/>
          <w:szCs w:val="24"/>
        </w:rPr>
        <w:drawing>
          <wp:inline distT="0" distB="0" distL="114300" distR="114300">
            <wp:extent cx="457200" cy="219075"/>
            <wp:effectExtent l="0" t="0" r="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7" cstate="print"/>
                    <a:srcRect/>
                    <a:stretch>
                      <a:fillRect/>
                    </a:stretch>
                  </pic:blipFill>
                  <pic:spPr>
                    <a:xfrm>
                      <a:off x="0" y="0"/>
                      <a:ext cx="457200" cy="219075"/>
                    </a:xfrm>
                    <a:prstGeom prst="rect">
                      <a:avLst/>
                    </a:prstGeom>
                    <a:noFill/>
                    <a:ln w="9525">
                      <a:noFill/>
                      <a:miter/>
                    </a:ln>
                  </pic:spPr>
                </pic:pic>
              </a:graphicData>
            </a:graphic>
          </wp:inline>
        </w:drawing>
      </w:r>
      <w:r>
        <w:rPr>
          <w:rFonts w:ascii="Times New Roman" w:eastAsia="仿宋_GB2312" w:hAnsi="Times New Roman" w:hint="eastAsia"/>
          <w:spacing w:val="-2"/>
          <w:kern w:val="24"/>
          <w:sz w:val="28"/>
          <w:szCs w:val="24"/>
        </w:rPr>
        <w:t>，控制下限值为</w:t>
      </w:r>
      <w:r>
        <w:rPr>
          <w:rFonts w:ascii="Times New Roman" w:eastAsia="仿宋_GB2312" w:hAnsi="Times New Roman"/>
          <w:noProof/>
          <w:spacing w:val="-2"/>
          <w:kern w:val="24"/>
          <w:sz w:val="28"/>
          <w:szCs w:val="24"/>
        </w:rPr>
        <w:drawing>
          <wp:inline distT="0" distB="0" distL="114300" distR="114300">
            <wp:extent cx="457200" cy="219075"/>
            <wp:effectExtent l="0" t="0" r="0"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8" cstate="print"/>
                    <a:srcRect/>
                    <a:stretch>
                      <a:fillRect/>
                    </a:stretch>
                  </pic:blipFill>
                  <pic:spPr>
                    <a:xfrm>
                      <a:off x="0" y="0"/>
                      <a:ext cx="457200" cy="219075"/>
                    </a:xfrm>
                    <a:prstGeom prst="rect">
                      <a:avLst/>
                    </a:prstGeom>
                    <a:noFill/>
                    <a:ln w="9525">
                      <a:noFill/>
                      <a:miter/>
                    </a:ln>
                  </pic:spPr>
                </pic:pic>
              </a:graphicData>
            </a:graphic>
          </wp:inline>
        </w:drawing>
      </w:r>
      <w:r>
        <w:rPr>
          <w:rFonts w:ascii="Times New Roman" w:eastAsia="仿宋_GB2312" w:hAnsi="Times New Roman" w:hint="eastAsia"/>
          <w:spacing w:val="-2"/>
          <w:kern w:val="24"/>
          <w:sz w:val="28"/>
          <w:szCs w:val="24"/>
        </w:rPr>
        <w:t>。</w:t>
      </w:r>
      <w:r>
        <w:rPr>
          <w:rFonts w:ascii="Times New Roman" w:eastAsia="仿宋_GB2312" w:hAnsi="Times New Roman" w:hint="eastAsia"/>
          <w:spacing w:val="-2"/>
          <w:kern w:val="24"/>
          <w:sz w:val="28"/>
          <w:szCs w:val="24"/>
        </w:rPr>
        <w:t>ALT</w:t>
      </w:r>
      <w:r>
        <w:rPr>
          <w:rFonts w:ascii="Times New Roman" w:eastAsia="仿宋_GB2312" w:hAnsi="Times New Roman" w:hint="eastAsia"/>
          <w:spacing w:val="-2"/>
          <w:kern w:val="24"/>
          <w:sz w:val="28"/>
          <w:szCs w:val="24"/>
        </w:rPr>
        <w:t>室内质控的控制限随质控图均值和标准差的变化而变化。</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D.3.2.3  </w:t>
      </w:r>
      <w:r>
        <w:rPr>
          <w:rFonts w:ascii="Times New Roman" w:eastAsia="仿宋_GB2312" w:hAnsi="Times New Roman" w:hint="eastAsia"/>
          <w:kern w:val="24"/>
          <w:sz w:val="28"/>
          <w:szCs w:val="24"/>
        </w:rPr>
        <w:t>绘制质控图</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D.3.2.4  </w:t>
      </w:r>
      <w:r>
        <w:rPr>
          <w:rFonts w:ascii="Times New Roman" w:eastAsia="仿宋_GB2312" w:hAnsi="Times New Roman" w:hint="eastAsia"/>
          <w:kern w:val="24"/>
          <w:sz w:val="28"/>
          <w:szCs w:val="24"/>
        </w:rPr>
        <w:t>质控图的重建：鉴于</w:t>
      </w:r>
      <w:r>
        <w:rPr>
          <w:rFonts w:ascii="Times New Roman" w:eastAsia="仿宋_GB2312" w:hAnsi="Times New Roman" w:hint="eastAsia"/>
          <w:kern w:val="24"/>
          <w:sz w:val="28"/>
          <w:szCs w:val="24"/>
        </w:rPr>
        <w:t>ALT</w:t>
      </w:r>
      <w:r>
        <w:rPr>
          <w:rFonts w:ascii="Times New Roman" w:eastAsia="仿宋_GB2312" w:hAnsi="Times New Roman" w:hint="eastAsia"/>
          <w:kern w:val="24"/>
          <w:sz w:val="28"/>
          <w:szCs w:val="24"/>
        </w:rPr>
        <w:t>试验的特性，质控图可包含多个试剂批号的变化。如果更换新批号质控品，可采用将新批号质控品和旧批号质控品同时检测的方式，以确保在旧批号质控品使用结束前，获得计算新批号质控品均值和标准差的数据，建立质控图。</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D.3.2.5  </w:t>
      </w:r>
      <w:r>
        <w:rPr>
          <w:rFonts w:ascii="Times New Roman" w:eastAsia="仿宋_GB2312" w:hAnsi="Times New Roman" w:hint="eastAsia"/>
          <w:kern w:val="24"/>
          <w:sz w:val="28"/>
          <w:szCs w:val="24"/>
        </w:rPr>
        <w:t>如果质控图使用过程中，出</w:t>
      </w:r>
      <w:r>
        <w:rPr>
          <w:rFonts w:ascii="Times New Roman" w:eastAsia="仿宋_GB2312" w:hAnsi="Times New Roman" w:hint="eastAsia"/>
          <w:kern w:val="24"/>
          <w:sz w:val="28"/>
          <w:szCs w:val="24"/>
        </w:rPr>
        <w:t>现均值的偏移和标准差变化，需分析并消除产生偏差的原因，必要时应重新构建质控图。</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D.3.3  </w:t>
      </w:r>
      <w:r>
        <w:rPr>
          <w:rFonts w:ascii="Times New Roman" w:eastAsia="仿宋_GB2312" w:hAnsi="Times New Roman" w:hint="eastAsia"/>
          <w:kern w:val="24"/>
          <w:sz w:val="28"/>
          <w:szCs w:val="24"/>
        </w:rPr>
        <w:t>失控情况的分析处理：如出现违背质控规则的情况，需分析产生误差的类型及原因，并视为试验失控和无效。应查找原因，采取纠正措施后重新试验。引起误差的因素通常包括操作上的失误、试剂、校准物、质控品的失效；试剂、质控品更换批号或保存末期发生变化；仪器使用维护不当；由于质控图建立过程中采用的数据不足造成均值和标准差不适宜等。应保存失控情况分析处理记录。</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D.4  </w:t>
      </w:r>
      <w:r>
        <w:rPr>
          <w:rFonts w:ascii="Arial" w:eastAsia="黑体" w:hAnsi="Arial" w:hint="eastAsia"/>
          <w:bCs/>
          <w:kern w:val="24"/>
          <w:sz w:val="28"/>
          <w:szCs w:val="32"/>
        </w:rPr>
        <w:t>特殊情况下的室内质控</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对于不能每天进行血液检测、质控数据量少的实</w:t>
      </w:r>
      <w:r>
        <w:rPr>
          <w:rFonts w:ascii="Times New Roman" w:eastAsia="仿宋_GB2312" w:hAnsi="Times New Roman" w:hint="eastAsia"/>
          <w:kern w:val="24"/>
          <w:sz w:val="28"/>
          <w:szCs w:val="24"/>
        </w:rPr>
        <w:t>验室，必须保证每次试验满足试剂盒质控要求，弱阳性质控品</w:t>
      </w:r>
      <w:r>
        <w:rPr>
          <w:rFonts w:ascii="Times New Roman" w:eastAsia="仿宋_GB2312" w:hAnsi="Times New Roman" w:hint="eastAsia"/>
          <w:kern w:val="24"/>
          <w:sz w:val="28"/>
          <w:szCs w:val="24"/>
        </w:rPr>
        <w:t>S/CO</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。在次基础上，可适时采用</w:t>
      </w:r>
      <w:r>
        <w:rPr>
          <w:rFonts w:ascii="Times New Roman" w:eastAsia="仿宋_GB2312" w:hAnsi="Times New Roman" w:hint="eastAsia"/>
          <w:kern w:val="24"/>
          <w:sz w:val="28"/>
          <w:szCs w:val="24"/>
        </w:rPr>
        <w:t>Grubbs</w:t>
      </w:r>
      <w:r>
        <w:rPr>
          <w:rFonts w:ascii="Times New Roman" w:eastAsia="仿宋_GB2312" w:hAnsi="Times New Roman" w:hint="eastAsia"/>
          <w:kern w:val="24"/>
          <w:sz w:val="28"/>
          <w:szCs w:val="24"/>
        </w:rPr>
        <w:t>氏法进行室内质控。</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该方法只需连续测定</w:t>
      </w: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次，即可对第</w:t>
      </w: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次检验结果进行检验和控制。</w:t>
      </w:r>
      <w:r>
        <w:rPr>
          <w:rFonts w:ascii="Times New Roman" w:eastAsia="仿宋_GB2312" w:hAnsi="Times New Roman" w:hint="eastAsia"/>
          <w:kern w:val="24"/>
          <w:sz w:val="28"/>
          <w:szCs w:val="24"/>
        </w:rPr>
        <w:lastRenderedPageBreak/>
        <w:t>具体计算方法如下。</w:t>
      </w:r>
    </w:p>
    <w:p w:rsidR="00E01ECC" w:rsidRDefault="009D27AC">
      <w:pPr>
        <w:spacing w:line="496" w:lineRule="exact"/>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）计算出测定结果（至少</w:t>
      </w: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次）的平均值（</w:t>
      </w:r>
      <w:r>
        <w:rPr>
          <w:rFonts w:ascii="Times New Roman" w:eastAsia="仿宋_GB2312" w:hAnsi="Times New Roman"/>
          <w:noProof/>
          <w:kern w:val="24"/>
          <w:sz w:val="28"/>
          <w:szCs w:val="24"/>
        </w:rPr>
        <w:drawing>
          <wp:inline distT="0" distB="0" distL="114300" distR="114300">
            <wp:extent cx="180975" cy="200025"/>
            <wp:effectExtent l="0" t="0" r="9525"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1" cstate="print"/>
                    <a:srcRect/>
                    <a:stretch>
                      <a:fillRect/>
                    </a:stretch>
                  </pic:blipFill>
                  <pic:spPr>
                    <a:xfrm>
                      <a:off x="0" y="0"/>
                      <a:ext cx="180975" cy="20002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）和标准差（</w:t>
      </w:r>
      <w:r>
        <w:rPr>
          <w:rFonts w:ascii="Times New Roman" w:eastAsia="仿宋_GB2312" w:hAnsi="Times New Roman" w:hint="eastAsia"/>
          <w:kern w:val="24"/>
          <w:sz w:val="28"/>
          <w:szCs w:val="24"/>
        </w:rPr>
        <w:t>s</w:t>
      </w:r>
      <w:r>
        <w:rPr>
          <w:rFonts w:ascii="Times New Roman" w:eastAsia="仿宋_GB2312" w:hAnsi="Times New Roman" w:hint="eastAsia"/>
          <w:kern w:val="24"/>
          <w:sz w:val="28"/>
          <w:szCs w:val="24"/>
        </w:rPr>
        <w:t>）。</w:t>
      </w:r>
    </w:p>
    <w:p w:rsidR="00E01ECC" w:rsidRDefault="009D27AC">
      <w:pPr>
        <w:spacing w:line="496" w:lineRule="exact"/>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）计算</w:t>
      </w:r>
      <w:r>
        <w:rPr>
          <w:rFonts w:ascii="Times New Roman" w:eastAsia="仿宋_GB2312" w:hAnsi="Times New Roman" w:hint="eastAsia"/>
          <w:kern w:val="24"/>
          <w:sz w:val="28"/>
          <w:szCs w:val="24"/>
        </w:rPr>
        <w:t>SI</w:t>
      </w:r>
      <w:r>
        <w:rPr>
          <w:rFonts w:ascii="Times New Roman" w:eastAsia="仿宋_GB2312" w:hAnsi="Times New Roman" w:hint="eastAsia"/>
          <w:kern w:val="24"/>
          <w:sz w:val="28"/>
          <w:szCs w:val="24"/>
        </w:rPr>
        <w:t>上限值和</w:t>
      </w:r>
      <w:r>
        <w:rPr>
          <w:rFonts w:ascii="Times New Roman" w:eastAsia="仿宋_GB2312" w:hAnsi="Times New Roman" w:hint="eastAsia"/>
          <w:kern w:val="24"/>
          <w:sz w:val="28"/>
          <w:szCs w:val="24"/>
        </w:rPr>
        <w:t>SI</w:t>
      </w:r>
      <w:r>
        <w:rPr>
          <w:rFonts w:ascii="Times New Roman" w:eastAsia="仿宋_GB2312" w:hAnsi="Times New Roman" w:hint="eastAsia"/>
          <w:kern w:val="24"/>
          <w:sz w:val="28"/>
          <w:szCs w:val="24"/>
        </w:rPr>
        <w:t>下限值：</w:t>
      </w:r>
    </w:p>
    <w:p w:rsidR="00E01ECC" w:rsidRDefault="009D27AC">
      <w:pPr>
        <w:spacing w:line="496" w:lineRule="exact"/>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SI</w:t>
      </w:r>
      <w:r>
        <w:rPr>
          <w:rFonts w:ascii="Times New Roman" w:eastAsia="仿宋_GB2312" w:hAnsi="Times New Roman" w:hint="eastAsia"/>
          <w:kern w:val="24"/>
          <w:sz w:val="28"/>
          <w:szCs w:val="24"/>
        </w:rPr>
        <w:t>上限</w:t>
      </w:r>
      <w:r>
        <w:rPr>
          <w:rFonts w:ascii="Times New Roman" w:eastAsia="仿宋_GB2312" w:hAnsi="Times New Roman" w:hint="eastAsia"/>
          <w:kern w:val="24"/>
          <w:sz w:val="28"/>
          <w:szCs w:val="24"/>
        </w:rPr>
        <w:t xml:space="preserve"> = </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X</w:t>
      </w:r>
      <w:r>
        <w:rPr>
          <w:rFonts w:ascii="Times New Roman" w:eastAsia="仿宋_GB2312" w:hAnsi="Times New Roman" w:hint="eastAsia"/>
          <w:kern w:val="24"/>
          <w:sz w:val="28"/>
          <w:szCs w:val="24"/>
        </w:rPr>
        <w:t>最大值</w:t>
      </w:r>
      <w:r>
        <w:rPr>
          <w:rFonts w:ascii="Times New Roman" w:eastAsia="仿宋_GB2312" w:hAnsi="Times New Roman" w:hint="eastAsia"/>
          <w:kern w:val="24"/>
          <w:sz w:val="28"/>
          <w:szCs w:val="24"/>
        </w:rPr>
        <w:t>-</w:t>
      </w:r>
      <w:r>
        <w:rPr>
          <w:rFonts w:ascii="Times New Roman" w:eastAsia="仿宋_GB2312" w:hAnsi="Times New Roman"/>
          <w:noProof/>
          <w:kern w:val="24"/>
          <w:sz w:val="28"/>
          <w:szCs w:val="24"/>
        </w:rPr>
        <w:drawing>
          <wp:inline distT="0" distB="0" distL="114300" distR="114300">
            <wp:extent cx="180975" cy="200025"/>
            <wp:effectExtent l="0" t="0" r="9525"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2" cstate="print"/>
                    <a:srcRect/>
                    <a:stretch>
                      <a:fillRect/>
                    </a:stretch>
                  </pic:blipFill>
                  <pic:spPr>
                    <a:xfrm>
                      <a:off x="0" y="0"/>
                      <a:ext cx="180975" cy="20002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/s</w:t>
      </w:r>
    </w:p>
    <w:p w:rsidR="00E01ECC" w:rsidRDefault="009D27AC">
      <w:pPr>
        <w:spacing w:line="496" w:lineRule="exact"/>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SI</w:t>
      </w:r>
      <w:r>
        <w:rPr>
          <w:rFonts w:ascii="Times New Roman" w:eastAsia="仿宋_GB2312" w:hAnsi="Times New Roman" w:hint="eastAsia"/>
          <w:kern w:val="24"/>
          <w:sz w:val="28"/>
          <w:szCs w:val="24"/>
        </w:rPr>
        <w:t>下限</w:t>
      </w:r>
      <w:r>
        <w:rPr>
          <w:rFonts w:ascii="Times New Roman" w:eastAsia="仿宋_GB2312" w:hAnsi="Times New Roman" w:hint="eastAsia"/>
          <w:kern w:val="24"/>
          <w:sz w:val="28"/>
          <w:szCs w:val="24"/>
        </w:rPr>
        <w:t xml:space="preserve"> = (</w:t>
      </w:r>
      <w:r>
        <w:rPr>
          <w:rFonts w:ascii="Times New Roman" w:eastAsia="仿宋_GB2312" w:hAnsi="Times New Roman"/>
          <w:noProof/>
          <w:kern w:val="24"/>
          <w:sz w:val="28"/>
          <w:szCs w:val="24"/>
        </w:rPr>
        <w:drawing>
          <wp:inline distT="0" distB="0" distL="114300" distR="114300">
            <wp:extent cx="180975" cy="200025"/>
            <wp:effectExtent l="0" t="0" r="9525"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2" cstate="print"/>
                    <a:srcRect/>
                    <a:stretch>
                      <a:fillRect/>
                    </a:stretch>
                  </pic:blipFill>
                  <pic:spPr>
                    <a:xfrm>
                      <a:off x="0" y="0"/>
                      <a:ext cx="180975" cy="200025"/>
                    </a:xfrm>
                    <a:prstGeom prst="rect">
                      <a:avLst/>
                    </a:prstGeom>
                    <a:noFill/>
                    <a:ln w="9525">
                      <a:noFill/>
                      <a:miter/>
                    </a:ln>
                  </pic:spPr>
                </pic:pic>
              </a:graphicData>
            </a:graphic>
          </wp:inline>
        </w:drawing>
      </w:r>
      <w:r>
        <w:rPr>
          <w:rFonts w:ascii="Times New Roman" w:eastAsia="仿宋_GB2312" w:hAnsi="Times New Roman" w:hint="eastAsia"/>
          <w:kern w:val="24"/>
          <w:sz w:val="28"/>
          <w:szCs w:val="24"/>
        </w:rPr>
        <w:t>-X</w:t>
      </w:r>
      <w:r>
        <w:rPr>
          <w:rFonts w:ascii="Times New Roman" w:eastAsia="仿宋_GB2312" w:hAnsi="Times New Roman" w:hint="eastAsia"/>
          <w:kern w:val="24"/>
          <w:sz w:val="28"/>
          <w:szCs w:val="24"/>
        </w:rPr>
        <w:t>最小值</w:t>
      </w:r>
      <w:r>
        <w:rPr>
          <w:rFonts w:ascii="Times New Roman" w:eastAsia="仿宋_GB2312" w:hAnsi="Times New Roman" w:hint="eastAsia"/>
          <w:kern w:val="24"/>
          <w:sz w:val="28"/>
          <w:szCs w:val="24"/>
        </w:rPr>
        <w:t>)/s</w:t>
      </w:r>
    </w:p>
    <w:p w:rsidR="00E01ECC" w:rsidRDefault="009D27AC">
      <w:pPr>
        <w:spacing w:line="496" w:lineRule="exact"/>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）查表</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，将</w:t>
      </w:r>
      <w:r>
        <w:rPr>
          <w:rFonts w:ascii="Times New Roman" w:eastAsia="仿宋_GB2312" w:hAnsi="Times New Roman" w:hint="eastAsia"/>
          <w:kern w:val="24"/>
          <w:sz w:val="28"/>
          <w:szCs w:val="24"/>
        </w:rPr>
        <w:t>SI</w:t>
      </w:r>
      <w:r>
        <w:rPr>
          <w:rFonts w:ascii="Times New Roman" w:eastAsia="仿宋_GB2312" w:hAnsi="Times New Roman" w:hint="eastAsia"/>
          <w:kern w:val="24"/>
          <w:sz w:val="28"/>
          <w:szCs w:val="24"/>
        </w:rPr>
        <w:t>上限和</w:t>
      </w:r>
      <w:r>
        <w:rPr>
          <w:rFonts w:ascii="Times New Roman" w:eastAsia="仿宋_GB2312" w:hAnsi="Times New Roman" w:hint="eastAsia"/>
          <w:kern w:val="24"/>
          <w:sz w:val="28"/>
          <w:szCs w:val="24"/>
        </w:rPr>
        <w:t>SI</w:t>
      </w:r>
      <w:r>
        <w:rPr>
          <w:rFonts w:ascii="Times New Roman" w:eastAsia="仿宋_GB2312" w:hAnsi="Times New Roman" w:hint="eastAsia"/>
          <w:kern w:val="24"/>
          <w:sz w:val="28"/>
          <w:szCs w:val="24"/>
        </w:rPr>
        <w:t>下限与</w:t>
      </w:r>
      <w:r>
        <w:rPr>
          <w:rFonts w:ascii="Times New Roman" w:eastAsia="仿宋_GB2312" w:hAnsi="Times New Roman" w:hint="eastAsia"/>
          <w:kern w:val="24"/>
          <w:sz w:val="28"/>
          <w:szCs w:val="24"/>
        </w:rPr>
        <w:t>SI</w:t>
      </w:r>
      <w:r>
        <w:rPr>
          <w:rFonts w:ascii="Times New Roman" w:eastAsia="仿宋_GB2312" w:hAnsi="Times New Roman" w:hint="eastAsia"/>
          <w:kern w:val="24"/>
          <w:sz w:val="28"/>
          <w:szCs w:val="24"/>
        </w:rPr>
        <w:t>值表中的数值进行比较。</w:t>
      </w:r>
    </w:p>
    <w:p w:rsidR="00E01ECC" w:rsidRDefault="009D27AC">
      <w:pPr>
        <w:spacing w:line="496" w:lineRule="exact"/>
        <w:jc w:val="center"/>
        <w:rPr>
          <w:rFonts w:ascii="Arial" w:eastAsia="黑体" w:hAnsi="Arial" w:cs="Arial"/>
          <w:kern w:val="24"/>
          <w:sz w:val="28"/>
          <w:szCs w:val="24"/>
        </w:rPr>
      </w:pPr>
      <w:r>
        <w:rPr>
          <w:rFonts w:ascii="Arial" w:eastAsia="黑体" w:hAnsi="Arial" w:cs="Arial" w:hint="eastAsia"/>
          <w:kern w:val="24"/>
          <w:sz w:val="28"/>
          <w:szCs w:val="24"/>
        </w:rPr>
        <w:t>表</w:t>
      </w:r>
      <w:r>
        <w:rPr>
          <w:rFonts w:ascii="Arial" w:eastAsia="黑体" w:hAnsi="Arial" w:cs="Arial" w:hint="eastAsia"/>
          <w:kern w:val="24"/>
          <w:sz w:val="28"/>
          <w:szCs w:val="24"/>
        </w:rPr>
        <w:t>1  SI</w:t>
      </w:r>
      <w:r>
        <w:rPr>
          <w:rFonts w:ascii="Arial" w:eastAsia="黑体" w:hAnsi="Arial" w:cs="Arial" w:hint="eastAsia"/>
          <w:kern w:val="24"/>
          <w:sz w:val="28"/>
          <w:szCs w:val="24"/>
        </w:rPr>
        <w:t>值表</w:t>
      </w:r>
    </w:p>
    <w:tbl>
      <w:tblPr>
        <w:tblW w:w="921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1535"/>
        <w:gridCol w:w="1536"/>
        <w:gridCol w:w="1536"/>
        <w:gridCol w:w="1535"/>
        <w:gridCol w:w="1536"/>
        <w:gridCol w:w="1536"/>
      </w:tblGrid>
      <w:tr w:rsidR="00E01ECC">
        <w:trPr>
          <w:jc w:val="center"/>
        </w:trPr>
        <w:tc>
          <w:tcPr>
            <w:tcW w:w="1535"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n</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n</w:t>
            </w:r>
            <w:r>
              <w:rPr>
                <w:rFonts w:ascii="Times New Roman" w:eastAsia="仿宋_GB2312" w:hAnsi="Times New Roman" w:hint="eastAsia"/>
                <w:bCs/>
                <w:kern w:val="24"/>
                <w:szCs w:val="24"/>
                <w:vertAlign w:val="subscript"/>
              </w:rPr>
              <w:t>3s</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n</w:t>
            </w:r>
            <w:r>
              <w:rPr>
                <w:rFonts w:ascii="Times New Roman" w:eastAsia="仿宋_GB2312" w:hAnsi="Times New Roman" w:hint="eastAsia"/>
                <w:bCs/>
                <w:kern w:val="24"/>
                <w:szCs w:val="24"/>
                <w:vertAlign w:val="subscript"/>
              </w:rPr>
              <w:t>2s</w:t>
            </w:r>
          </w:p>
        </w:tc>
        <w:tc>
          <w:tcPr>
            <w:tcW w:w="1535"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n</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n</w:t>
            </w:r>
            <w:r>
              <w:rPr>
                <w:rFonts w:ascii="Times New Roman" w:eastAsia="仿宋_GB2312" w:hAnsi="Times New Roman" w:hint="eastAsia"/>
                <w:bCs/>
                <w:kern w:val="24"/>
                <w:szCs w:val="24"/>
                <w:vertAlign w:val="subscript"/>
              </w:rPr>
              <w:t>3s</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n</w:t>
            </w:r>
            <w:r>
              <w:rPr>
                <w:rFonts w:ascii="Times New Roman" w:eastAsia="仿宋_GB2312" w:hAnsi="Times New Roman" w:hint="eastAsia"/>
                <w:bCs/>
                <w:kern w:val="24"/>
                <w:szCs w:val="24"/>
                <w:vertAlign w:val="subscript"/>
              </w:rPr>
              <w:t>2s</w:t>
            </w:r>
          </w:p>
        </w:tc>
      </w:tr>
      <w:tr w:rsidR="00E01ECC">
        <w:trPr>
          <w:jc w:val="center"/>
        </w:trPr>
        <w:tc>
          <w:tcPr>
            <w:tcW w:w="1535"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3</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1.15</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1.15</w:t>
            </w:r>
          </w:p>
        </w:tc>
        <w:tc>
          <w:tcPr>
            <w:tcW w:w="1535"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12</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2.55</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2.29</w:t>
            </w:r>
          </w:p>
        </w:tc>
      </w:tr>
      <w:tr w:rsidR="00E01ECC">
        <w:trPr>
          <w:jc w:val="center"/>
        </w:trPr>
        <w:tc>
          <w:tcPr>
            <w:tcW w:w="1535"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4</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1.49</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1.46</w:t>
            </w:r>
          </w:p>
        </w:tc>
        <w:tc>
          <w:tcPr>
            <w:tcW w:w="1535"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13</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2.61</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2.33</w:t>
            </w:r>
          </w:p>
        </w:tc>
      </w:tr>
      <w:tr w:rsidR="00E01ECC">
        <w:trPr>
          <w:jc w:val="center"/>
        </w:trPr>
        <w:tc>
          <w:tcPr>
            <w:tcW w:w="1535"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5</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1.75</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1.67</w:t>
            </w:r>
          </w:p>
        </w:tc>
        <w:tc>
          <w:tcPr>
            <w:tcW w:w="1535"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14</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2.66</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2.37</w:t>
            </w:r>
          </w:p>
        </w:tc>
      </w:tr>
      <w:tr w:rsidR="00E01ECC">
        <w:trPr>
          <w:jc w:val="center"/>
        </w:trPr>
        <w:tc>
          <w:tcPr>
            <w:tcW w:w="1535"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6</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1.94</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1.82</w:t>
            </w:r>
          </w:p>
        </w:tc>
        <w:tc>
          <w:tcPr>
            <w:tcW w:w="1535"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15</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2.70</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2.41</w:t>
            </w:r>
          </w:p>
        </w:tc>
      </w:tr>
      <w:tr w:rsidR="00E01ECC">
        <w:trPr>
          <w:jc w:val="center"/>
        </w:trPr>
        <w:tc>
          <w:tcPr>
            <w:tcW w:w="1535"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7</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2.10</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1.94</w:t>
            </w:r>
          </w:p>
        </w:tc>
        <w:tc>
          <w:tcPr>
            <w:tcW w:w="1535"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16</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2.75</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2.44</w:t>
            </w:r>
          </w:p>
        </w:tc>
      </w:tr>
      <w:tr w:rsidR="00E01ECC">
        <w:trPr>
          <w:jc w:val="center"/>
        </w:trPr>
        <w:tc>
          <w:tcPr>
            <w:tcW w:w="1535"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8</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2.22</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2.03</w:t>
            </w:r>
          </w:p>
        </w:tc>
        <w:tc>
          <w:tcPr>
            <w:tcW w:w="1535"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17</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2.79</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2.47</w:t>
            </w:r>
          </w:p>
        </w:tc>
      </w:tr>
      <w:tr w:rsidR="00E01ECC">
        <w:trPr>
          <w:jc w:val="center"/>
        </w:trPr>
        <w:tc>
          <w:tcPr>
            <w:tcW w:w="1535"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9</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2.32</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2.11</w:t>
            </w:r>
          </w:p>
        </w:tc>
        <w:tc>
          <w:tcPr>
            <w:tcW w:w="1535"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18</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2.82</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2.50</w:t>
            </w:r>
          </w:p>
        </w:tc>
      </w:tr>
      <w:tr w:rsidR="00E01ECC">
        <w:trPr>
          <w:jc w:val="center"/>
        </w:trPr>
        <w:tc>
          <w:tcPr>
            <w:tcW w:w="1535"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10</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2.41</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2.18</w:t>
            </w:r>
          </w:p>
        </w:tc>
        <w:tc>
          <w:tcPr>
            <w:tcW w:w="1535"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19</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2.85</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2.53</w:t>
            </w:r>
          </w:p>
        </w:tc>
      </w:tr>
      <w:tr w:rsidR="00E01ECC">
        <w:trPr>
          <w:jc w:val="center"/>
        </w:trPr>
        <w:tc>
          <w:tcPr>
            <w:tcW w:w="1535"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11</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2.48</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2.23</w:t>
            </w:r>
          </w:p>
        </w:tc>
        <w:tc>
          <w:tcPr>
            <w:tcW w:w="1535"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bCs/>
                <w:kern w:val="24"/>
                <w:szCs w:val="24"/>
              </w:rPr>
              <w:t>20</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2.88</w:t>
            </w:r>
          </w:p>
        </w:tc>
        <w:tc>
          <w:tcPr>
            <w:tcW w:w="1536" w:type="dxa"/>
            <w:vAlign w:val="center"/>
          </w:tcPr>
          <w:p w:rsidR="00E01ECC" w:rsidRDefault="009D27AC" w:rsidP="004E2B6E">
            <w:pPr>
              <w:spacing w:beforeLines="25" w:afterLines="25"/>
              <w:jc w:val="center"/>
              <w:rPr>
                <w:rFonts w:ascii="Times New Roman" w:eastAsia="仿宋_GB2312" w:hAnsi="Times New Roman"/>
                <w:kern w:val="24"/>
                <w:szCs w:val="24"/>
              </w:rPr>
            </w:pPr>
            <w:r>
              <w:rPr>
                <w:rFonts w:ascii="Times New Roman" w:eastAsia="仿宋_GB2312" w:hAnsi="Times New Roman" w:hint="eastAsia"/>
                <w:kern w:val="24"/>
                <w:szCs w:val="24"/>
              </w:rPr>
              <w:t>2.56</w:t>
            </w:r>
          </w:p>
        </w:tc>
      </w:tr>
    </w:tbl>
    <w:p w:rsidR="00E01ECC" w:rsidRDefault="00E01ECC">
      <w:pPr>
        <w:spacing w:line="240" w:lineRule="exact"/>
        <w:rPr>
          <w:rFonts w:ascii="Times New Roman" w:eastAsia="仿宋_GB2312" w:hAnsi="Times New Roman"/>
          <w:kern w:val="24"/>
          <w:sz w:val="28"/>
          <w:szCs w:val="24"/>
        </w:rPr>
      </w:pPr>
    </w:p>
    <w:p w:rsidR="00E01ECC" w:rsidRDefault="009D27AC">
      <w:pPr>
        <w:spacing w:line="496" w:lineRule="exact"/>
        <w:rPr>
          <w:rFonts w:ascii="Times New Roman" w:eastAsia="仿宋_GB2312" w:hAnsi="Times New Roman"/>
          <w:spacing w:val="-4"/>
          <w:kern w:val="24"/>
          <w:sz w:val="28"/>
          <w:szCs w:val="24"/>
        </w:rPr>
      </w:pPr>
      <w:r>
        <w:rPr>
          <w:rFonts w:ascii="Times New Roman" w:eastAsia="仿宋_GB2312" w:hAnsi="Times New Roman" w:hint="eastAsia"/>
          <w:spacing w:val="-4"/>
          <w:kern w:val="24"/>
          <w:sz w:val="28"/>
          <w:szCs w:val="24"/>
        </w:rPr>
        <w:t>当</w:t>
      </w:r>
      <w:r>
        <w:rPr>
          <w:rFonts w:ascii="Times New Roman" w:eastAsia="仿宋_GB2312" w:hAnsi="Times New Roman" w:hint="eastAsia"/>
          <w:spacing w:val="-4"/>
          <w:kern w:val="24"/>
          <w:sz w:val="28"/>
          <w:szCs w:val="24"/>
        </w:rPr>
        <w:t>SI</w:t>
      </w:r>
      <w:r>
        <w:rPr>
          <w:rFonts w:ascii="Times New Roman" w:eastAsia="仿宋_GB2312" w:hAnsi="Times New Roman" w:hint="eastAsia"/>
          <w:spacing w:val="-4"/>
          <w:kern w:val="24"/>
          <w:sz w:val="28"/>
          <w:szCs w:val="24"/>
        </w:rPr>
        <w:t>上限和</w:t>
      </w:r>
      <w:r>
        <w:rPr>
          <w:rFonts w:ascii="Times New Roman" w:eastAsia="仿宋_GB2312" w:hAnsi="Times New Roman" w:hint="eastAsia"/>
          <w:spacing w:val="-4"/>
          <w:kern w:val="24"/>
          <w:sz w:val="28"/>
          <w:szCs w:val="24"/>
        </w:rPr>
        <w:t>SI</w:t>
      </w:r>
      <w:r>
        <w:rPr>
          <w:rFonts w:ascii="Times New Roman" w:eastAsia="仿宋_GB2312" w:hAnsi="Times New Roman" w:hint="eastAsia"/>
          <w:spacing w:val="-4"/>
          <w:kern w:val="24"/>
          <w:sz w:val="28"/>
          <w:szCs w:val="24"/>
        </w:rPr>
        <w:t>下限值＜</w:t>
      </w:r>
      <w:r>
        <w:rPr>
          <w:rFonts w:ascii="Times New Roman" w:eastAsia="仿宋_GB2312" w:hAnsi="Times New Roman" w:hint="eastAsia"/>
          <w:spacing w:val="-4"/>
          <w:kern w:val="24"/>
          <w:sz w:val="28"/>
          <w:szCs w:val="24"/>
        </w:rPr>
        <w:t>n</w:t>
      </w:r>
      <w:r>
        <w:rPr>
          <w:rFonts w:ascii="Times New Roman" w:eastAsia="仿宋_GB2312" w:hAnsi="Times New Roman" w:hint="eastAsia"/>
          <w:spacing w:val="-4"/>
          <w:kern w:val="24"/>
          <w:sz w:val="28"/>
          <w:szCs w:val="24"/>
          <w:vertAlign w:val="subscript"/>
        </w:rPr>
        <w:t>2s</w:t>
      </w:r>
      <w:r>
        <w:rPr>
          <w:rFonts w:ascii="Times New Roman" w:eastAsia="仿宋_GB2312" w:hAnsi="Times New Roman" w:hint="eastAsia"/>
          <w:spacing w:val="-4"/>
          <w:kern w:val="24"/>
          <w:sz w:val="28"/>
          <w:szCs w:val="24"/>
        </w:rPr>
        <w:t>时，表示处于控制范围之内，可以继续进行测定，并重复以上计算；当</w:t>
      </w:r>
      <w:r>
        <w:rPr>
          <w:rFonts w:ascii="Times New Roman" w:eastAsia="仿宋_GB2312" w:hAnsi="Times New Roman" w:hint="eastAsia"/>
          <w:spacing w:val="-4"/>
          <w:kern w:val="24"/>
          <w:sz w:val="28"/>
          <w:szCs w:val="24"/>
        </w:rPr>
        <w:t>SI</w:t>
      </w:r>
      <w:r>
        <w:rPr>
          <w:rFonts w:ascii="Times New Roman" w:eastAsia="仿宋_GB2312" w:hAnsi="Times New Roman" w:hint="eastAsia"/>
          <w:spacing w:val="-4"/>
          <w:kern w:val="24"/>
          <w:sz w:val="28"/>
          <w:szCs w:val="24"/>
        </w:rPr>
        <w:t>上限和</w:t>
      </w:r>
      <w:r>
        <w:rPr>
          <w:rFonts w:ascii="Times New Roman" w:eastAsia="仿宋_GB2312" w:hAnsi="Times New Roman" w:hint="eastAsia"/>
          <w:spacing w:val="-4"/>
          <w:kern w:val="24"/>
          <w:sz w:val="28"/>
          <w:szCs w:val="24"/>
        </w:rPr>
        <w:t>SI</w:t>
      </w:r>
      <w:r>
        <w:rPr>
          <w:rFonts w:ascii="Times New Roman" w:eastAsia="仿宋_GB2312" w:hAnsi="Times New Roman" w:hint="eastAsia"/>
          <w:spacing w:val="-4"/>
          <w:kern w:val="24"/>
          <w:sz w:val="28"/>
          <w:szCs w:val="24"/>
        </w:rPr>
        <w:t>限有一值处于</w:t>
      </w:r>
      <w:r>
        <w:rPr>
          <w:rFonts w:ascii="Times New Roman" w:eastAsia="仿宋_GB2312" w:hAnsi="Times New Roman" w:hint="eastAsia"/>
          <w:spacing w:val="-4"/>
          <w:kern w:val="24"/>
          <w:sz w:val="28"/>
          <w:szCs w:val="24"/>
        </w:rPr>
        <w:t>n</w:t>
      </w:r>
      <w:r>
        <w:rPr>
          <w:rFonts w:ascii="Times New Roman" w:eastAsia="仿宋_GB2312" w:hAnsi="Times New Roman" w:hint="eastAsia"/>
          <w:spacing w:val="-4"/>
          <w:kern w:val="24"/>
          <w:sz w:val="28"/>
          <w:szCs w:val="24"/>
          <w:vertAlign w:val="subscript"/>
        </w:rPr>
        <w:t>2s</w:t>
      </w:r>
      <w:r>
        <w:rPr>
          <w:rFonts w:ascii="Times New Roman" w:eastAsia="仿宋_GB2312" w:hAnsi="Times New Roman" w:hint="eastAsia"/>
          <w:spacing w:val="-4"/>
          <w:kern w:val="24"/>
          <w:sz w:val="28"/>
          <w:szCs w:val="24"/>
        </w:rPr>
        <w:t>和</w:t>
      </w:r>
      <w:r>
        <w:rPr>
          <w:rFonts w:ascii="Times New Roman" w:eastAsia="仿宋_GB2312" w:hAnsi="Times New Roman" w:hint="eastAsia"/>
          <w:spacing w:val="-4"/>
          <w:kern w:val="24"/>
          <w:sz w:val="28"/>
          <w:szCs w:val="24"/>
        </w:rPr>
        <w:t>n</w:t>
      </w:r>
      <w:r>
        <w:rPr>
          <w:rFonts w:ascii="Times New Roman" w:eastAsia="仿宋_GB2312" w:hAnsi="Times New Roman" w:hint="eastAsia"/>
          <w:spacing w:val="-4"/>
          <w:kern w:val="24"/>
          <w:sz w:val="28"/>
          <w:szCs w:val="24"/>
          <w:vertAlign w:val="subscript"/>
        </w:rPr>
        <w:t>3s</w:t>
      </w:r>
      <w:r>
        <w:rPr>
          <w:rFonts w:ascii="Times New Roman" w:eastAsia="仿宋_GB2312" w:hAnsi="Times New Roman" w:hint="eastAsia"/>
          <w:spacing w:val="-4"/>
          <w:kern w:val="24"/>
          <w:sz w:val="28"/>
          <w:szCs w:val="24"/>
        </w:rPr>
        <w:t>值之间时，说明该值在</w:t>
      </w:r>
      <w:r>
        <w:rPr>
          <w:rFonts w:ascii="Times New Roman" w:eastAsia="仿宋_GB2312" w:hAnsi="Times New Roman" w:hint="eastAsia"/>
          <w:spacing w:val="-4"/>
          <w:kern w:val="24"/>
          <w:sz w:val="28"/>
          <w:szCs w:val="24"/>
        </w:rPr>
        <w:t>2s</w:t>
      </w:r>
      <w:r>
        <w:rPr>
          <w:rFonts w:ascii="宋体" w:hAnsi="宋体" w:cs="宋体" w:hint="eastAsia"/>
          <w:spacing w:val="-4"/>
          <w:kern w:val="24"/>
          <w:sz w:val="28"/>
          <w:szCs w:val="24"/>
        </w:rPr>
        <w:t>–</w:t>
      </w:r>
      <w:r>
        <w:rPr>
          <w:rFonts w:ascii="Times New Roman" w:eastAsia="仿宋_GB2312" w:hAnsi="Times New Roman" w:hint="eastAsia"/>
          <w:spacing w:val="-4"/>
          <w:kern w:val="24"/>
          <w:sz w:val="28"/>
          <w:szCs w:val="24"/>
        </w:rPr>
        <w:t>3s</w:t>
      </w:r>
      <w:r>
        <w:rPr>
          <w:rFonts w:ascii="Times New Roman" w:eastAsia="仿宋_GB2312" w:hAnsi="Times New Roman" w:hint="eastAsia"/>
          <w:spacing w:val="-4"/>
          <w:kern w:val="24"/>
          <w:sz w:val="28"/>
          <w:szCs w:val="24"/>
        </w:rPr>
        <w:t>范围，处于“警告”状态；当</w:t>
      </w:r>
      <w:r>
        <w:rPr>
          <w:rFonts w:ascii="Times New Roman" w:eastAsia="仿宋_GB2312" w:hAnsi="Times New Roman" w:hint="eastAsia"/>
          <w:spacing w:val="-4"/>
          <w:kern w:val="24"/>
          <w:sz w:val="28"/>
          <w:szCs w:val="24"/>
        </w:rPr>
        <w:t>SI</w:t>
      </w:r>
      <w:r>
        <w:rPr>
          <w:rFonts w:ascii="Times New Roman" w:eastAsia="仿宋_GB2312" w:hAnsi="Times New Roman" w:hint="eastAsia"/>
          <w:spacing w:val="-4"/>
          <w:kern w:val="24"/>
          <w:sz w:val="28"/>
          <w:szCs w:val="24"/>
        </w:rPr>
        <w:t>上限</w:t>
      </w:r>
      <w:r>
        <w:rPr>
          <w:rFonts w:ascii="Times New Roman" w:eastAsia="仿宋_GB2312" w:hAnsi="Times New Roman" w:hint="eastAsia"/>
          <w:spacing w:val="-4"/>
          <w:kern w:val="24"/>
          <w:sz w:val="28"/>
          <w:szCs w:val="24"/>
        </w:rPr>
        <w:t xml:space="preserve"> </w:t>
      </w:r>
      <w:r>
        <w:rPr>
          <w:rFonts w:ascii="Times New Roman" w:eastAsia="仿宋_GB2312" w:hAnsi="Times New Roman" w:hint="eastAsia"/>
          <w:spacing w:val="-4"/>
          <w:kern w:val="24"/>
          <w:sz w:val="28"/>
          <w:szCs w:val="24"/>
        </w:rPr>
        <w:t>和</w:t>
      </w:r>
      <w:r>
        <w:rPr>
          <w:rFonts w:ascii="Times New Roman" w:eastAsia="仿宋_GB2312" w:hAnsi="Times New Roman" w:hint="eastAsia"/>
          <w:spacing w:val="-4"/>
          <w:kern w:val="24"/>
          <w:sz w:val="28"/>
          <w:szCs w:val="24"/>
        </w:rPr>
        <w:t xml:space="preserve"> SI</w:t>
      </w:r>
      <w:r>
        <w:rPr>
          <w:rFonts w:ascii="Times New Roman" w:eastAsia="仿宋_GB2312" w:hAnsi="Times New Roman" w:hint="eastAsia"/>
          <w:spacing w:val="-4"/>
          <w:kern w:val="24"/>
          <w:sz w:val="28"/>
          <w:szCs w:val="24"/>
        </w:rPr>
        <w:t>下限有一值＞</w:t>
      </w:r>
      <w:r>
        <w:rPr>
          <w:rFonts w:ascii="Times New Roman" w:eastAsia="仿宋_GB2312" w:hAnsi="Times New Roman" w:hint="eastAsia"/>
          <w:spacing w:val="-4"/>
          <w:kern w:val="24"/>
          <w:sz w:val="28"/>
          <w:szCs w:val="24"/>
        </w:rPr>
        <w:t>n</w:t>
      </w:r>
      <w:r>
        <w:rPr>
          <w:rFonts w:ascii="Times New Roman" w:eastAsia="仿宋_GB2312" w:hAnsi="Times New Roman" w:hint="eastAsia"/>
          <w:spacing w:val="-4"/>
          <w:kern w:val="24"/>
          <w:sz w:val="28"/>
          <w:szCs w:val="24"/>
          <w:vertAlign w:val="subscript"/>
        </w:rPr>
        <w:t>3s</w:t>
      </w:r>
      <w:r>
        <w:rPr>
          <w:rFonts w:ascii="Times New Roman" w:eastAsia="仿宋_GB2312" w:hAnsi="Times New Roman" w:hint="eastAsia"/>
          <w:spacing w:val="-4"/>
          <w:kern w:val="24"/>
          <w:sz w:val="28"/>
          <w:szCs w:val="24"/>
        </w:rPr>
        <w:t>时，说明该值已在</w:t>
      </w:r>
      <w:r>
        <w:rPr>
          <w:rFonts w:ascii="Times New Roman" w:eastAsia="仿宋_GB2312" w:hAnsi="Times New Roman" w:hint="eastAsia"/>
          <w:spacing w:val="-4"/>
          <w:kern w:val="24"/>
          <w:sz w:val="28"/>
          <w:szCs w:val="24"/>
        </w:rPr>
        <w:t>3s</w:t>
      </w:r>
      <w:r>
        <w:rPr>
          <w:rFonts w:ascii="Times New Roman" w:eastAsia="仿宋_GB2312" w:hAnsi="Times New Roman" w:hint="eastAsia"/>
          <w:spacing w:val="-4"/>
          <w:kern w:val="24"/>
          <w:sz w:val="28"/>
          <w:szCs w:val="24"/>
        </w:rPr>
        <w:t>范围之外，属“失控”。数字处于</w:t>
      </w:r>
      <w:r>
        <w:rPr>
          <w:rFonts w:ascii="Times New Roman" w:eastAsia="仿宋_GB2312" w:hAnsi="Times New Roman" w:hint="eastAsia"/>
          <w:spacing w:val="-4"/>
          <w:kern w:val="24"/>
          <w:sz w:val="28"/>
          <w:szCs w:val="24"/>
        </w:rPr>
        <w:t xml:space="preserve"> </w:t>
      </w:r>
      <w:r>
        <w:rPr>
          <w:rFonts w:ascii="Times New Roman" w:eastAsia="仿宋_GB2312" w:hAnsi="Times New Roman" w:hint="eastAsia"/>
          <w:spacing w:val="-4"/>
          <w:kern w:val="24"/>
          <w:sz w:val="28"/>
          <w:szCs w:val="24"/>
        </w:rPr>
        <w:t>“失控”状态应舍去，重新测定质控品和标本。舍去的只是失控的这次数值，其它次测定值仍可继续使用。当检测的数字超过</w:t>
      </w:r>
      <w:r>
        <w:rPr>
          <w:rFonts w:ascii="Times New Roman" w:eastAsia="仿宋_GB2312" w:hAnsi="Times New Roman" w:hint="eastAsia"/>
          <w:spacing w:val="-4"/>
          <w:kern w:val="24"/>
          <w:sz w:val="28"/>
          <w:szCs w:val="24"/>
        </w:rPr>
        <w:t>20</w:t>
      </w:r>
      <w:r>
        <w:rPr>
          <w:rFonts w:ascii="Times New Roman" w:eastAsia="仿宋_GB2312" w:hAnsi="Times New Roman" w:hint="eastAsia"/>
          <w:spacing w:val="-4"/>
          <w:kern w:val="24"/>
          <w:sz w:val="28"/>
          <w:szCs w:val="24"/>
        </w:rPr>
        <w:t>次以后，可转入使用常规的质控方法进行质控。</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D.5  </w:t>
      </w:r>
      <w:r>
        <w:rPr>
          <w:rFonts w:ascii="Arial" w:eastAsia="黑体" w:hAnsi="Arial" w:hint="eastAsia"/>
          <w:bCs/>
          <w:kern w:val="24"/>
          <w:sz w:val="28"/>
          <w:szCs w:val="32"/>
        </w:rPr>
        <w:t>室内质控数据的管理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D.5.1  </w:t>
      </w:r>
      <w:r>
        <w:rPr>
          <w:rFonts w:ascii="Times New Roman" w:eastAsia="仿宋_GB2312" w:hAnsi="Times New Roman" w:hint="eastAsia"/>
          <w:kern w:val="24"/>
          <w:sz w:val="28"/>
          <w:szCs w:val="24"/>
        </w:rPr>
        <w:t>实验室应定期对所有检测项目的室内质控数据进行统计分析，对质控图进</w:t>
      </w:r>
      <w:r>
        <w:rPr>
          <w:rFonts w:ascii="Times New Roman" w:eastAsia="仿宋_GB2312" w:hAnsi="Times New Roman" w:hint="eastAsia"/>
          <w:kern w:val="24"/>
          <w:sz w:val="28"/>
          <w:szCs w:val="24"/>
        </w:rPr>
        <w:t>行评价和维护，以确保室内质控的有效运行。</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lastRenderedPageBreak/>
        <w:t xml:space="preserve">D.5.2  </w:t>
      </w:r>
      <w:r>
        <w:rPr>
          <w:rFonts w:ascii="Times New Roman" w:eastAsia="仿宋_GB2312" w:hAnsi="Times New Roman" w:hint="eastAsia"/>
          <w:kern w:val="24"/>
          <w:sz w:val="28"/>
          <w:szCs w:val="24"/>
        </w:rPr>
        <w:t>实验室应定期对所有检测项目的室内质控数据、质控图以及失控报告单整理后进行存档。</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D.5.3  </w:t>
      </w:r>
      <w:r>
        <w:rPr>
          <w:rFonts w:ascii="Times New Roman" w:eastAsia="仿宋_GB2312" w:hAnsi="Times New Roman" w:hint="eastAsia"/>
          <w:kern w:val="24"/>
          <w:sz w:val="28"/>
          <w:szCs w:val="24"/>
        </w:rPr>
        <w:t>实验室负责人（或由负责人指定的授权人）应定期对室内质量控制的记录进行审核并签字。</w:t>
      </w:r>
      <w:bookmarkStart w:id="170" w:name="_Toc311724123"/>
      <w:bookmarkStart w:id="171" w:name="_Toc306109246"/>
    </w:p>
    <w:p w:rsidR="00E01ECC" w:rsidRDefault="009D27AC">
      <w:pPr>
        <w:pageBreakBefore/>
        <w:widowControl/>
        <w:tabs>
          <w:tab w:val="left" w:pos="567"/>
        </w:tabs>
        <w:adjustRightInd w:val="0"/>
        <w:snapToGrid w:val="0"/>
        <w:spacing w:before="500" w:after="360" w:line="496" w:lineRule="exact"/>
        <w:jc w:val="center"/>
        <w:textAlignment w:val="baseline"/>
        <w:outlineLvl w:val="0"/>
        <w:rPr>
          <w:rFonts w:ascii="Times New Roman" w:eastAsia="汉仪大宋简" w:hAnsi="Times New Roman"/>
          <w:snapToGrid w:val="0"/>
          <w:kern w:val="24"/>
          <w:sz w:val="36"/>
          <w:szCs w:val="20"/>
        </w:rPr>
      </w:pPr>
      <w:r>
        <w:rPr>
          <w:rFonts w:ascii="Times New Roman" w:eastAsia="汉仪大宋简" w:hAnsi="Times New Roman" w:hint="eastAsia"/>
          <w:snapToGrid w:val="0"/>
          <w:kern w:val="24"/>
          <w:sz w:val="36"/>
          <w:szCs w:val="20"/>
        </w:rPr>
        <w:lastRenderedPageBreak/>
        <w:t>附录</w:t>
      </w:r>
      <w:r>
        <w:rPr>
          <w:rFonts w:ascii="Times New Roman" w:eastAsia="汉仪大宋简" w:hAnsi="Times New Roman" w:hint="eastAsia"/>
          <w:b/>
          <w:bCs/>
          <w:snapToGrid w:val="0"/>
          <w:kern w:val="24"/>
          <w:sz w:val="36"/>
          <w:szCs w:val="20"/>
        </w:rPr>
        <w:t>E</w:t>
      </w:r>
      <w:r>
        <w:rPr>
          <w:rFonts w:ascii="Times New Roman" w:eastAsia="汉仪大宋简" w:hAnsi="Times New Roman"/>
          <w:snapToGrid w:val="0"/>
          <w:kern w:val="24"/>
          <w:sz w:val="36"/>
          <w:szCs w:val="20"/>
        </w:rPr>
        <w:br/>
      </w:r>
      <w:r>
        <w:rPr>
          <w:rFonts w:ascii="Times New Roman" w:eastAsia="汉仪大宋简" w:hAnsi="Times New Roman" w:hint="eastAsia"/>
          <w:snapToGrid w:val="0"/>
          <w:kern w:val="24"/>
          <w:sz w:val="36"/>
          <w:szCs w:val="20"/>
        </w:rPr>
        <w:t>微板法</w:t>
      </w:r>
      <w:r>
        <w:rPr>
          <w:rFonts w:ascii="Times New Roman" w:eastAsia="汉仪大宋简" w:hAnsi="Times New Roman"/>
          <w:b/>
          <w:bCs/>
          <w:snapToGrid w:val="0"/>
          <w:kern w:val="24"/>
          <w:sz w:val="36"/>
          <w:szCs w:val="20"/>
        </w:rPr>
        <w:t>ABO</w:t>
      </w:r>
      <w:r>
        <w:rPr>
          <w:rFonts w:ascii="Times New Roman" w:eastAsia="汉仪大宋简" w:hAnsi="Times New Roman" w:hint="eastAsia"/>
          <w:snapToGrid w:val="0"/>
          <w:kern w:val="24"/>
          <w:sz w:val="36"/>
          <w:szCs w:val="20"/>
        </w:rPr>
        <w:t>血型定型试验</w:t>
      </w:r>
      <w:bookmarkEnd w:id="170"/>
    </w:p>
    <w:p w:rsidR="00E01ECC" w:rsidRDefault="009D27AC">
      <w:pPr>
        <w:spacing w:line="496" w:lineRule="exact"/>
        <w:rPr>
          <w:rFonts w:ascii="Times New Roman" w:eastAsia="仿宋_GB2312" w:hAnsi="Times New Roman"/>
          <w:kern w:val="24"/>
          <w:sz w:val="28"/>
          <w:szCs w:val="24"/>
        </w:rPr>
      </w:pPr>
      <w:r>
        <w:rPr>
          <w:rFonts w:ascii="Arial" w:eastAsia="黑体" w:hAnsi="Arial" w:hint="eastAsia"/>
          <w:bCs/>
          <w:kern w:val="28"/>
          <w:sz w:val="28"/>
          <w:szCs w:val="32"/>
        </w:rPr>
        <w:t>E.1</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本附录描述了基于手工操作或半自动操作的</w:t>
      </w:r>
      <w:r>
        <w:rPr>
          <w:rFonts w:ascii="Times New Roman" w:eastAsia="仿宋_GB2312" w:hAnsi="Times New Roman" w:hint="eastAsia"/>
          <w:kern w:val="24"/>
          <w:sz w:val="28"/>
          <w:szCs w:val="24"/>
        </w:rPr>
        <w:t>U</w:t>
      </w:r>
      <w:r>
        <w:rPr>
          <w:rFonts w:ascii="Times New Roman" w:eastAsia="仿宋_GB2312" w:hAnsi="Times New Roman" w:hint="eastAsia"/>
          <w:kern w:val="24"/>
          <w:sz w:val="28"/>
          <w:szCs w:val="24"/>
        </w:rPr>
        <w:t>型微板技术的基本步骤。</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E.2  </w:t>
      </w:r>
      <w:r>
        <w:rPr>
          <w:rFonts w:ascii="Arial" w:eastAsia="黑体" w:hAnsi="Arial" w:hint="eastAsia"/>
          <w:bCs/>
          <w:kern w:val="24"/>
          <w:sz w:val="28"/>
          <w:szCs w:val="32"/>
        </w:rPr>
        <w:t>正定型（细胞定型）</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E.2.1  </w:t>
      </w:r>
      <w:r>
        <w:rPr>
          <w:rFonts w:ascii="Times New Roman" w:eastAsia="仿宋_GB2312" w:hAnsi="Times New Roman" w:hint="eastAsia"/>
          <w:kern w:val="24"/>
          <w:sz w:val="28"/>
          <w:szCs w:val="24"/>
        </w:rPr>
        <w:t>在微板的</w:t>
      </w: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个干净孔内分别加入</w:t>
      </w:r>
      <w:r>
        <w:rPr>
          <w:rFonts w:ascii="Times New Roman" w:eastAsia="仿宋_GB2312" w:hAnsi="Times New Roman"/>
          <w:kern w:val="24"/>
          <w:sz w:val="28"/>
          <w:szCs w:val="24"/>
        </w:rPr>
        <w:t>1</w:t>
      </w:r>
      <w:r>
        <w:rPr>
          <w:rFonts w:ascii="Times New Roman" w:eastAsia="仿宋_GB2312" w:hAnsi="Times New Roman" w:hint="eastAsia"/>
          <w:kern w:val="24"/>
          <w:sz w:val="28"/>
          <w:szCs w:val="24"/>
        </w:rPr>
        <w:t>滴抗</w:t>
      </w:r>
      <w:r>
        <w:rPr>
          <w:rFonts w:ascii="Times New Roman" w:eastAsia="仿宋_GB2312" w:hAnsi="Times New Roman"/>
          <w:kern w:val="24"/>
          <w:sz w:val="28"/>
          <w:szCs w:val="24"/>
        </w:rPr>
        <w:t>-A</w:t>
      </w:r>
      <w:r>
        <w:rPr>
          <w:rFonts w:ascii="Times New Roman" w:eastAsia="仿宋_GB2312" w:hAnsi="Times New Roman" w:hint="eastAsia"/>
          <w:kern w:val="24"/>
          <w:sz w:val="28"/>
          <w:szCs w:val="24"/>
        </w:rPr>
        <w:t>、抗</w:t>
      </w:r>
      <w:r>
        <w:rPr>
          <w:rFonts w:ascii="Times New Roman" w:eastAsia="仿宋_GB2312" w:hAnsi="Times New Roman"/>
          <w:kern w:val="24"/>
          <w:sz w:val="28"/>
          <w:szCs w:val="24"/>
        </w:rPr>
        <w:t>-B</w:t>
      </w:r>
      <w:r>
        <w:rPr>
          <w:rFonts w:ascii="Times New Roman" w:eastAsia="仿宋_GB2312" w:hAnsi="Times New Roman" w:hint="eastAsia"/>
          <w:kern w:val="24"/>
          <w:sz w:val="28"/>
          <w:szCs w:val="24"/>
        </w:rPr>
        <w:t>，（如需要，可在第三孔内加</w:t>
      </w:r>
      <w:r>
        <w:rPr>
          <w:rFonts w:ascii="Times New Roman" w:eastAsia="仿宋_GB2312" w:hAnsi="Times New Roman"/>
          <w:kern w:val="24"/>
          <w:sz w:val="28"/>
          <w:szCs w:val="24"/>
        </w:rPr>
        <w:t>1</w:t>
      </w:r>
      <w:r>
        <w:rPr>
          <w:rFonts w:ascii="Times New Roman" w:eastAsia="仿宋_GB2312" w:hAnsi="Times New Roman" w:hint="eastAsia"/>
          <w:kern w:val="24"/>
          <w:sz w:val="28"/>
          <w:szCs w:val="24"/>
        </w:rPr>
        <w:t>滴抗</w:t>
      </w:r>
      <w:r>
        <w:rPr>
          <w:rFonts w:ascii="Times New Roman" w:eastAsia="仿宋_GB2312" w:hAnsi="Times New Roman"/>
          <w:kern w:val="24"/>
          <w:sz w:val="28"/>
          <w:szCs w:val="24"/>
        </w:rPr>
        <w:t>-AB</w:t>
      </w:r>
      <w:r>
        <w:rPr>
          <w:rFonts w:ascii="Times New Roman" w:eastAsia="仿宋_GB2312" w:hAnsi="Times New Roman" w:hint="eastAsia"/>
          <w:kern w:val="24"/>
          <w:sz w:val="28"/>
          <w:szCs w:val="24"/>
        </w:rPr>
        <w:t>进行平行试验）。</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E.2.2  </w:t>
      </w:r>
      <w:r>
        <w:rPr>
          <w:rFonts w:ascii="Times New Roman" w:eastAsia="仿宋_GB2312" w:hAnsi="Times New Roman" w:hint="eastAsia"/>
          <w:kern w:val="24"/>
          <w:sz w:val="28"/>
          <w:szCs w:val="24"/>
        </w:rPr>
        <w:t>在含有血型定型试剂的各孔内加入</w:t>
      </w:r>
      <w:r>
        <w:rPr>
          <w:rFonts w:ascii="Times New Roman" w:eastAsia="仿宋_GB2312" w:hAnsi="Times New Roman"/>
          <w:kern w:val="24"/>
          <w:sz w:val="28"/>
          <w:szCs w:val="24"/>
        </w:rPr>
        <w:t>1</w:t>
      </w:r>
      <w:r>
        <w:rPr>
          <w:rFonts w:ascii="Times New Roman" w:eastAsia="仿宋_GB2312" w:hAnsi="Times New Roman" w:hint="eastAsia"/>
          <w:kern w:val="24"/>
          <w:sz w:val="28"/>
          <w:szCs w:val="24"/>
        </w:rPr>
        <w:t>滴</w:t>
      </w:r>
      <w:r>
        <w:rPr>
          <w:rFonts w:ascii="Times New Roman" w:eastAsia="仿宋_GB2312" w:hAnsi="Times New Roman"/>
          <w:kern w:val="24"/>
          <w:sz w:val="28"/>
          <w:szCs w:val="24"/>
        </w:rPr>
        <w:t>1.6%</w:t>
      </w:r>
      <w:r>
        <w:rPr>
          <w:rFonts w:ascii="Times New Roman" w:eastAsia="仿宋_GB2312" w:hAnsi="Times New Roman" w:hint="eastAsia"/>
          <w:kern w:val="24"/>
          <w:sz w:val="28"/>
          <w:szCs w:val="24"/>
        </w:rPr>
        <w:t>～</w:t>
      </w:r>
      <w:r>
        <w:rPr>
          <w:rFonts w:ascii="Times New Roman" w:eastAsia="仿宋_GB2312" w:hAnsi="Times New Roman"/>
          <w:kern w:val="24"/>
          <w:sz w:val="28"/>
          <w:szCs w:val="24"/>
        </w:rPr>
        <w:t>1.8%</w:t>
      </w:r>
      <w:r>
        <w:rPr>
          <w:rFonts w:ascii="Times New Roman" w:eastAsia="仿宋_GB2312" w:hAnsi="Times New Roman" w:hint="eastAsia"/>
          <w:kern w:val="24"/>
          <w:sz w:val="28"/>
          <w:szCs w:val="24"/>
        </w:rPr>
        <w:t>红细胞悬液；轻叩板边，混匀孔内物质。可以采用自动化的样本处理系统完成抗血清和受检红细胞悬液的配制和加样。</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E.2.3  </w:t>
      </w:r>
      <w:r>
        <w:rPr>
          <w:rFonts w:ascii="Times New Roman" w:eastAsia="仿宋_GB2312" w:hAnsi="Times New Roman" w:hint="eastAsia"/>
          <w:kern w:val="24"/>
          <w:sz w:val="28"/>
          <w:szCs w:val="24"/>
        </w:rPr>
        <w:t>离心和重悬。离心结束后用手轻叩微板或借助微板振荡器重悬细胞扣。</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E.2.4  </w:t>
      </w:r>
      <w:r>
        <w:rPr>
          <w:rFonts w:ascii="Times New Roman" w:eastAsia="仿宋_GB2312" w:hAnsi="Times New Roman" w:hint="eastAsia"/>
          <w:kern w:val="24"/>
          <w:sz w:val="28"/>
          <w:szCs w:val="24"/>
        </w:rPr>
        <w:t>肉眼观察红细胞是否凝集，判读结果并记录，并与反定型结果比较。也可以采用具有血型判读功能的酶标仪进行结果的自动判读。</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E.3  </w:t>
      </w:r>
      <w:r>
        <w:rPr>
          <w:rFonts w:ascii="Arial" w:eastAsia="黑体" w:hAnsi="Arial" w:hint="eastAsia"/>
          <w:bCs/>
          <w:kern w:val="24"/>
          <w:sz w:val="28"/>
          <w:szCs w:val="32"/>
        </w:rPr>
        <w:t>反定型（血清定型）</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E.3.1  </w:t>
      </w:r>
      <w:r>
        <w:rPr>
          <w:rFonts w:ascii="Times New Roman" w:eastAsia="仿宋_GB2312" w:hAnsi="Times New Roman" w:hint="eastAsia"/>
          <w:kern w:val="24"/>
          <w:sz w:val="28"/>
          <w:szCs w:val="24"/>
        </w:rPr>
        <w:t>在微板的两个干净孔内，每孔内加</w:t>
      </w:r>
      <w:r>
        <w:rPr>
          <w:rFonts w:ascii="Times New Roman" w:eastAsia="仿宋_GB2312" w:hAnsi="Times New Roman"/>
          <w:kern w:val="24"/>
          <w:sz w:val="28"/>
          <w:szCs w:val="24"/>
        </w:rPr>
        <w:t>1</w:t>
      </w:r>
      <w:r>
        <w:rPr>
          <w:rFonts w:ascii="Times New Roman" w:eastAsia="仿宋_GB2312" w:hAnsi="Times New Roman" w:hint="eastAsia"/>
          <w:kern w:val="24"/>
          <w:sz w:val="28"/>
          <w:szCs w:val="24"/>
        </w:rPr>
        <w:t>滴受检者血清或血浆；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E.3.2  </w:t>
      </w:r>
      <w:r>
        <w:rPr>
          <w:rFonts w:ascii="Times New Roman" w:eastAsia="仿宋_GB2312" w:hAnsi="Times New Roman" w:hint="eastAsia"/>
          <w:kern w:val="24"/>
          <w:sz w:val="28"/>
          <w:szCs w:val="24"/>
        </w:rPr>
        <w:t>在含有血清或血浆的各孔内分别加</w:t>
      </w:r>
      <w:r>
        <w:rPr>
          <w:rFonts w:ascii="Times New Roman" w:eastAsia="仿宋_GB2312" w:hAnsi="Times New Roman"/>
          <w:kern w:val="24"/>
          <w:sz w:val="28"/>
          <w:szCs w:val="24"/>
        </w:rPr>
        <w:t>1</w:t>
      </w:r>
      <w:r>
        <w:rPr>
          <w:rFonts w:ascii="Times New Roman" w:eastAsia="仿宋_GB2312" w:hAnsi="Times New Roman" w:hint="eastAsia"/>
          <w:kern w:val="24"/>
          <w:sz w:val="28"/>
          <w:szCs w:val="24"/>
        </w:rPr>
        <w:t>滴</w:t>
      </w:r>
      <w:r>
        <w:rPr>
          <w:rFonts w:ascii="Times New Roman" w:eastAsia="仿宋_GB2312" w:hAnsi="Times New Roman"/>
          <w:kern w:val="24"/>
          <w:sz w:val="28"/>
          <w:szCs w:val="24"/>
        </w:rPr>
        <w:t>1.6%</w:t>
      </w:r>
      <w:r>
        <w:rPr>
          <w:rFonts w:ascii="Times New Roman" w:eastAsia="仿宋_GB2312" w:hAnsi="Times New Roman" w:hint="eastAsia"/>
          <w:kern w:val="24"/>
          <w:sz w:val="28"/>
          <w:szCs w:val="24"/>
        </w:rPr>
        <w:t>～</w:t>
      </w:r>
      <w:r>
        <w:rPr>
          <w:rFonts w:ascii="Times New Roman" w:eastAsia="仿宋_GB2312" w:hAnsi="Times New Roman"/>
          <w:kern w:val="24"/>
          <w:sz w:val="28"/>
          <w:szCs w:val="24"/>
        </w:rPr>
        <w:t>1.8%A</w:t>
      </w:r>
      <w:r>
        <w:rPr>
          <w:rFonts w:ascii="Times New Roman" w:eastAsia="仿宋_GB2312" w:hAnsi="Times New Roman"/>
          <w:kern w:val="24"/>
          <w:sz w:val="28"/>
          <w:szCs w:val="24"/>
          <w:vertAlign w:val="subscript"/>
        </w:rPr>
        <w:t>1</w:t>
      </w:r>
      <w:r>
        <w:rPr>
          <w:rFonts w:ascii="Times New Roman" w:eastAsia="仿宋_GB2312" w:hAnsi="Times New Roman" w:hint="eastAsia"/>
          <w:kern w:val="24"/>
          <w:sz w:val="28"/>
          <w:szCs w:val="24"/>
          <w:vertAlign w:val="subscript"/>
        </w:rPr>
        <w:t>、</w:t>
      </w:r>
      <w:r>
        <w:rPr>
          <w:rFonts w:ascii="Times New Roman" w:eastAsia="仿宋_GB2312" w:hAnsi="Times New Roman"/>
          <w:kern w:val="24"/>
          <w:sz w:val="28"/>
          <w:szCs w:val="24"/>
        </w:rPr>
        <w:t>B</w:t>
      </w:r>
      <w:r>
        <w:rPr>
          <w:rFonts w:ascii="Times New Roman" w:eastAsia="仿宋_GB2312" w:hAnsi="Times New Roman" w:hint="eastAsia"/>
          <w:kern w:val="24"/>
          <w:sz w:val="28"/>
          <w:szCs w:val="24"/>
        </w:rPr>
        <w:t>细胞</w:t>
      </w:r>
      <w:r>
        <w:rPr>
          <w:rFonts w:ascii="Times New Roman" w:eastAsia="仿宋_GB2312" w:hAnsi="Times New Roman"/>
          <w:kern w:val="24"/>
          <w:sz w:val="28"/>
          <w:szCs w:val="24"/>
        </w:rPr>
        <w:t>（</w:t>
      </w:r>
      <w:r>
        <w:rPr>
          <w:rFonts w:ascii="Times New Roman" w:eastAsia="仿宋_GB2312" w:hAnsi="Times New Roman" w:hint="eastAsia"/>
          <w:kern w:val="24"/>
          <w:sz w:val="28"/>
          <w:szCs w:val="24"/>
        </w:rPr>
        <w:t>如需要，可添加</w:t>
      </w:r>
      <w:r>
        <w:rPr>
          <w:rFonts w:ascii="Times New Roman" w:eastAsia="仿宋_GB2312" w:hAnsi="Times New Roman"/>
          <w:kern w:val="24"/>
          <w:sz w:val="28"/>
          <w:szCs w:val="24"/>
        </w:rPr>
        <w:t>A</w:t>
      </w:r>
      <w:r>
        <w:rPr>
          <w:rFonts w:ascii="Times New Roman" w:eastAsia="仿宋_GB2312" w:hAnsi="Times New Roman"/>
          <w:kern w:val="24"/>
          <w:sz w:val="28"/>
          <w:szCs w:val="24"/>
          <w:vertAlign w:val="subscript"/>
        </w:rPr>
        <w:t>2</w:t>
      </w:r>
      <w:r>
        <w:rPr>
          <w:rFonts w:ascii="Times New Roman" w:eastAsia="仿宋_GB2312" w:hAnsi="Times New Roman" w:hint="eastAsia"/>
          <w:kern w:val="24"/>
          <w:sz w:val="28"/>
          <w:szCs w:val="24"/>
        </w:rPr>
        <w:t>或</w:t>
      </w:r>
      <w:r>
        <w:rPr>
          <w:rFonts w:ascii="Times New Roman" w:eastAsia="仿宋_GB2312" w:hAnsi="Times New Roman"/>
          <w:kern w:val="24"/>
          <w:sz w:val="28"/>
          <w:szCs w:val="24"/>
        </w:rPr>
        <w:t>O</w:t>
      </w:r>
      <w:r>
        <w:rPr>
          <w:rFonts w:ascii="Times New Roman" w:eastAsia="仿宋_GB2312" w:hAnsi="Times New Roman" w:hint="eastAsia"/>
          <w:kern w:val="24"/>
          <w:sz w:val="28"/>
          <w:szCs w:val="24"/>
        </w:rPr>
        <w:t>细胞进行附加试验</w:t>
      </w:r>
      <w:r>
        <w:rPr>
          <w:rFonts w:ascii="Times New Roman" w:eastAsia="仿宋_GB2312" w:hAnsi="Times New Roman"/>
          <w:kern w:val="24"/>
          <w:sz w:val="28"/>
          <w:szCs w:val="24"/>
        </w:rPr>
        <w:t>）</w:t>
      </w:r>
      <w:r>
        <w:rPr>
          <w:rFonts w:ascii="Times New Roman" w:eastAsia="仿宋_GB2312" w:hAnsi="Times New Roman" w:hint="eastAsia"/>
          <w:kern w:val="24"/>
          <w:sz w:val="28"/>
          <w:szCs w:val="24"/>
        </w:rPr>
        <w:t>；轻叩板边，混匀孔内物质。可以采用自动化的样本处理系统完成受检血清</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血浆和试剂红细胞悬液的配制和加样。</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E.3.3  </w:t>
      </w:r>
      <w:r>
        <w:rPr>
          <w:rFonts w:ascii="Times New Roman" w:eastAsia="仿宋_GB2312" w:hAnsi="Times New Roman" w:hint="eastAsia"/>
          <w:kern w:val="24"/>
          <w:sz w:val="28"/>
          <w:szCs w:val="24"/>
        </w:rPr>
        <w:t>离心和悬浮。采用既定的离心条件对微板进行离心。结束后用手轻叩微板或借助微板振荡器重悬细胞扣</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E.3.4  </w:t>
      </w:r>
      <w:r>
        <w:rPr>
          <w:rFonts w:ascii="Times New Roman" w:eastAsia="仿宋_GB2312" w:hAnsi="Times New Roman" w:hint="eastAsia"/>
          <w:kern w:val="24"/>
          <w:sz w:val="28"/>
          <w:szCs w:val="24"/>
        </w:rPr>
        <w:t>肉眼观察红细胞是否凝集，判读结果并记录，并与正定型结果比较。也可以采用具有血型判读功能的酶标仪进行结果的自动判读。</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E.4  </w:t>
      </w:r>
      <w:r>
        <w:rPr>
          <w:rFonts w:ascii="Arial" w:eastAsia="黑体" w:hAnsi="Arial" w:hint="eastAsia"/>
          <w:bCs/>
          <w:kern w:val="24"/>
          <w:sz w:val="28"/>
          <w:szCs w:val="32"/>
        </w:rPr>
        <w:t>结果判读与解释</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E.4.1  </w:t>
      </w:r>
      <w:r>
        <w:rPr>
          <w:rFonts w:ascii="Times New Roman" w:eastAsia="仿宋_GB2312" w:hAnsi="Times New Roman" w:hint="eastAsia"/>
          <w:kern w:val="24"/>
          <w:sz w:val="28"/>
          <w:szCs w:val="24"/>
        </w:rPr>
        <w:t>红细胞溶血或在微板底部形成凝集细胞扣都表示阳性结果；</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lastRenderedPageBreak/>
        <w:t>E.4</w:t>
      </w:r>
      <w:r>
        <w:rPr>
          <w:rFonts w:ascii="Times New Roman" w:eastAsia="仿宋_GB2312" w:hAnsi="Times New Roman" w:hint="eastAsia"/>
          <w:kern w:val="24"/>
          <w:sz w:val="28"/>
          <w:szCs w:val="24"/>
        </w:rPr>
        <w:t xml:space="preserve">.2  </w:t>
      </w:r>
      <w:r>
        <w:rPr>
          <w:rFonts w:ascii="Times New Roman" w:eastAsia="仿宋_GB2312" w:hAnsi="Times New Roman" w:hint="eastAsia"/>
          <w:kern w:val="24"/>
          <w:sz w:val="28"/>
          <w:szCs w:val="24"/>
        </w:rPr>
        <w:t>重悬细胞扣后，无红细胞凝集或溶血表示阴性结果；</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E.4.3  </w:t>
      </w:r>
      <w:r>
        <w:rPr>
          <w:rFonts w:ascii="Times New Roman" w:eastAsia="仿宋_GB2312" w:hAnsi="Times New Roman" w:hint="eastAsia"/>
          <w:kern w:val="24"/>
          <w:sz w:val="28"/>
          <w:szCs w:val="24"/>
        </w:rPr>
        <w:t>若正反定型结果不符，应分析不一致的原因，并进一步试验以确定血型。</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E.5  </w:t>
      </w:r>
      <w:r>
        <w:rPr>
          <w:rFonts w:ascii="Arial" w:eastAsia="黑体" w:hAnsi="Arial" w:hint="eastAsia"/>
          <w:bCs/>
          <w:kern w:val="24"/>
          <w:sz w:val="28"/>
          <w:szCs w:val="32"/>
        </w:rPr>
        <w:t>注意事项</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E.5.1  </w:t>
      </w:r>
      <w:r>
        <w:rPr>
          <w:rFonts w:ascii="Times New Roman" w:eastAsia="仿宋_GB2312" w:hAnsi="Times New Roman" w:hint="eastAsia"/>
          <w:spacing w:val="-4"/>
          <w:kern w:val="24"/>
          <w:sz w:val="28"/>
          <w:szCs w:val="24"/>
        </w:rPr>
        <w:t>如果使用稀释的抗血清工作液，应关注抗血清试剂的强度和粘度；蛋白浓度过高或过低都会影响检测结果。稀释后工作液的保存不应超过</w:t>
      </w:r>
      <w:r>
        <w:rPr>
          <w:rFonts w:ascii="Times New Roman" w:eastAsia="仿宋_GB2312" w:hAnsi="Times New Roman" w:hint="eastAsia"/>
          <w:spacing w:val="-4"/>
          <w:kern w:val="24"/>
          <w:sz w:val="28"/>
          <w:szCs w:val="24"/>
        </w:rPr>
        <w:t>1</w:t>
      </w:r>
      <w:r>
        <w:rPr>
          <w:rFonts w:ascii="Times New Roman" w:eastAsia="仿宋_GB2312" w:hAnsi="Times New Roman" w:hint="eastAsia"/>
          <w:spacing w:val="-4"/>
          <w:kern w:val="24"/>
          <w:sz w:val="28"/>
          <w:szCs w:val="24"/>
        </w:rPr>
        <w:t>周。</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E.5.2  </w:t>
      </w:r>
      <w:r>
        <w:rPr>
          <w:rFonts w:ascii="Times New Roman" w:eastAsia="仿宋_GB2312" w:hAnsi="Times New Roman" w:hint="eastAsia"/>
          <w:kern w:val="24"/>
          <w:sz w:val="28"/>
          <w:szCs w:val="24"/>
        </w:rPr>
        <w:t>抗血清工作液的配制和红细胞悬液的配制应标准化。</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E.5.3  </w:t>
      </w:r>
      <w:r>
        <w:rPr>
          <w:rFonts w:ascii="Times New Roman" w:eastAsia="仿宋_GB2312" w:hAnsi="Times New Roman" w:hint="eastAsia"/>
          <w:kern w:val="24"/>
          <w:sz w:val="28"/>
          <w:szCs w:val="24"/>
        </w:rPr>
        <w:t>微板使用前可以用</w:t>
      </w:r>
      <w:r>
        <w:rPr>
          <w:rFonts w:ascii="Times New Roman" w:eastAsia="仿宋_GB2312" w:hAnsi="Times New Roman" w:hint="eastAsia"/>
          <w:kern w:val="24"/>
          <w:sz w:val="28"/>
          <w:szCs w:val="24"/>
        </w:rPr>
        <w:t>0.1%</w:t>
      </w:r>
      <w:r>
        <w:rPr>
          <w:rFonts w:ascii="Times New Roman" w:eastAsia="仿宋_GB2312" w:hAnsi="Times New Roman" w:hint="eastAsia"/>
          <w:kern w:val="24"/>
          <w:sz w:val="28"/>
          <w:szCs w:val="24"/>
        </w:rPr>
        <w:t>的牛白蛋白或人血清进行预处理以减少塑料的非特异性吸附。加热洗涤或用湿巾擦拭</w:t>
      </w:r>
      <w:r>
        <w:rPr>
          <w:rFonts w:ascii="Times New Roman" w:eastAsia="仿宋_GB2312" w:hAnsi="Times New Roman" w:hint="eastAsia"/>
          <w:kern w:val="24"/>
          <w:sz w:val="28"/>
          <w:szCs w:val="24"/>
        </w:rPr>
        <w:t>U</w:t>
      </w:r>
      <w:r>
        <w:rPr>
          <w:rFonts w:ascii="Times New Roman" w:eastAsia="仿宋_GB2312" w:hAnsi="Times New Roman" w:hint="eastAsia"/>
          <w:kern w:val="24"/>
          <w:sz w:val="28"/>
          <w:szCs w:val="24"/>
        </w:rPr>
        <w:t>型孔底可减少静电作用。使用后的微板必须彻底清洗方可重复使用。</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E.5.4  </w:t>
      </w:r>
      <w:r>
        <w:rPr>
          <w:rFonts w:ascii="Times New Roman" w:eastAsia="仿宋_GB2312" w:hAnsi="Times New Roman" w:hint="eastAsia"/>
          <w:kern w:val="24"/>
          <w:sz w:val="28"/>
          <w:szCs w:val="24"/>
        </w:rPr>
        <w:t>离心条件和离心后对微板的悬浮条件应标准化。通常软质</w:t>
      </w:r>
      <w:r>
        <w:rPr>
          <w:rFonts w:ascii="Times New Roman" w:eastAsia="仿宋_GB2312" w:hAnsi="Times New Roman" w:hint="eastAsia"/>
          <w:kern w:val="24"/>
          <w:sz w:val="28"/>
          <w:szCs w:val="24"/>
        </w:rPr>
        <w:t>U</w:t>
      </w:r>
      <w:r>
        <w:rPr>
          <w:rFonts w:ascii="Times New Roman" w:eastAsia="仿宋_GB2312" w:hAnsi="Times New Roman" w:hint="eastAsia"/>
          <w:kern w:val="24"/>
          <w:sz w:val="28"/>
          <w:szCs w:val="24"/>
        </w:rPr>
        <w:t>型板离心条件</w:t>
      </w:r>
      <w:r>
        <w:rPr>
          <w:rFonts w:ascii="Times New Roman" w:eastAsia="仿宋_GB2312" w:hAnsi="Times New Roman" w:hint="eastAsia"/>
          <w:kern w:val="24"/>
          <w:sz w:val="28"/>
          <w:szCs w:val="24"/>
        </w:rPr>
        <w:t>700g</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5</w:t>
      </w:r>
      <w:r>
        <w:rPr>
          <w:rFonts w:ascii="Times New Roman" w:eastAsia="仿宋_GB2312" w:hAnsi="Times New Roman" w:hint="eastAsia"/>
          <w:kern w:val="24"/>
          <w:sz w:val="28"/>
          <w:szCs w:val="24"/>
        </w:rPr>
        <w:t>秒（</w:t>
      </w:r>
      <w:r>
        <w:rPr>
          <w:rFonts w:ascii="Times New Roman" w:eastAsia="仿宋_GB2312" w:hAnsi="Times New Roman" w:hint="eastAsia"/>
          <w:kern w:val="24"/>
          <w:sz w:val="28"/>
          <w:szCs w:val="24"/>
        </w:rPr>
        <w:t>g</w:t>
      </w:r>
      <w:r>
        <w:rPr>
          <w:rFonts w:ascii="Times New Roman" w:eastAsia="仿宋_GB2312" w:hAnsi="Times New Roman" w:hint="eastAsia"/>
          <w:kern w:val="24"/>
          <w:sz w:val="28"/>
          <w:szCs w:val="24"/>
        </w:rPr>
        <w:t>为重力加速度）；硬质</w:t>
      </w:r>
      <w:r>
        <w:rPr>
          <w:rFonts w:ascii="Times New Roman" w:eastAsia="仿宋_GB2312" w:hAnsi="Times New Roman" w:hint="eastAsia"/>
          <w:kern w:val="24"/>
          <w:sz w:val="28"/>
          <w:szCs w:val="24"/>
        </w:rPr>
        <w:t>U</w:t>
      </w:r>
      <w:r>
        <w:rPr>
          <w:rFonts w:ascii="Times New Roman" w:eastAsia="仿宋_GB2312" w:hAnsi="Times New Roman" w:hint="eastAsia"/>
          <w:kern w:val="24"/>
          <w:sz w:val="28"/>
          <w:szCs w:val="24"/>
        </w:rPr>
        <w:t>型板离心条件</w:t>
      </w:r>
      <w:r>
        <w:rPr>
          <w:rFonts w:ascii="Times New Roman" w:eastAsia="仿宋_GB2312" w:hAnsi="Times New Roman" w:hint="eastAsia"/>
          <w:kern w:val="24"/>
          <w:sz w:val="28"/>
          <w:szCs w:val="24"/>
        </w:rPr>
        <w:t>400g</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30</w:t>
      </w:r>
      <w:r>
        <w:rPr>
          <w:rFonts w:ascii="Times New Roman" w:eastAsia="仿宋_GB2312" w:hAnsi="Times New Roman" w:hint="eastAsia"/>
          <w:kern w:val="24"/>
          <w:sz w:val="28"/>
          <w:szCs w:val="24"/>
        </w:rPr>
        <w:t>秒；硬质</w:t>
      </w:r>
      <w:r>
        <w:rPr>
          <w:rFonts w:ascii="Times New Roman" w:eastAsia="仿宋_GB2312" w:hAnsi="Times New Roman" w:hint="eastAsia"/>
          <w:kern w:val="24"/>
          <w:sz w:val="28"/>
          <w:szCs w:val="24"/>
        </w:rPr>
        <w:t>V</w:t>
      </w:r>
      <w:r>
        <w:rPr>
          <w:rFonts w:ascii="Times New Roman" w:eastAsia="仿宋_GB2312" w:hAnsi="Times New Roman" w:hint="eastAsia"/>
          <w:kern w:val="24"/>
          <w:sz w:val="28"/>
          <w:szCs w:val="24"/>
        </w:rPr>
        <w:t>型板离心条件</w:t>
      </w:r>
      <w:r>
        <w:rPr>
          <w:rFonts w:ascii="Times New Roman" w:eastAsia="仿宋_GB2312" w:hAnsi="Times New Roman" w:hint="eastAsia"/>
          <w:kern w:val="24"/>
          <w:sz w:val="28"/>
          <w:szCs w:val="24"/>
        </w:rPr>
        <w:t>700g</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10</w:t>
      </w:r>
      <w:r>
        <w:rPr>
          <w:rFonts w:ascii="Times New Roman" w:eastAsia="仿宋_GB2312" w:hAnsi="Times New Roman" w:hint="eastAsia"/>
          <w:kern w:val="24"/>
          <w:sz w:val="28"/>
          <w:szCs w:val="24"/>
        </w:rPr>
        <w:t>秒。悬浮条件应关注悬浮的频率、幅度和时间。</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E.5.5  </w:t>
      </w:r>
      <w:r>
        <w:rPr>
          <w:rFonts w:ascii="Times New Roman" w:eastAsia="仿宋_GB2312" w:hAnsi="Times New Roman" w:hint="eastAsia"/>
          <w:kern w:val="24"/>
          <w:sz w:val="28"/>
          <w:szCs w:val="24"/>
        </w:rPr>
        <w:t>如果血型试剂未注明可用于微板试验，或检测设备为非系统型，实验室应对微板法血型定型的各个试验条件进行优化和验证。以</w:t>
      </w:r>
      <w:r>
        <w:rPr>
          <w:rFonts w:ascii="Times New Roman" w:eastAsia="仿宋_GB2312" w:hAnsi="Times New Roman" w:hint="eastAsia"/>
          <w:kern w:val="24"/>
          <w:sz w:val="28"/>
          <w:szCs w:val="24"/>
        </w:rPr>
        <w:t>确保血型检测的准确性。</w:t>
      </w:r>
    </w:p>
    <w:p w:rsidR="00E01ECC" w:rsidRDefault="00E01ECC">
      <w:pPr>
        <w:spacing w:line="496" w:lineRule="exact"/>
        <w:rPr>
          <w:rFonts w:ascii="Times New Roman" w:eastAsia="仿宋_GB2312" w:hAnsi="Times New Roman"/>
          <w:kern w:val="24"/>
          <w:sz w:val="28"/>
          <w:szCs w:val="24"/>
        </w:rPr>
      </w:pPr>
    </w:p>
    <w:p w:rsidR="00E01ECC" w:rsidRDefault="00E01ECC">
      <w:pPr>
        <w:spacing w:line="496" w:lineRule="exact"/>
        <w:rPr>
          <w:rFonts w:ascii="Times New Roman" w:eastAsia="仿宋_GB2312" w:hAnsi="Times New Roman"/>
          <w:kern w:val="24"/>
          <w:sz w:val="28"/>
          <w:szCs w:val="24"/>
        </w:rPr>
      </w:pPr>
    </w:p>
    <w:p w:rsidR="00E01ECC" w:rsidRDefault="009D27AC">
      <w:pPr>
        <w:widowControl/>
        <w:tabs>
          <w:tab w:val="left" w:pos="567"/>
        </w:tabs>
        <w:adjustRightInd w:val="0"/>
        <w:snapToGrid w:val="0"/>
        <w:spacing w:before="640" w:after="480" w:line="496" w:lineRule="exact"/>
        <w:jc w:val="center"/>
        <w:textAlignment w:val="baseline"/>
        <w:outlineLvl w:val="0"/>
        <w:rPr>
          <w:rFonts w:ascii="Times New Roman" w:eastAsia="汉仪大宋简" w:hAnsi="Times New Roman"/>
          <w:snapToGrid w:val="0"/>
          <w:kern w:val="24"/>
          <w:sz w:val="36"/>
          <w:szCs w:val="20"/>
        </w:rPr>
      </w:pPr>
      <w:bookmarkStart w:id="172" w:name="_Toc311724124"/>
      <w:bookmarkEnd w:id="171"/>
      <w:r>
        <w:rPr>
          <w:rFonts w:ascii="Times New Roman" w:eastAsia="汉仪大宋简" w:hAnsi="Times New Roman"/>
          <w:snapToGrid w:val="0"/>
          <w:kern w:val="24"/>
          <w:sz w:val="36"/>
          <w:szCs w:val="20"/>
        </w:rPr>
        <w:br w:type="page"/>
      </w:r>
      <w:r>
        <w:rPr>
          <w:rFonts w:ascii="Times New Roman" w:eastAsia="汉仪大宋简" w:hAnsi="Times New Roman" w:hint="eastAsia"/>
          <w:snapToGrid w:val="0"/>
          <w:kern w:val="24"/>
          <w:sz w:val="36"/>
          <w:szCs w:val="20"/>
        </w:rPr>
        <w:lastRenderedPageBreak/>
        <w:t>附录</w:t>
      </w:r>
      <w:r>
        <w:rPr>
          <w:rFonts w:ascii="Times New Roman" w:eastAsia="汉仪大宋简" w:hAnsi="Times New Roman" w:hint="eastAsia"/>
          <w:b/>
          <w:bCs/>
          <w:snapToGrid w:val="0"/>
          <w:kern w:val="24"/>
          <w:sz w:val="36"/>
          <w:szCs w:val="20"/>
        </w:rPr>
        <w:t>F</w:t>
      </w:r>
      <w:r>
        <w:rPr>
          <w:rFonts w:ascii="Times New Roman" w:eastAsia="汉仪大宋简" w:hAnsi="Times New Roman"/>
          <w:snapToGrid w:val="0"/>
          <w:kern w:val="24"/>
          <w:sz w:val="36"/>
          <w:szCs w:val="20"/>
        </w:rPr>
        <w:br/>
      </w:r>
      <w:bookmarkStart w:id="173" w:name="_Toc311722819"/>
      <w:r>
        <w:rPr>
          <w:rFonts w:ascii="Times New Roman" w:eastAsia="汉仪大宋简" w:hAnsi="Times New Roman" w:hint="eastAsia"/>
          <w:snapToGrid w:val="0"/>
          <w:kern w:val="24"/>
          <w:sz w:val="36"/>
          <w:szCs w:val="20"/>
        </w:rPr>
        <w:t>血液质量控制检查方法</w:t>
      </w:r>
      <w:bookmarkEnd w:id="172"/>
      <w:bookmarkEnd w:id="173"/>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F.1  </w:t>
      </w:r>
      <w:r>
        <w:rPr>
          <w:rFonts w:ascii="Arial" w:eastAsia="黑体" w:hAnsi="Arial" w:hint="eastAsia"/>
          <w:bCs/>
          <w:kern w:val="24"/>
          <w:sz w:val="28"/>
          <w:szCs w:val="32"/>
        </w:rPr>
        <w:t>外观</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F.1.1  </w:t>
      </w:r>
      <w:r>
        <w:rPr>
          <w:rFonts w:ascii="Times New Roman" w:eastAsia="仿宋_GB2312" w:hAnsi="Times New Roman" w:hint="eastAsia"/>
          <w:kern w:val="24"/>
          <w:sz w:val="28"/>
          <w:szCs w:val="24"/>
        </w:rPr>
        <w:t>检查方法：于光线明亮处目视检查</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F.2  </w:t>
      </w:r>
      <w:r>
        <w:rPr>
          <w:rFonts w:ascii="Arial" w:eastAsia="黑体" w:hAnsi="Arial" w:hint="eastAsia"/>
          <w:bCs/>
          <w:kern w:val="24"/>
          <w:sz w:val="28"/>
          <w:szCs w:val="32"/>
        </w:rPr>
        <w:t>标签</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F.2.1  </w:t>
      </w:r>
      <w:r>
        <w:rPr>
          <w:rFonts w:ascii="Times New Roman" w:eastAsia="仿宋_GB2312" w:hAnsi="Times New Roman" w:hint="eastAsia"/>
          <w:kern w:val="24"/>
          <w:sz w:val="28"/>
          <w:szCs w:val="24"/>
        </w:rPr>
        <w:t>检查方法：于光线明亮处目视检查</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F.3  </w:t>
      </w:r>
      <w:r>
        <w:rPr>
          <w:rFonts w:ascii="Arial" w:eastAsia="黑体" w:hAnsi="Arial" w:hint="eastAsia"/>
          <w:bCs/>
          <w:kern w:val="24"/>
          <w:sz w:val="28"/>
          <w:szCs w:val="32"/>
        </w:rPr>
        <w:t>容量</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F.3.1  </w:t>
      </w:r>
      <w:r>
        <w:rPr>
          <w:rFonts w:ascii="Times New Roman" w:eastAsia="仿宋_GB2312" w:hAnsi="Times New Roman" w:hint="eastAsia"/>
          <w:kern w:val="24"/>
          <w:sz w:val="28"/>
          <w:szCs w:val="24"/>
        </w:rPr>
        <w:t>检查方法</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F.3.1.1  </w:t>
      </w:r>
      <w:r>
        <w:rPr>
          <w:rFonts w:ascii="Times New Roman" w:eastAsia="仿宋_GB2312" w:hAnsi="Times New Roman" w:hint="eastAsia"/>
          <w:kern w:val="24"/>
          <w:sz w:val="28"/>
          <w:szCs w:val="24"/>
        </w:rPr>
        <w:t>称量血袋重量</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F.3.1.2  </w:t>
      </w:r>
      <w:r>
        <w:rPr>
          <w:rFonts w:ascii="Times New Roman" w:eastAsia="仿宋_GB2312" w:hAnsi="Times New Roman" w:hint="eastAsia"/>
          <w:kern w:val="24"/>
          <w:sz w:val="28"/>
          <w:szCs w:val="24"/>
        </w:rPr>
        <w:t>计算公式</w:t>
      </w:r>
    </w:p>
    <w:p w:rsidR="00E01ECC" w:rsidRDefault="009D27AC" w:rsidP="004E2B6E">
      <w:pPr>
        <w:spacing w:beforeLines="50" w:afterLines="50"/>
        <w:jc w:val="center"/>
        <w:rPr>
          <w:rFonts w:ascii="Times New Roman" w:eastAsia="仿宋_GB2312" w:hAnsi="Times New Roman"/>
          <w:kern w:val="24"/>
          <w:sz w:val="28"/>
          <w:szCs w:val="18"/>
        </w:rPr>
      </w:pPr>
      <w:r>
        <w:rPr>
          <w:rFonts w:ascii="Times New Roman" w:eastAsia="仿宋_GB2312" w:hAnsi="Times New Roman"/>
          <w:noProof/>
          <w:kern w:val="24"/>
          <w:sz w:val="28"/>
          <w:szCs w:val="18"/>
        </w:rPr>
        <w:drawing>
          <wp:inline distT="0" distB="0" distL="114300" distR="114300">
            <wp:extent cx="2895600" cy="428625"/>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3" cstate="print"/>
                    <a:srcRect/>
                    <a:stretch>
                      <a:fillRect/>
                    </a:stretch>
                  </pic:blipFill>
                  <pic:spPr>
                    <a:xfrm>
                      <a:off x="0" y="0"/>
                      <a:ext cx="2895600" cy="428625"/>
                    </a:xfrm>
                    <a:prstGeom prst="rect">
                      <a:avLst/>
                    </a:prstGeom>
                    <a:noFill/>
                    <a:ln w="9525">
                      <a:noFill/>
                      <a:miter/>
                    </a:ln>
                  </pic:spPr>
                </pic:pic>
              </a:graphicData>
            </a:graphic>
          </wp:inline>
        </w:drawing>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18"/>
        </w:rPr>
        <w:t>注：如果适用，还应减去抗凝剂容量。</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F.4  </w:t>
      </w:r>
      <w:r>
        <w:rPr>
          <w:rFonts w:ascii="Arial" w:eastAsia="黑体" w:hAnsi="Arial" w:hint="eastAsia"/>
          <w:bCs/>
          <w:kern w:val="24"/>
          <w:sz w:val="28"/>
          <w:szCs w:val="32"/>
        </w:rPr>
        <w:t>无菌试验</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F.4.1  </w:t>
      </w:r>
      <w:r>
        <w:rPr>
          <w:rFonts w:ascii="Times New Roman" w:eastAsia="仿宋_GB2312" w:hAnsi="Times New Roman" w:hint="eastAsia"/>
          <w:kern w:val="24"/>
          <w:sz w:val="28"/>
          <w:szCs w:val="24"/>
        </w:rPr>
        <w:t>检测方法</w:t>
      </w:r>
    </w:p>
    <w:p w:rsidR="00E01ECC" w:rsidRDefault="009D27AC">
      <w:pPr>
        <w:spacing w:line="496" w:lineRule="exact"/>
        <w:rPr>
          <w:rFonts w:ascii="Times New Roman" w:eastAsia="仿宋_GB2312" w:hAnsi="Times New Roman"/>
          <w:spacing w:val="10"/>
          <w:kern w:val="24"/>
          <w:sz w:val="28"/>
          <w:szCs w:val="24"/>
        </w:rPr>
      </w:pPr>
      <w:r>
        <w:rPr>
          <w:rFonts w:ascii="Times New Roman" w:eastAsia="仿宋_GB2312" w:hAnsi="Times New Roman" w:hint="eastAsia"/>
          <w:spacing w:val="10"/>
          <w:kern w:val="24"/>
          <w:sz w:val="28"/>
          <w:szCs w:val="24"/>
        </w:rPr>
        <w:t>无菌试验方法遵从中华人民共和国药典（</w:t>
      </w:r>
      <w:r>
        <w:rPr>
          <w:rFonts w:ascii="Times New Roman" w:eastAsia="仿宋_GB2312" w:hAnsi="Times New Roman" w:hint="eastAsia"/>
          <w:spacing w:val="10"/>
          <w:kern w:val="24"/>
          <w:sz w:val="28"/>
          <w:szCs w:val="24"/>
        </w:rPr>
        <w:t>2015</w:t>
      </w:r>
      <w:r>
        <w:rPr>
          <w:rFonts w:ascii="Times New Roman" w:eastAsia="仿宋_GB2312" w:hAnsi="Times New Roman" w:hint="eastAsia"/>
          <w:spacing w:val="10"/>
          <w:kern w:val="24"/>
          <w:sz w:val="28"/>
          <w:szCs w:val="24"/>
        </w:rPr>
        <w:t>年版）三部“无菌检查法”要求。使用细菌培养仪进行无菌试验应参照厂家使用说明书。</w:t>
      </w:r>
    </w:p>
    <w:p w:rsidR="00E01ECC" w:rsidRDefault="009D27AC">
      <w:pPr>
        <w:spacing w:line="496" w:lineRule="exact"/>
        <w:rPr>
          <w:rFonts w:ascii="Times New Roman" w:eastAsia="仿宋_GB2312" w:hAnsi="Times New Roman"/>
          <w:kern w:val="24"/>
          <w:sz w:val="28"/>
          <w:szCs w:val="24"/>
        </w:rPr>
      </w:pPr>
      <w:bookmarkStart w:id="174" w:name="_Toc306109217"/>
      <w:r>
        <w:rPr>
          <w:rFonts w:ascii="Times New Roman" w:eastAsia="仿宋_GB2312" w:hAnsi="Times New Roman" w:hint="eastAsia"/>
          <w:kern w:val="24"/>
          <w:sz w:val="28"/>
          <w:szCs w:val="24"/>
        </w:rPr>
        <w:t xml:space="preserve">F.4.2  </w:t>
      </w:r>
      <w:r>
        <w:rPr>
          <w:rFonts w:ascii="Times New Roman" w:eastAsia="仿宋_GB2312" w:hAnsi="Times New Roman" w:hint="eastAsia"/>
          <w:kern w:val="24"/>
          <w:sz w:val="28"/>
          <w:szCs w:val="24"/>
        </w:rPr>
        <w:t>注意事项</w:t>
      </w:r>
      <w:bookmarkEnd w:id="174"/>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留取血液样本前，应当将血袋中的血液充分混匀，混匀时动作应轻柔，不能产生泡沫，也不能使其溶血。</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F.5  Hb</w:t>
      </w:r>
      <w:r>
        <w:rPr>
          <w:rFonts w:ascii="Arial" w:eastAsia="黑体" w:hAnsi="Arial" w:hint="eastAsia"/>
          <w:bCs/>
          <w:kern w:val="24"/>
          <w:sz w:val="28"/>
          <w:szCs w:val="32"/>
        </w:rPr>
        <w:t>测定</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检测方法见《全国临床检验操作规程》（第</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版）“血红蛋白测定”。使用血细胞计数仪测定的应参照厂家使用说明。</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lastRenderedPageBreak/>
        <w:t xml:space="preserve">F.6  </w:t>
      </w:r>
      <w:r>
        <w:rPr>
          <w:rFonts w:ascii="Arial" w:eastAsia="黑体" w:hAnsi="Arial" w:hint="eastAsia"/>
          <w:bCs/>
          <w:kern w:val="24"/>
          <w:sz w:val="28"/>
          <w:szCs w:val="32"/>
        </w:rPr>
        <w:t>游离</w:t>
      </w:r>
      <w:r>
        <w:rPr>
          <w:rFonts w:ascii="Arial" w:eastAsia="黑体" w:hAnsi="Arial" w:hint="eastAsia"/>
          <w:bCs/>
          <w:kern w:val="24"/>
          <w:sz w:val="28"/>
          <w:szCs w:val="32"/>
        </w:rPr>
        <w:t>Hb</w:t>
      </w:r>
      <w:r>
        <w:rPr>
          <w:rFonts w:ascii="Arial" w:eastAsia="黑体" w:hAnsi="Arial" w:hint="eastAsia"/>
          <w:bCs/>
          <w:kern w:val="24"/>
          <w:sz w:val="28"/>
          <w:szCs w:val="32"/>
        </w:rPr>
        <w:t>测定</w:t>
      </w:r>
    </w:p>
    <w:p w:rsidR="00E01ECC" w:rsidRDefault="009D27AC">
      <w:pPr>
        <w:spacing w:line="496" w:lineRule="exact"/>
        <w:rPr>
          <w:rFonts w:ascii="Times New Roman" w:eastAsia="仿宋_GB2312" w:hAnsi="Times New Roman"/>
          <w:spacing w:val="-4"/>
          <w:kern w:val="24"/>
          <w:sz w:val="28"/>
          <w:szCs w:val="28"/>
        </w:rPr>
      </w:pPr>
      <w:r>
        <w:rPr>
          <w:rFonts w:ascii="Times New Roman" w:eastAsia="仿宋_GB2312" w:hAnsi="Times New Roman" w:hint="eastAsia"/>
          <w:spacing w:val="-4"/>
          <w:kern w:val="24"/>
          <w:sz w:val="28"/>
          <w:szCs w:val="28"/>
        </w:rPr>
        <w:t>检测方法参照《全国临床检验操作规程》（第</w:t>
      </w:r>
      <w:r>
        <w:rPr>
          <w:rFonts w:ascii="Times New Roman" w:eastAsia="仿宋_GB2312" w:hAnsi="Times New Roman" w:hint="eastAsia"/>
          <w:spacing w:val="-4"/>
          <w:kern w:val="24"/>
          <w:sz w:val="28"/>
          <w:szCs w:val="28"/>
        </w:rPr>
        <w:t>4</w:t>
      </w:r>
      <w:r>
        <w:rPr>
          <w:rFonts w:ascii="Times New Roman" w:eastAsia="仿宋_GB2312" w:hAnsi="Times New Roman" w:hint="eastAsia"/>
          <w:spacing w:val="-4"/>
          <w:kern w:val="24"/>
          <w:sz w:val="28"/>
          <w:szCs w:val="28"/>
        </w:rPr>
        <w:t>版）“血浆游离红蛋白测定”。</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F.7  </w:t>
      </w:r>
      <w:r>
        <w:rPr>
          <w:rFonts w:ascii="Arial" w:eastAsia="黑体" w:hAnsi="Arial" w:hint="eastAsia"/>
          <w:bCs/>
          <w:kern w:val="24"/>
          <w:sz w:val="28"/>
          <w:szCs w:val="32"/>
        </w:rPr>
        <w:t>血细胞比容</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检测方法见《全国临床检验操作规程》（第</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版）“红细胞比容”。使用血细胞计数仪测定的应参照厂家使用说明。</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F.8  </w:t>
      </w:r>
      <w:r>
        <w:rPr>
          <w:rFonts w:ascii="Arial" w:eastAsia="黑体" w:hAnsi="Arial" w:hint="eastAsia"/>
          <w:bCs/>
          <w:kern w:val="24"/>
          <w:sz w:val="28"/>
          <w:szCs w:val="32"/>
        </w:rPr>
        <w:t>储存期末溶血率</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F.8.1  </w:t>
      </w:r>
      <w:r>
        <w:rPr>
          <w:rFonts w:ascii="Times New Roman" w:eastAsia="仿宋_GB2312" w:hAnsi="Times New Roman" w:hint="eastAsia"/>
          <w:kern w:val="24"/>
          <w:sz w:val="28"/>
          <w:szCs w:val="24"/>
        </w:rPr>
        <w:t>检测方法</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在血液储存期的最后一周内取样，按</w:t>
      </w:r>
      <w:r>
        <w:rPr>
          <w:rFonts w:ascii="Times New Roman" w:eastAsia="仿宋_GB2312" w:hAnsi="Times New Roman" w:hint="eastAsia"/>
          <w:kern w:val="24"/>
          <w:sz w:val="28"/>
          <w:szCs w:val="24"/>
        </w:rPr>
        <w:t xml:space="preserve"> F.5</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F.6</w:t>
      </w:r>
      <w:r>
        <w:rPr>
          <w:rFonts w:ascii="Times New Roman" w:eastAsia="仿宋_GB2312" w:hAnsi="Times New Roman" w:hint="eastAsia"/>
          <w:kern w:val="24"/>
          <w:sz w:val="28"/>
          <w:szCs w:val="24"/>
        </w:rPr>
        <w:t>和</w:t>
      </w:r>
      <w:r>
        <w:rPr>
          <w:rFonts w:ascii="Times New Roman" w:eastAsia="仿宋_GB2312" w:hAnsi="Times New Roman" w:hint="eastAsia"/>
          <w:kern w:val="24"/>
          <w:sz w:val="28"/>
          <w:szCs w:val="24"/>
        </w:rPr>
        <w:t>F.7</w:t>
      </w:r>
      <w:r>
        <w:rPr>
          <w:rFonts w:ascii="Times New Roman" w:eastAsia="仿宋_GB2312" w:hAnsi="Times New Roman" w:hint="eastAsia"/>
          <w:kern w:val="24"/>
          <w:sz w:val="28"/>
          <w:szCs w:val="24"/>
        </w:rPr>
        <w:t>测定总血红蛋白、上清游离血红蛋白、血细胞比容。</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F.8.2  </w:t>
      </w:r>
      <w:r>
        <w:rPr>
          <w:rFonts w:ascii="Times New Roman" w:eastAsia="仿宋_GB2312" w:hAnsi="Times New Roman" w:hint="eastAsia"/>
          <w:kern w:val="24"/>
          <w:sz w:val="28"/>
          <w:szCs w:val="24"/>
        </w:rPr>
        <w:t>计算公式</w:t>
      </w:r>
    </w:p>
    <w:p w:rsidR="00E01ECC" w:rsidRDefault="009D27AC" w:rsidP="004E2B6E">
      <w:pPr>
        <w:spacing w:beforeLines="50" w:afterLines="50"/>
        <w:jc w:val="center"/>
        <w:rPr>
          <w:rFonts w:ascii="Times New Roman" w:eastAsia="仿宋_GB2312" w:hAnsi="Times New Roman"/>
          <w:kern w:val="24"/>
          <w:sz w:val="28"/>
          <w:szCs w:val="24"/>
        </w:rPr>
      </w:pPr>
      <w:r>
        <w:rPr>
          <w:rFonts w:ascii="Times New Roman" w:eastAsia="仿宋_GB2312" w:hAnsi="Times New Roman"/>
          <w:noProof/>
          <w:kern w:val="24"/>
          <w:sz w:val="28"/>
          <w:szCs w:val="24"/>
        </w:rPr>
        <w:drawing>
          <wp:inline distT="0" distB="0" distL="114300" distR="114300">
            <wp:extent cx="4808220" cy="419100"/>
            <wp:effectExtent l="0" t="0" r="1143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4" cstate="print"/>
                    <a:srcRect/>
                    <a:stretch>
                      <a:fillRect/>
                    </a:stretch>
                  </pic:blipFill>
                  <pic:spPr>
                    <a:xfrm>
                      <a:off x="0" y="0"/>
                      <a:ext cx="4808220" cy="419100"/>
                    </a:xfrm>
                    <a:prstGeom prst="rect">
                      <a:avLst/>
                    </a:prstGeom>
                    <a:noFill/>
                    <a:ln w="9525">
                      <a:noFill/>
                      <a:miter/>
                    </a:ln>
                  </pic:spPr>
                </pic:pic>
              </a:graphicData>
            </a:graphic>
          </wp:inline>
        </w:drawing>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F.9  </w:t>
      </w:r>
      <w:r>
        <w:rPr>
          <w:rFonts w:ascii="Arial" w:eastAsia="黑体" w:hAnsi="Arial" w:hint="eastAsia"/>
          <w:bCs/>
          <w:kern w:val="24"/>
          <w:sz w:val="28"/>
          <w:szCs w:val="32"/>
        </w:rPr>
        <w:t>白细胞残留量</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F.9.1  </w:t>
      </w:r>
      <w:r>
        <w:rPr>
          <w:rFonts w:ascii="Times New Roman" w:eastAsia="仿宋_GB2312" w:hAnsi="Times New Roman" w:hint="eastAsia"/>
          <w:kern w:val="24"/>
          <w:sz w:val="28"/>
          <w:szCs w:val="24"/>
        </w:rPr>
        <w:t>检测方法</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用留取的去白细胞血液标本进行残余白细胞检测。</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材料：大容量</w:t>
      </w:r>
      <w:r>
        <w:rPr>
          <w:rFonts w:ascii="Times New Roman" w:eastAsia="仿宋_GB2312" w:hAnsi="Times New Roman" w:hint="eastAsia"/>
          <w:kern w:val="24"/>
          <w:sz w:val="28"/>
          <w:szCs w:val="24"/>
        </w:rPr>
        <w:t xml:space="preserve"> Nageotte</w:t>
      </w:r>
      <w:r>
        <w:rPr>
          <w:rFonts w:ascii="Times New Roman" w:eastAsia="仿宋_GB2312" w:hAnsi="Times New Roman" w:hint="eastAsia"/>
          <w:kern w:val="24"/>
          <w:sz w:val="28"/>
          <w:szCs w:val="24"/>
        </w:rPr>
        <w:t>血细胞计数盘、显微镜、结晶紫染色液。</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结晶紫染色液配制</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储存液配制：</w:t>
      </w:r>
      <w:r>
        <w:rPr>
          <w:rFonts w:ascii="Times New Roman" w:eastAsia="仿宋_GB2312" w:hAnsi="Times New Roman" w:hint="eastAsia"/>
          <w:kern w:val="24"/>
          <w:sz w:val="28"/>
          <w:szCs w:val="24"/>
        </w:rPr>
        <w:t>250mg</w:t>
      </w:r>
      <w:r>
        <w:rPr>
          <w:rFonts w:ascii="Times New Roman" w:eastAsia="仿宋_GB2312" w:hAnsi="Times New Roman" w:hint="eastAsia"/>
          <w:kern w:val="24"/>
          <w:sz w:val="28"/>
          <w:szCs w:val="24"/>
        </w:rPr>
        <w:t>结晶紫溶于</w:t>
      </w:r>
      <w:r>
        <w:rPr>
          <w:rFonts w:ascii="Times New Roman" w:eastAsia="仿宋_GB2312" w:hAnsi="Times New Roman" w:hint="eastAsia"/>
          <w:kern w:val="24"/>
          <w:sz w:val="28"/>
          <w:szCs w:val="24"/>
        </w:rPr>
        <w:t>250ml</w:t>
      </w:r>
      <w:r>
        <w:rPr>
          <w:rFonts w:ascii="Times New Roman" w:eastAsia="仿宋_GB2312" w:hAnsi="Times New Roman" w:hint="eastAsia"/>
          <w:kern w:val="24"/>
          <w:sz w:val="28"/>
          <w:szCs w:val="24"/>
        </w:rPr>
        <w:t>的</w:t>
      </w:r>
      <w:r>
        <w:rPr>
          <w:rFonts w:ascii="Times New Roman" w:eastAsia="仿宋_GB2312" w:hAnsi="Times New Roman" w:hint="eastAsia"/>
          <w:kern w:val="24"/>
          <w:sz w:val="28"/>
          <w:szCs w:val="24"/>
        </w:rPr>
        <w:t>50%</w:t>
      </w:r>
      <w:r>
        <w:rPr>
          <w:rFonts w:ascii="Times New Roman" w:eastAsia="仿宋_GB2312" w:hAnsi="Times New Roman" w:hint="eastAsia"/>
          <w:kern w:val="24"/>
          <w:sz w:val="28"/>
          <w:szCs w:val="24"/>
        </w:rPr>
        <w:t>醋酸溶液中。室温放置可保存</w:t>
      </w:r>
      <w:r>
        <w:rPr>
          <w:rFonts w:ascii="Times New Roman" w:eastAsia="仿宋_GB2312" w:hAnsi="Times New Roman" w:hint="eastAsia"/>
          <w:kern w:val="24"/>
          <w:sz w:val="28"/>
          <w:szCs w:val="24"/>
        </w:rPr>
        <w:t>6</w:t>
      </w:r>
      <w:r>
        <w:rPr>
          <w:rFonts w:ascii="Times New Roman" w:eastAsia="仿宋_GB2312" w:hAnsi="Times New Roman" w:hint="eastAsia"/>
          <w:kern w:val="24"/>
          <w:sz w:val="28"/>
          <w:szCs w:val="24"/>
        </w:rPr>
        <w:t>个月。</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使用液配制：</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份储存液加</w:t>
      </w:r>
      <w:r>
        <w:rPr>
          <w:rFonts w:ascii="Times New Roman" w:eastAsia="仿宋_GB2312" w:hAnsi="Times New Roman" w:hint="eastAsia"/>
          <w:kern w:val="24"/>
          <w:sz w:val="28"/>
          <w:szCs w:val="24"/>
        </w:rPr>
        <w:t>9</w:t>
      </w:r>
      <w:r>
        <w:rPr>
          <w:rFonts w:ascii="Times New Roman" w:eastAsia="仿宋_GB2312" w:hAnsi="Times New Roman" w:hint="eastAsia"/>
          <w:kern w:val="24"/>
          <w:sz w:val="28"/>
          <w:szCs w:val="24"/>
        </w:rPr>
        <w:t>份</w:t>
      </w: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的醋酸溶液，最终浓度为：结晶紫</w:t>
      </w:r>
      <w:r>
        <w:rPr>
          <w:rFonts w:ascii="Times New Roman" w:eastAsia="仿宋_GB2312" w:hAnsi="Times New Roman" w:hint="eastAsia"/>
          <w:kern w:val="24"/>
          <w:sz w:val="28"/>
          <w:szCs w:val="24"/>
        </w:rPr>
        <w:t>0.01mg%</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W/V</w:t>
      </w:r>
      <w:r>
        <w:rPr>
          <w:rFonts w:ascii="Times New Roman" w:eastAsia="仿宋_GB2312" w:hAnsi="Times New Roman" w:hint="eastAsia"/>
          <w:kern w:val="24"/>
          <w:sz w:val="28"/>
          <w:szCs w:val="24"/>
        </w:rPr>
        <w:t>），醋酸</w:t>
      </w:r>
      <w:r>
        <w:rPr>
          <w:rFonts w:ascii="Times New Roman" w:eastAsia="仿宋_GB2312" w:hAnsi="Times New Roman" w:hint="eastAsia"/>
          <w:kern w:val="24"/>
          <w:sz w:val="28"/>
          <w:szCs w:val="24"/>
        </w:rPr>
        <w:t>7.7%</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V/V</w:t>
      </w:r>
      <w:r>
        <w:rPr>
          <w:rFonts w:ascii="Times New Roman" w:eastAsia="仿宋_GB2312" w:hAnsi="Times New Roman" w:hint="eastAsia"/>
          <w:kern w:val="24"/>
          <w:sz w:val="28"/>
          <w:szCs w:val="24"/>
        </w:rPr>
        <w:t>）。然后使用</w:t>
      </w:r>
      <w:r>
        <w:rPr>
          <w:rFonts w:ascii="Times New Roman" w:eastAsia="仿宋_GB2312" w:hAnsi="Times New Roman" w:hint="eastAsia"/>
          <w:kern w:val="24"/>
          <w:sz w:val="28"/>
          <w:szCs w:val="24"/>
        </w:rPr>
        <w:t>0.22</w:t>
      </w:r>
      <w:r>
        <w:rPr>
          <w:rFonts w:ascii="Times New Roman" w:eastAsia="仿宋_GB2312" w:hAnsi="Times New Roman" w:hint="eastAsia"/>
          <w:kern w:val="24"/>
          <w:sz w:val="28"/>
          <w:szCs w:val="24"/>
        </w:rPr>
        <w:t>μ过滤器过滤。</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计数方法：</w:t>
      </w:r>
      <w:r>
        <w:rPr>
          <w:rFonts w:ascii="Times New Roman" w:eastAsia="仿宋_GB2312" w:hAnsi="Times New Roman" w:hint="eastAsia"/>
          <w:kern w:val="24"/>
          <w:sz w:val="28"/>
          <w:szCs w:val="24"/>
        </w:rPr>
        <w:t>50</w:t>
      </w:r>
      <w:r>
        <w:rPr>
          <w:rFonts w:ascii="Times New Roman" w:eastAsia="仿宋_GB2312" w:hAnsi="Times New Roman" w:hint="eastAsia"/>
          <w:kern w:val="24"/>
          <w:sz w:val="28"/>
          <w:szCs w:val="24"/>
        </w:rPr>
        <w:t>μ</w:t>
      </w:r>
      <w:r>
        <w:rPr>
          <w:rFonts w:ascii="Times New Roman" w:eastAsia="仿宋_GB2312" w:hAnsi="Times New Roman" w:hint="eastAsia"/>
          <w:kern w:val="24"/>
          <w:sz w:val="28"/>
          <w:szCs w:val="24"/>
        </w:rPr>
        <w:t>l</w:t>
      </w:r>
      <w:r>
        <w:rPr>
          <w:rFonts w:ascii="Times New Roman" w:eastAsia="仿宋_GB2312" w:hAnsi="Times New Roman" w:hint="eastAsia"/>
          <w:kern w:val="24"/>
          <w:sz w:val="28"/>
          <w:szCs w:val="24"/>
        </w:rPr>
        <w:t>血液标本加入</w:t>
      </w:r>
      <w:r>
        <w:rPr>
          <w:rFonts w:ascii="Times New Roman" w:eastAsia="仿宋_GB2312" w:hAnsi="Times New Roman" w:hint="eastAsia"/>
          <w:kern w:val="24"/>
          <w:sz w:val="28"/>
          <w:szCs w:val="24"/>
        </w:rPr>
        <w:t>450</w:t>
      </w:r>
      <w:r>
        <w:rPr>
          <w:rFonts w:ascii="Times New Roman" w:eastAsia="仿宋_GB2312" w:hAnsi="Times New Roman" w:hint="eastAsia"/>
          <w:kern w:val="24"/>
          <w:sz w:val="28"/>
          <w:szCs w:val="24"/>
        </w:rPr>
        <w:t>μ</w:t>
      </w:r>
      <w:r>
        <w:rPr>
          <w:rFonts w:ascii="Times New Roman" w:eastAsia="仿宋_GB2312" w:hAnsi="Times New Roman" w:hint="eastAsia"/>
          <w:kern w:val="24"/>
          <w:sz w:val="28"/>
          <w:szCs w:val="24"/>
        </w:rPr>
        <w:t>l</w:t>
      </w:r>
      <w:r>
        <w:rPr>
          <w:rFonts w:ascii="Times New Roman" w:eastAsia="仿宋_GB2312" w:hAnsi="Times New Roman" w:hint="eastAsia"/>
          <w:kern w:val="24"/>
          <w:sz w:val="28"/>
          <w:szCs w:val="24"/>
        </w:rPr>
        <w:t>使用液中，充分混匀。在</w:t>
      </w:r>
      <w:r>
        <w:rPr>
          <w:rFonts w:ascii="Times New Roman" w:eastAsia="仿宋_GB2312" w:hAnsi="Times New Roman" w:hint="eastAsia"/>
          <w:kern w:val="24"/>
          <w:sz w:val="28"/>
          <w:szCs w:val="24"/>
        </w:rPr>
        <w:t>Nageotte</w:t>
      </w:r>
      <w:r>
        <w:rPr>
          <w:rFonts w:ascii="Times New Roman" w:eastAsia="仿宋_GB2312" w:hAnsi="Times New Roman" w:hint="eastAsia"/>
          <w:kern w:val="24"/>
          <w:sz w:val="28"/>
          <w:szCs w:val="24"/>
        </w:rPr>
        <w:t>计数池中加入上述混合液，将计数池置于带盖潮湿容器中，于室温放置</w:t>
      </w:r>
      <w:r>
        <w:rPr>
          <w:rFonts w:ascii="Times New Roman" w:eastAsia="仿宋_GB2312" w:hAnsi="Times New Roman" w:hint="eastAsia"/>
          <w:kern w:val="24"/>
          <w:sz w:val="28"/>
          <w:szCs w:val="24"/>
        </w:rPr>
        <w:t>10</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15</w:t>
      </w:r>
      <w:r>
        <w:rPr>
          <w:rFonts w:ascii="Times New Roman" w:eastAsia="仿宋_GB2312" w:hAnsi="Times New Roman" w:hint="eastAsia"/>
          <w:kern w:val="24"/>
          <w:sz w:val="28"/>
          <w:szCs w:val="24"/>
        </w:rPr>
        <w:t>分钟。在</w:t>
      </w:r>
      <w:r>
        <w:rPr>
          <w:rFonts w:ascii="Times New Roman" w:eastAsia="仿宋_GB2312" w:hAnsi="Times New Roman" w:hint="eastAsia"/>
          <w:kern w:val="24"/>
          <w:sz w:val="28"/>
          <w:szCs w:val="24"/>
        </w:rPr>
        <w:t>200</w:t>
      </w:r>
      <w:r>
        <w:rPr>
          <w:rFonts w:ascii="Times New Roman" w:eastAsia="仿宋_GB2312" w:hAnsi="Times New Roman" w:hint="eastAsia"/>
          <w:kern w:val="24"/>
          <w:sz w:val="28"/>
          <w:szCs w:val="24"/>
        </w:rPr>
        <w:t>倍显微镜下对计数池中两个计数区（每区有</w:t>
      </w:r>
      <w:r>
        <w:rPr>
          <w:rFonts w:ascii="Times New Roman" w:eastAsia="仿宋_GB2312" w:hAnsi="Times New Roman" w:hint="eastAsia"/>
          <w:kern w:val="24"/>
          <w:sz w:val="28"/>
          <w:szCs w:val="24"/>
        </w:rPr>
        <w:t>20</w:t>
      </w:r>
      <w:r>
        <w:rPr>
          <w:rFonts w:ascii="Times New Roman" w:eastAsia="仿宋_GB2312" w:hAnsi="Times New Roman" w:hint="eastAsia"/>
          <w:kern w:val="24"/>
          <w:sz w:val="28"/>
          <w:szCs w:val="24"/>
        </w:rPr>
        <w:t>个长方形格）的白细胞计数，</w:t>
      </w:r>
      <w:r>
        <w:rPr>
          <w:rFonts w:ascii="Times New Roman" w:eastAsia="仿宋_GB2312" w:hAnsi="Times New Roman" w:hint="eastAsia"/>
          <w:kern w:val="24"/>
          <w:sz w:val="28"/>
          <w:szCs w:val="24"/>
        </w:rPr>
        <w:t>40</w:t>
      </w:r>
      <w:r>
        <w:rPr>
          <w:rFonts w:ascii="Times New Roman" w:eastAsia="仿宋_GB2312" w:hAnsi="Times New Roman" w:hint="eastAsia"/>
          <w:kern w:val="24"/>
          <w:sz w:val="28"/>
          <w:szCs w:val="24"/>
        </w:rPr>
        <w:t>行相当于</w:t>
      </w:r>
      <w:r>
        <w:rPr>
          <w:rFonts w:ascii="Times New Roman" w:eastAsia="仿宋_GB2312" w:hAnsi="Times New Roman" w:hint="eastAsia"/>
          <w:kern w:val="24"/>
          <w:sz w:val="28"/>
          <w:szCs w:val="24"/>
        </w:rPr>
        <w:t>50</w:t>
      </w:r>
      <w:r>
        <w:rPr>
          <w:rFonts w:ascii="Times New Roman" w:eastAsia="仿宋_GB2312" w:hAnsi="Times New Roman" w:hint="eastAsia"/>
          <w:kern w:val="24"/>
          <w:sz w:val="28"/>
          <w:szCs w:val="24"/>
        </w:rPr>
        <w:t>μ</w:t>
      </w:r>
      <w:r>
        <w:rPr>
          <w:rFonts w:ascii="Times New Roman" w:eastAsia="仿宋_GB2312" w:hAnsi="Times New Roman" w:hint="eastAsia"/>
          <w:kern w:val="24"/>
          <w:sz w:val="28"/>
          <w:szCs w:val="24"/>
        </w:rPr>
        <w:t>l</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b/>
          <w:kern w:val="24"/>
          <w:sz w:val="28"/>
          <w:szCs w:val="24"/>
        </w:rPr>
      </w:pPr>
      <w:r>
        <w:rPr>
          <w:rFonts w:ascii="Times New Roman" w:eastAsia="仿宋_GB2312" w:hAnsi="Times New Roman" w:hint="eastAsia"/>
          <w:kern w:val="24"/>
          <w:sz w:val="28"/>
          <w:szCs w:val="24"/>
        </w:rPr>
        <w:t>计算：</w:t>
      </w:r>
    </w:p>
    <w:p w:rsidR="00E01ECC" w:rsidRDefault="009D27AC" w:rsidP="004E2B6E">
      <w:pPr>
        <w:spacing w:beforeLines="30" w:afterLines="30"/>
        <w:jc w:val="center"/>
        <w:textAlignment w:val="center"/>
        <w:rPr>
          <w:rFonts w:ascii="Times New Roman" w:eastAsia="仿宋_GB2312" w:hAnsi="Times New Roman"/>
          <w:kern w:val="24"/>
          <w:sz w:val="28"/>
          <w:szCs w:val="24"/>
        </w:rPr>
      </w:pPr>
      <w:r>
        <w:rPr>
          <w:rFonts w:ascii="Times New Roman" w:eastAsia="仿宋_GB2312" w:hAnsi="Times New Roman"/>
          <w:noProof/>
          <w:kern w:val="24"/>
          <w:sz w:val="28"/>
          <w:szCs w:val="24"/>
        </w:rPr>
        <w:lastRenderedPageBreak/>
        <w:drawing>
          <wp:inline distT="0" distB="0" distL="114300" distR="114300">
            <wp:extent cx="3810635" cy="390525"/>
            <wp:effectExtent l="0" t="0" r="18415" b="9525"/>
            <wp:docPr id="5" name="图片 5" descr="说明: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3"/>
                    <pic:cNvPicPr>
                      <a:picLocks noChangeAspect="1"/>
                    </pic:cNvPicPr>
                  </pic:nvPicPr>
                  <pic:blipFill>
                    <a:blip r:embed="rId75" cstate="print"/>
                    <a:srcRect/>
                    <a:stretch>
                      <a:fillRect/>
                    </a:stretch>
                  </pic:blipFill>
                  <pic:spPr>
                    <a:xfrm>
                      <a:off x="0" y="0"/>
                      <a:ext cx="3810635" cy="390525"/>
                    </a:xfrm>
                    <a:prstGeom prst="rect">
                      <a:avLst/>
                    </a:prstGeom>
                    <a:noFill/>
                    <a:ln w="9525">
                      <a:noFill/>
                      <a:miter/>
                    </a:ln>
                  </pic:spPr>
                </pic:pic>
              </a:graphicData>
            </a:graphic>
          </wp:inline>
        </w:drawing>
      </w:r>
    </w:p>
    <w:p w:rsidR="00E01ECC" w:rsidRDefault="009D27AC" w:rsidP="004E2B6E">
      <w:pPr>
        <w:spacing w:beforeLines="100"/>
        <w:jc w:val="center"/>
        <w:rPr>
          <w:rFonts w:ascii="Times New Roman" w:eastAsia="仿宋_GB2312" w:hAnsi="Times New Roman"/>
          <w:kern w:val="24"/>
          <w:sz w:val="28"/>
          <w:szCs w:val="24"/>
        </w:rPr>
      </w:pPr>
      <w:bookmarkStart w:id="175" w:name="_Toc306109218"/>
      <w:r>
        <w:rPr>
          <w:rFonts w:ascii="Times New Roman" w:eastAsia="仿宋_GB2312" w:hAnsi="Times New Roman"/>
          <w:noProof/>
          <w:kern w:val="24"/>
          <w:sz w:val="28"/>
          <w:szCs w:val="24"/>
        </w:rPr>
        <w:drawing>
          <wp:inline distT="0" distB="0" distL="114300" distR="114300">
            <wp:extent cx="4114800" cy="1428750"/>
            <wp:effectExtent l="0" t="0" r="0" b="0"/>
            <wp:docPr id="4" name="图片 4"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2"/>
                    <pic:cNvPicPr>
                      <a:picLocks noChangeAspect="1"/>
                    </pic:cNvPicPr>
                  </pic:nvPicPr>
                  <pic:blipFill>
                    <a:blip r:embed="rId76" cstate="print"/>
                    <a:srcRect/>
                    <a:stretch>
                      <a:fillRect/>
                    </a:stretch>
                  </pic:blipFill>
                  <pic:spPr>
                    <a:xfrm>
                      <a:off x="0" y="0"/>
                      <a:ext cx="4114800" cy="1428750"/>
                    </a:xfrm>
                    <a:prstGeom prst="rect">
                      <a:avLst/>
                    </a:prstGeom>
                    <a:noFill/>
                    <a:ln w="9525">
                      <a:noFill/>
                      <a:miter/>
                    </a:ln>
                  </pic:spPr>
                </pic:pic>
              </a:graphicData>
            </a:graphic>
          </wp:inline>
        </w:drawing>
      </w:r>
    </w:p>
    <w:p w:rsidR="00E01ECC" w:rsidRDefault="009D27AC" w:rsidP="004E2B6E">
      <w:pPr>
        <w:spacing w:afterLines="100" w:line="496" w:lineRule="exact"/>
        <w:jc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Nageotte</w:t>
      </w:r>
      <w:r>
        <w:rPr>
          <w:rFonts w:ascii="Times New Roman" w:eastAsia="仿宋_GB2312" w:hAnsi="Times New Roman" w:hint="eastAsia"/>
          <w:kern w:val="24"/>
          <w:sz w:val="28"/>
          <w:szCs w:val="24"/>
        </w:rPr>
        <w:t>计数盘</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公式中：</w:t>
      </w:r>
      <w:r>
        <w:rPr>
          <w:rFonts w:ascii="Times New Roman" w:eastAsia="仿宋_GB2312" w:hAnsi="Times New Roman" w:hint="eastAsia"/>
          <w:kern w:val="24"/>
          <w:sz w:val="28"/>
          <w:szCs w:val="24"/>
        </w:rPr>
        <w:t>10</w:t>
      </w:r>
      <w:r>
        <w:rPr>
          <w:rFonts w:ascii="Times New Roman" w:eastAsia="仿宋_GB2312" w:hAnsi="Times New Roman" w:hint="eastAsia"/>
          <w:kern w:val="24"/>
          <w:sz w:val="28"/>
          <w:szCs w:val="24"/>
        </w:rPr>
        <w:t>为稀释倍数，</w:t>
      </w:r>
      <w:r>
        <w:rPr>
          <w:rFonts w:ascii="Times New Roman" w:eastAsia="仿宋_GB2312" w:hAnsi="Times New Roman" w:hint="eastAsia"/>
          <w:kern w:val="24"/>
          <w:sz w:val="28"/>
          <w:szCs w:val="24"/>
        </w:rPr>
        <w:t>50</w:t>
      </w:r>
      <w:r>
        <w:rPr>
          <w:rFonts w:ascii="Times New Roman" w:eastAsia="仿宋_GB2312" w:hAnsi="Times New Roman" w:hint="eastAsia"/>
          <w:kern w:val="24"/>
          <w:sz w:val="28"/>
          <w:szCs w:val="24"/>
        </w:rPr>
        <w:t>μ</w:t>
      </w:r>
      <w:r>
        <w:rPr>
          <w:rFonts w:ascii="Times New Roman" w:eastAsia="仿宋_GB2312" w:hAnsi="Times New Roman" w:hint="eastAsia"/>
          <w:kern w:val="24"/>
          <w:sz w:val="28"/>
          <w:szCs w:val="24"/>
        </w:rPr>
        <w:t>l</w:t>
      </w:r>
      <w:r>
        <w:rPr>
          <w:rFonts w:ascii="Times New Roman" w:eastAsia="仿宋_GB2312" w:hAnsi="Times New Roman" w:hint="eastAsia"/>
          <w:kern w:val="24"/>
          <w:sz w:val="28"/>
          <w:szCs w:val="24"/>
        </w:rPr>
        <w:t>为计数池</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个区的容积</w:t>
      </w:r>
      <w:bookmarkEnd w:id="175"/>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每袋中残余白细胞数</w:t>
      </w:r>
      <w:r>
        <w:rPr>
          <w:rFonts w:ascii="Times New Roman" w:eastAsia="仿宋_GB2312" w:hAnsi="Times New Roman" w:hint="eastAsia"/>
          <w:kern w:val="24"/>
          <w:sz w:val="28"/>
          <w:szCs w:val="24"/>
        </w:rPr>
        <w:t>按下列公式计算：</w:t>
      </w:r>
    </w:p>
    <w:p w:rsidR="00E01ECC" w:rsidRDefault="009D27AC">
      <w:pPr>
        <w:spacing w:line="496" w:lineRule="exact"/>
        <w:jc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残余白细胞数</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袋</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白细胞数</w:t>
      </w:r>
      <w:r>
        <w:rPr>
          <w:rFonts w:ascii="Times New Roman" w:eastAsia="仿宋_GB2312" w:hAnsi="Times New Roman" w:hint="eastAsia"/>
          <w:kern w:val="24"/>
          <w:sz w:val="28"/>
          <w:szCs w:val="24"/>
        </w:rPr>
        <w:t>/ml</w:t>
      </w:r>
      <w:r>
        <w:rPr>
          <w:rFonts w:ascii="Times New Roman" w:eastAsia="仿宋_GB2312" w:hAnsi="Times New Roman" w:hint="eastAsia"/>
          <w:kern w:val="24"/>
          <w:sz w:val="28"/>
          <w:szCs w:val="24"/>
        </w:rPr>
        <w:t>×去白细胞血液容量（</w:t>
      </w:r>
      <w:r>
        <w:rPr>
          <w:rFonts w:ascii="Times New Roman" w:eastAsia="仿宋_GB2312" w:hAnsi="Times New Roman" w:hint="eastAsia"/>
          <w:kern w:val="24"/>
          <w:sz w:val="28"/>
          <w:szCs w:val="24"/>
        </w:rPr>
        <w:t>ml</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袋</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或使用其它经验证可使用的方法。</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F.10  </w:t>
      </w:r>
      <w:r>
        <w:rPr>
          <w:rFonts w:ascii="Arial" w:eastAsia="黑体" w:hAnsi="Arial" w:hint="eastAsia"/>
          <w:bCs/>
          <w:kern w:val="24"/>
          <w:sz w:val="28"/>
          <w:szCs w:val="32"/>
        </w:rPr>
        <w:t>红细胞计数</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检测方法见《全国临床检验操作规程》（第</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版）“红细胞计数”。使用血细胞计数仪测定的应参照厂家使用说明。</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F.11  </w:t>
      </w:r>
      <w:r>
        <w:rPr>
          <w:rFonts w:ascii="Arial" w:eastAsia="黑体" w:hAnsi="Arial" w:hint="eastAsia"/>
          <w:bCs/>
          <w:kern w:val="24"/>
          <w:sz w:val="28"/>
          <w:szCs w:val="32"/>
        </w:rPr>
        <w:t>血小板计数</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检测方法见《全国临床检验操作规程》（第</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版）“血小板计数”。使用血细胞计数仪测定的应参照厂家使用说明。</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F.12  </w:t>
      </w:r>
      <w:r>
        <w:rPr>
          <w:rFonts w:ascii="Arial" w:eastAsia="黑体" w:hAnsi="Arial" w:hint="eastAsia"/>
          <w:bCs/>
          <w:kern w:val="24"/>
          <w:sz w:val="28"/>
          <w:szCs w:val="32"/>
        </w:rPr>
        <w:t>血浆蛋白测定</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检测方法见《全国临床检验操作规程》（第</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版）“</w:t>
      </w:r>
      <w:r>
        <w:rPr>
          <w:rFonts w:ascii="Times New Roman" w:eastAsia="仿宋_GB2312" w:hAnsi="Times New Roman" w:hint="eastAsia"/>
          <w:kern w:val="28"/>
          <w:sz w:val="28"/>
          <w:szCs w:val="24"/>
        </w:rPr>
        <w:t>血清总蛋白的</w:t>
      </w:r>
      <w:r>
        <w:rPr>
          <w:rFonts w:ascii="Times New Roman" w:eastAsia="仿宋_GB2312" w:hAnsi="Times New Roman" w:hint="eastAsia"/>
          <w:kern w:val="24"/>
          <w:sz w:val="28"/>
          <w:szCs w:val="24"/>
        </w:rPr>
        <w:t>测定”。</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F.13  </w:t>
      </w:r>
      <w:r>
        <w:rPr>
          <w:rFonts w:ascii="Arial" w:eastAsia="黑体" w:hAnsi="Arial" w:hint="eastAsia"/>
          <w:bCs/>
          <w:kern w:val="24"/>
          <w:sz w:val="28"/>
          <w:szCs w:val="32"/>
        </w:rPr>
        <w:t>上清液蛋白含量</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检测方法参照《全国临床检验操作规程》（第</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版）“脑脊液总蛋白测定”。</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F.14  pH</w:t>
      </w:r>
      <w:r>
        <w:rPr>
          <w:rFonts w:ascii="Arial" w:eastAsia="黑体" w:hAnsi="Arial" w:hint="eastAsia"/>
          <w:bCs/>
          <w:kern w:val="24"/>
          <w:sz w:val="28"/>
          <w:szCs w:val="32"/>
        </w:rPr>
        <w:t>测定</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F.14.1  </w:t>
      </w:r>
      <w:r>
        <w:rPr>
          <w:rFonts w:ascii="Times New Roman" w:eastAsia="仿宋_GB2312" w:hAnsi="Times New Roman" w:hint="eastAsia"/>
          <w:kern w:val="24"/>
          <w:sz w:val="28"/>
          <w:szCs w:val="24"/>
        </w:rPr>
        <w:t>测定方法</w:t>
      </w:r>
    </w:p>
    <w:p w:rsidR="00E01ECC" w:rsidRDefault="009D27AC">
      <w:pPr>
        <w:spacing w:line="496" w:lineRule="exact"/>
        <w:rPr>
          <w:rFonts w:ascii="Times New Roman" w:eastAsia="仿宋_GB2312" w:hAnsi="Times New Roman"/>
          <w:spacing w:val="-4"/>
          <w:kern w:val="24"/>
          <w:sz w:val="28"/>
          <w:szCs w:val="28"/>
        </w:rPr>
      </w:pPr>
      <w:r>
        <w:rPr>
          <w:rFonts w:ascii="Times New Roman" w:eastAsia="仿宋_GB2312" w:hAnsi="Times New Roman" w:hint="eastAsia"/>
          <w:spacing w:val="-4"/>
          <w:kern w:val="24"/>
          <w:sz w:val="28"/>
          <w:szCs w:val="28"/>
        </w:rPr>
        <w:t>测定方法见《中华人民共和国药典》（</w:t>
      </w:r>
      <w:r>
        <w:rPr>
          <w:rFonts w:ascii="Times New Roman" w:eastAsia="仿宋_GB2312" w:hAnsi="Times New Roman" w:hint="eastAsia"/>
          <w:spacing w:val="-4"/>
          <w:kern w:val="24"/>
          <w:sz w:val="28"/>
          <w:szCs w:val="28"/>
        </w:rPr>
        <w:t>2015</w:t>
      </w:r>
      <w:r>
        <w:rPr>
          <w:rFonts w:ascii="Times New Roman" w:eastAsia="仿宋_GB2312" w:hAnsi="Times New Roman" w:hint="eastAsia"/>
          <w:spacing w:val="-4"/>
          <w:kern w:val="24"/>
          <w:sz w:val="28"/>
          <w:szCs w:val="28"/>
        </w:rPr>
        <w:t>年版）三部附录“</w:t>
      </w:r>
      <w:r>
        <w:rPr>
          <w:rFonts w:ascii="Times New Roman" w:eastAsia="仿宋_GB2312" w:hAnsi="Times New Roman" w:hint="eastAsia"/>
          <w:spacing w:val="-4"/>
          <w:kern w:val="24"/>
          <w:sz w:val="28"/>
          <w:szCs w:val="28"/>
        </w:rPr>
        <w:t>pH</w:t>
      </w:r>
      <w:r>
        <w:rPr>
          <w:rFonts w:ascii="Times New Roman" w:eastAsia="仿宋_GB2312" w:hAnsi="Times New Roman" w:hint="eastAsia"/>
          <w:spacing w:val="-4"/>
          <w:kern w:val="24"/>
          <w:sz w:val="28"/>
          <w:szCs w:val="28"/>
        </w:rPr>
        <w:t>值测</w:t>
      </w:r>
      <w:r>
        <w:rPr>
          <w:rFonts w:ascii="Times New Roman" w:eastAsia="仿宋_GB2312" w:hAnsi="Times New Roman" w:hint="eastAsia"/>
          <w:spacing w:val="-4"/>
          <w:kern w:val="24"/>
          <w:sz w:val="28"/>
          <w:szCs w:val="28"/>
        </w:rPr>
        <w:lastRenderedPageBreak/>
        <w:t>定法”。</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F.14.2  </w:t>
      </w:r>
      <w:r>
        <w:rPr>
          <w:rFonts w:ascii="Times New Roman" w:eastAsia="仿宋_GB2312" w:hAnsi="Times New Roman" w:hint="eastAsia"/>
          <w:kern w:val="24"/>
          <w:sz w:val="28"/>
          <w:szCs w:val="24"/>
        </w:rPr>
        <w:t>注意事项</w:t>
      </w:r>
    </w:p>
    <w:p w:rsidR="00E01ECC" w:rsidRDefault="009D27AC">
      <w:pPr>
        <w:spacing w:line="496" w:lineRule="exact"/>
        <w:rPr>
          <w:rFonts w:ascii="Times New Roman" w:eastAsia="仿宋_GB2312" w:hAnsi="Times New Roman"/>
          <w:spacing w:val="2"/>
          <w:kern w:val="24"/>
          <w:sz w:val="28"/>
          <w:szCs w:val="24"/>
        </w:rPr>
      </w:pPr>
      <w:r>
        <w:rPr>
          <w:rFonts w:ascii="Times New Roman" w:eastAsia="仿宋_GB2312" w:hAnsi="Times New Roman" w:hint="eastAsia"/>
          <w:spacing w:val="2"/>
          <w:kern w:val="24"/>
          <w:sz w:val="28"/>
          <w:szCs w:val="24"/>
        </w:rPr>
        <w:t>使用国家计量部门检定合格的</w:t>
      </w:r>
      <w:r>
        <w:rPr>
          <w:rFonts w:ascii="Times New Roman" w:eastAsia="仿宋_GB2312" w:hAnsi="Times New Roman" w:hint="eastAsia"/>
          <w:spacing w:val="2"/>
          <w:kern w:val="24"/>
          <w:sz w:val="28"/>
          <w:szCs w:val="24"/>
        </w:rPr>
        <w:t xml:space="preserve">pH </w:t>
      </w:r>
      <w:r>
        <w:rPr>
          <w:rFonts w:ascii="Times New Roman" w:eastAsia="仿宋_GB2312" w:hAnsi="Times New Roman" w:hint="eastAsia"/>
          <w:spacing w:val="2"/>
          <w:kern w:val="24"/>
          <w:sz w:val="28"/>
          <w:szCs w:val="24"/>
        </w:rPr>
        <w:t>仪。样品从血袋中移出后应立即进行检测，以防标本在空气中暴露时间过长而</w:t>
      </w:r>
      <w:r>
        <w:rPr>
          <w:rFonts w:ascii="Times New Roman" w:eastAsia="仿宋_GB2312" w:hAnsi="Times New Roman" w:hint="eastAsia"/>
          <w:spacing w:val="2"/>
          <w:kern w:val="24"/>
          <w:sz w:val="28"/>
          <w:szCs w:val="24"/>
        </w:rPr>
        <w:t>CO</w:t>
      </w:r>
      <w:r>
        <w:rPr>
          <w:rFonts w:ascii="Times New Roman" w:eastAsia="仿宋_GB2312" w:hAnsi="Times New Roman" w:hint="eastAsia"/>
          <w:spacing w:val="2"/>
          <w:kern w:val="24"/>
          <w:sz w:val="28"/>
          <w:szCs w:val="24"/>
          <w:vertAlign w:val="subscript"/>
        </w:rPr>
        <w:t>2</w:t>
      </w:r>
      <w:r>
        <w:rPr>
          <w:rFonts w:ascii="Times New Roman" w:eastAsia="仿宋_GB2312" w:hAnsi="Times New Roman" w:hint="eastAsia"/>
          <w:spacing w:val="2"/>
          <w:kern w:val="24"/>
          <w:sz w:val="28"/>
          <w:szCs w:val="24"/>
        </w:rPr>
        <w:t>逸出，导致</w:t>
      </w:r>
      <w:r>
        <w:rPr>
          <w:rFonts w:ascii="Times New Roman" w:eastAsia="仿宋_GB2312" w:hAnsi="Times New Roman" w:hint="eastAsia"/>
          <w:spacing w:val="2"/>
          <w:kern w:val="24"/>
          <w:sz w:val="28"/>
          <w:szCs w:val="24"/>
        </w:rPr>
        <w:t>pH</w:t>
      </w:r>
      <w:r>
        <w:rPr>
          <w:rFonts w:ascii="Times New Roman" w:eastAsia="仿宋_GB2312" w:hAnsi="Times New Roman" w:hint="eastAsia"/>
          <w:spacing w:val="2"/>
          <w:kern w:val="24"/>
          <w:sz w:val="28"/>
          <w:szCs w:val="24"/>
        </w:rPr>
        <w:t>测定值比实际值偏高。</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F.15  </w:t>
      </w:r>
      <w:r>
        <w:rPr>
          <w:rFonts w:ascii="Arial" w:eastAsia="黑体" w:hAnsi="Arial" w:hint="eastAsia"/>
          <w:bCs/>
          <w:kern w:val="24"/>
          <w:sz w:val="28"/>
          <w:szCs w:val="32"/>
        </w:rPr>
        <w:t>凝血因子</w:t>
      </w:r>
      <w:r>
        <w:rPr>
          <w:rFonts w:ascii="Arial" w:eastAsia="黑体" w:hAnsi="Arial" w:hint="eastAsia"/>
          <w:b/>
          <w:kern w:val="24"/>
          <w:sz w:val="28"/>
          <w:szCs w:val="32"/>
        </w:rPr>
        <w:t>Ⅷ</w:t>
      </w:r>
      <w:r>
        <w:rPr>
          <w:rFonts w:ascii="Arial" w:eastAsia="黑体" w:hAnsi="Arial" w:hint="eastAsia"/>
          <w:bCs/>
          <w:kern w:val="24"/>
          <w:sz w:val="28"/>
          <w:szCs w:val="32"/>
        </w:rPr>
        <w:t>活性测定</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测定方法见现行有效的《全国临床检验操作规程》“凝血因子Ⅷ的活性测定（一期法）”。使用血凝仪测定时参照厂家使用说明书。</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F.16  </w:t>
      </w:r>
      <w:r>
        <w:rPr>
          <w:rFonts w:ascii="Arial" w:eastAsia="黑体" w:hAnsi="Arial" w:hint="eastAsia"/>
          <w:bCs/>
          <w:kern w:val="24"/>
          <w:sz w:val="28"/>
          <w:szCs w:val="32"/>
        </w:rPr>
        <w:t>纤维蛋白原测定</w:t>
      </w:r>
    </w:p>
    <w:p w:rsidR="00E01ECC" w:rsidRDefault="009D27AC">
      <w:pPr>
        <w:spacing w:line="496" w:lineRule="exact"/>
        <w:rPr>
          <w:rFonts w:ascii="Times New Roman" w:eastAsia="仿宋_GB2312" w:hAnsi="Times New Roman"/>
          <w:spacing w:val="-8"/>
          <w:kern w:val="24"/>
          <w:sz w:val="28"/>
          <w:szCs w:val="24"/>
        </w:rPr>
      </w:pPr>
      <w:r>
        <w:rPr>
          <w:rFonts w:ascii="Times New Roman" w:eastAsia="仿宋_GB2312" w:hAnsi="Times New Roman" w:hint="eastAsia"/>
          <w:spacing w:val="-8"/>
          <w:kern w:val="24"/>
          <w:sz w:val="28"/>
          <w:szCs w:val="24"/>
        </w:rPr>
        <w:t>测定方法见《全国临床检验操作规程》（第</w:t>
      </w:r>
      <w:r>
        <w:rPr>
          <w:rFonts w:ascii="Times New Roman" w:eastAsia="仿宋_GB2312" w:hAnsi="Times New Roman" w:hint="eastAsia"/>
          <w:spacing w:val="-8"/>
          <w:kern w:val="24"/>
          <w:sz w:val="28"/>
          <w:szCs w:val="24"/>
        </w:rPr>
        <w:t>4</w:t>
      </w:r>
      <w:r>
        <w:rPr>
          <w:rFonts w:ascii="Times New Roman" w:eastAsia="仿宋_GB2312" w:hAnsi="Times New Roman" w:hint="eastAsia"/>
          <w:spacing w:val="-8"/>
          <w:kern w:val="24"/>
          <w:sz w:val="28"/>
          <w:szCs w:val="24"/>
        </w:rPr>
        <w:t>版）“血浆纤维蛋白原含量测定”。使用血凝仪测定应参照厂家使用说明书。根据冷沉淀的容量计算出每袋纤维蛋白原含量。</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F.17  </w:t>
      </w:r>
      <w:r>
        <w:rPr>
          <w:rFonts w:ascii="Arial" w:eastAsia="黑体" w:hAnsi="Arial" w:hint="eastAsia"/>
          <w:bCs/>
          <w:kern w:val="24"/>
          <w:sz w:val="28"/>
          <w:szCs w:val="32"/>
        </w:rPr>
        <w:t>甘油残留量</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F.17.1  </w:t>
      </w:r>
      <w:r>
        <w:rPr>
          <w:rFonts w:ascii="Times New Roman" w:eastAsia="仿宋_GB2312" w:hAnsi="Times New Roman" w:hint="eastAsia"/>
          <w:kern w:val="24"/>
          <w:sz w:val="28"/>
          <w:szCs w:val="24"/>
        </w:rPr>
        <w:t>过碘酸钠法</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原理：根据过碘酸钠能氧化有机化合物中的羟基、胺基，使甘油氧化成酸和醛，以溴甲酚紫作指示剂；并用氢氧化钠进行滴定。从消耗氢氧化钠的毫升数，即可算出样品中所含甘油的量。</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试剂：</w:t>
      </w:r>
      <w:r>
        <w:rPr>
          <w:rFonts w:ascii="Times New Roman" w:eastAsia="仿宋_GB2312" w:hAnsi="Times New Roman" w:hint="eastAsia"/>
          <w:kern w:val="24"/>
          <w:sz w:val="28"/>
          <w:szCs w:val="24"/>
        </w:rPr>
        <w:t>16.5%</w:t>
      </w:r>
      <w:r>
        <w:rPr>
          <w:rFonts w:ascii="Times New Roman" w:eastAsia="仿宋_GB2312" w:hAnsi="Times New Roman" w:hint="eastAsia"/>
          <w:kern w:val="24"/>
          <w:sz w:val="28"/>
          <w:szCs w:val="24"/>
        </w:rPr>
        <w:t>钨酸钠溶液：称取</w:t>
      </w:r>
      <w:r>
        <w:rPr>
          <w:rFonts w:ascii="Times New Roman" w:eastAsia="仿宋_GB2312" w:hAnsi="Times New Roman" w:hint="eastAsia"/>
          <w:kern w:val="24"/>
          <w:sz w:val="28"/>
          <w:szCs w:val="24"/>
        </w:rPr>
        <w:t>16.5</w:t>
      </w:r>
      <w:r>
        <w:rPr>
          <w:rFonts w:ascii="Times New Roman" w:eastAsia="仿宋_GB2312" w:hAnsi="Times New Roman" w:hint="eastAsia"/>
          <w:kern w:val="24"/>
          <w:sz w:val="28"/>
          <w:szCs w:val="24"/>
        </w:rPr>
        <w:t>克钨酸钠，用蒸馏水溶解，再加蒸馏水稀释至</w:t>
      </w:r>
      <w:r>
        <w:rPr>
          <w:rFonts w:ascii="Times New Roman" w:eastAsia="仿宋_GB2312" w:hAnsi="Times New Roman" w:hint="eastAsia"/>
          <w:kern w:val="24"/>
          <w:sz w:val="28"/>
          <w:szCs w:val="24"/>
        </w:rPr>
        <w:t>100ml</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0.5mol/L H</w:t>
      </w:r>
      <w:r>
        <w:rPr>
          <w:rFonts w:ascii="Times New Roman" w:eastAsia="仿宋_GB2312" w:hAnsi="Times New Roman" w:hint="eastAsia"/>
          <w:kern w:val="24"/>
          <w:sz w:val="28"/>
          <w:szCs w:val="24"/>
          <w:vertAlign w:val="subscript"/>
        </w:rPr>
        <w:t>2</w:t>
      </w:r>
      <w:r>
        <w:rPr>
          <w:rFonts w:ascii="Times New Roman" w:eastAsia="仿宋_GB2312" w:hAnsi="Times New Roman" w:hint="eastAsia"/>
          <w:kern w:val="24"/>
          <w:sz w:val="28"/>
          <w:szCs w:val="24"/>
        </w:rPr>
        <w:t>SO</w:t>
      </w:r>
      <w:r>
        <w:rPr>
          <w:rFonts w:ascii="Times New Roman" w:eastAsia="仿宋_GB2312" w:hAnsi="Times New Roman" w:hint="eastAsia"/>
          <w:kern w:val="24"/>
          <w:sz w:val="28"/>
          <w:szCs w:val="24"/>
          <w:vertAlign w:val="subscript"/>
        </w:rPr>
        <w:t>4</w:t>
      </w:r>
      <w:r>
        <w:rPr>
          <w:rFonts w:ascii="Times New Roman" w:eastAsia="仿宋_GB2312" w:hAnsi="Times New Roman" w:hint="eastAsia"/>
          <w:kern w:val="24"/>
          <w:sz w:val="28"/>
          <w:szCs w:val="24"/>
        </w:rPr>
        <w:t>：吸</w:t>
      </w:r>
      <w:r>
        <w:rPr>
          <w:rFonts w:ascii="Times New Roman" w:eastAsia="仿宋_GB2312" w:hAnsi="Times New Roman" w:hint="eastAsia"/>
          <w:kern w:val="24"/>
          <w:sz w:val="28"/>
          <w:szCs w:val="24"/>
        </w:rPr>
        <w:t>30ml</w:t>
      </w:r>
      <w:r>
        <w:rPr>
          <w:rFonts w:ascii="Times New Roman" w:eastAsia="仿宋_GB2312" w:hAnsi="Times New Roman" w:hint="eastAsia"/>
          <w:kern w:val="24"/>
          <w:sz w:val="28"/>
          <w:szCs w:val="24"/>
        </w:rPr>
        <w:t>浓硫酸缓缓注入水中，冷却至室温，加水稀释至</w:t>
      </w:r>
      <w:r>
        <w:rPr>
          <w:rFonts w:ascii="Times New Roman" w:eastAsia="仿宋_GB2312" w:hAnsi="Times New Roman" w:hint="eastAsia"/>
          <w:kern w:val="24"/>
          <w:sz w:val="28"/>
          <w:szCs w:val="24"/>
        </w:rPr>
        <w:t>1000ml</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spacing w:val="-6"/>
          <w:kern w:val="24"/>
          <w:sz w:val="28"/>
          <w:szCs w:val="24"/>
          <w:u w:val="single"/>
        </w:rPr>
      </w:pPr>
      <w:r>
        <w:rPr>
          <w:rFonts w:ascii="Times New Roman" w:eastAsia="仿宋_GB2312" w:hAnsi="Times New Roman" w:hint="eastAsia"/>
          <w:spacing w:val="-6"/>
          <w:kern w:val="24"/>
          <w:sz w:val="28"/>
          <w:szCs w:val="24"/>
        </w:rPr>
        <w:t>0.1mol/L NaOH</w:t>
      </w:r>
      <w:r>
        <w:rPr>
          <w:rFonts w:ascii="Times New Roman" w:eastAsia="仿宋_GB2312" w:hAnsi="Times New Roman" w:hint="eastAsia"/>
          <w:spacing w:val="-6"/>
          <w:kern w:val="24"/>
          <w:sz w:val="28"/>
          <w:szCs w:val="24"/>
        </w:rPr>
        <w:t>：配制方法见《中华人民共和国药典》（</w:t>
      </w:r>
      <w:r>
        <w:rPr>
          <w:rFonts w:ascii="Times New Roman" w:eastAsia="仿宋_GB2312" w:hAnsi="Times New Roman" w:hint="eastAsia"/>
          <w:spacing w:val="-6"/>
          <w:kern w:val="24"/>
          <w:sz w:val="28"/>
          <w:szCs w:val="24"/>
        </w:rPr>
        <w:t>2015</w:t>
      </w:r>
      <w:r>
        <w:rPr>
          <w:rFonts w:ascii="Times New Roman" w:eastAsia="仿宋_GB2312" w:hAnsi="Times New Roman" w:hint="eastAsia"/>
          <w:spacing w:val="-6"/>
          <w:kern w:val="24"/>
          <w:sz w:val="28"/>
          <w:szCs w:val="24"/>
        </w:rPr>
        <w:t>年版）二部</w:t>
      </w:r>
      <w:r>
        <w:rPr>
          <w:rFonts w:ascii="Times New Roman" w:eastAsia="仿宋_GB2312" w:hAnsi="Times New Roman" w:hint="eastAsia"/>
          <w:spacing w:val="-6"/>
          <w:kern w:val="24"/>
          <w:sz w:val="28"/>
          <w:szCs w:val="24"/>
        </w:rPr>
        <w:t xml:space="preserve">  </w:t>
      </w:r>
      <w:r>
        <w:rPr>
          <w:rFonts w:ascii="Times New Roman" w:eastAsia="仿宋_GB2312" w:hAnsi="Times New Roman" w:hint="eastAsia"/>
          <w:spacing w:val="-6"/>
          <w:kern w:val="24"/>
          <w:sz w:val="28"/>
          <w:szCs w:val="24"/>
        </w:rPr>
        <w:t>附录</w:t>
      </w:r>
      <w:r>
        <w:rPr>
          <w:rFonts w:ascii="Times New Roman" w:eastAsia="仿宋_GB2312" w:hAnsi="Times New Roman" w:hint="eastAsia"/>
          <w:spacing w:val="-6"/>
          <w:kern w:val="24"/>
          <w:sz w:val="28"/>
          <w:szCs w:val="24"/>
        </w:rPr>
        <w:t xml:space="preserve"> </w:t>
      </w:r>
      <w:r>
        <w:rPr>
          <w:rFonts w:ascii="Times New Roman" w:eastAsia="仿宋_GB2312" w:hAnsi="Times New Roman" w:hint="eastAsia"/>
          <w:spacing w:val="-6"/>
          <w:kern w:val="24"/>
          <w:sz w:val="28"/>
          <w:szCs w:val="24"/>
        </w:rPr>
        <w:t>“滴定液”</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0.1%</w:t>
      </w:r>
      <w:r>
        <w:rPr>
          <w:rFonts w:ascii="Times New Roman" w:eastAsia="仿宋_GB2312" w:hAnsi="Times New Roman" w:hint="eastAsia"/>
          <w:kern w:val="24"/>
          <w:sz w:val="28"/>
          <w:szCs w:val="24"/>
        </w:rPr>
        <w:t>溴甲酚紫溶液：</w:t>
      </w:r>
      <w:r>
        <w:rPr>
          <w:rFonts w:ascii="Times New Roman" w:eastAsia="仿宋_GB2312" w:hAnsi="Times New Roman" w:hint="eastAsia"/>
          <w:kern w:val="24"/>
          <w:sz w:val="28"/>
          <w:szCs w:val="24"/>
        </w:rPr>
        <w:t>0.1g</w:t>
      </w:r>
      <w:r>
        <w:rPr>
          <w:rFonts w:ascii="Times New Roman" w:eastAsia="仿宋_GB2312" w:hAnsi="Times New Roman" w:hint="eastAsia"/>
          <w:kern w:val="24"/>
          <w:sz w:val="28"/>
          <w:szCs w:val="24"/>
        </w:rPr>
        <w:t>溴甲酚紫溶入</w:t>
      </w:r>
      <w:r>
        <w:rPr>
          <w:rFonts w:ascii="Times New Roman" w:eastAsia="仿宋_GB2312" w:hAnsi="Times New Roman" w:hint="eastAsia"/>
          <w:kern w:val="24"/>
          <w:sz w:val="28"/>
          <w:szCs w:val="24"/>
        </w:rPr>
        <w:t>20ml0.02mol/L NaOH</w:t>
      </w:r>
      <w:r>
        <w:rPr>
          <w:rFonts w:ascii="Times New Roman" w:eastAsia="仿宋_GB2312" w:hAnsi="Times New Roman" w:hint="eastAsia"/>
          <w:kern w:val="24"/>
          <w:sz w:val="28"/>
          <w:szCs w:val="24"/>
        </w:rPr>
        <w:t>溶液中，再加入蒸馏水稀释至</w:t>
      </w:r>
      <w:r>
        <w:rPr>
          <w:rFonts w:ascii="Times New Roman" w:eastAsia="仿宋_GB2312" w:hAnsi="Times New Roman" w:hint="eastAsia"/>
          <w:kern w:val="24"/>
          <w:sz w:val="28"/>
          <w:szCs w:val="24"/>
        </w:rPr>
        <w:t>100mL</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14%</w:t>
      </w:r>
      <w:r>
        <w:rPr>
          <w:rFonts w:ascii="Times New Roman" w:eastAsia="仿宋_GB2312" w:hAnsi="Times New Roman" w:hint="eastAsia"/>
          <w:kern w:val="24"/>
          <w:sz w:val="28"/>
          <w:szCs w:val="24"/>
        </w:rPr>
        <w:t>过碘酸钠：</w:t>
      </w:r>
      <w:r>
        <w:rPr>
          <w:rFonts w:ascii="Times New Roman" w:eastAsia="仿宋_GB2312" w:hAnsi="Times New Roman" w:hint="eastAsia"/>
          <w:kern w:val="24"/>
          <w:sz w:val="28"/>
          <w:szCs w:val="24"/>
        </w:rPr>
        <w:t>14g</w:t>
      </w:r>
      <w:r>
        <w:rPr>
          <w:rFonts w:ascii="Times New Roman" w:eastAsia="仿宋_GB2312" w:hAnsi="Times New Roman" w:hint="eastAsia"/>
          <w:kern w:val="24"/>
          <w:sz w:val="28"/>
          <w:szCs w:val="24"/>
        </w:rPr>
        <w:t>过碘酸钠先加入少量蒸馏水中溶解，加入</w:t>
      </w:r>
      <w:r>
        <w:rPr>
          <w:rFonts w:ascii="Times New Roman" w:eastAsia="仿宋_GB2312" w:hAnsi="Times New Roman" w:hint="eastAsia"/>
          <w:kern w:val="24"/>
          <w:sz w:val="28"/>
          <w:szCs w:val="24"/>
        </w:rPr>
        <w:t>2mL</w:t>
      </w:r>
      <w:r>
        <w:rPr>
          <w:rFonts w:ascii="Times New Roman" w:eastAsia="仿宋_GB2312" w:hAnsi="Times New Roman" w:hint="eastAsia"/>
          <w:kern w:val="24"/>
          <w:sz w:val="28"/>
          <w:szCs w:val="24"/>
        </w:rPr>
        <w:t>浓硫酸使其完全溶解，用蒸馏水稀释至</w:t>
      </w:r>
      <w:r>
        <w:rPr>
          <w:rFonts w:ascii="Times New Roman" w:eastAsia="仿宋_GB2312" w:hAnsi="Times New Roman" w:hint="eastAsia"/>
          <w:kern w:val="24"/>
          <w:sz w:val="28"/>
          <w:szCs w:val="24"/>
        </w:rPr>
        <w:t>100mL</w:t>
      </w:r>
      <w:r>
        <w:rPr>
          <w:rFonts w:ascii="Times New Roman" w:eastAsia="仿宋_GB2312" w:hAnsi="Times New Roman" w:hint="eastAsia"/>
          <w:kern w:val="24"/>
          <w:sz w:val="28"/>
          <w:szCs w:val="24"/>
        </w:rPr>
        <w:t>。</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操作方法：按下表操作步骤制备血滤液</w:t>
      </w:r>
    </w:p>
    <w:p w:rsidR="00E01ECC" w:rsidRDefault="009D27AC" w:rsidP="004E2B6E">
      <w:pPr>
        <w:spacing w:beforeLines="60" w:line="496" w:lineRule="exact"/>
        <w:jc w:val="center"/>
        <w:rPr>
          <w:rFonts w:ascii="Arial" w:eastAsia="黑体" w:hAnsi="Arial" w:cs="Arial"/>
          <w:kern w:val="24"/>
          <w:sz w:val="28"/>
          <w:szCs w:val="24"/>
        </w:rPr>
      </w:pPr>
      <w:r>
        <w:rPr>
          <w:rFonts w:ascii="Arial" w:eastAsia="黑体" w:hAnsi="Arial" w:cs="Arial" w:hint="eastAsia"/>
          <w:kern w:val="24"/>
          <w:sz w:val="28"/>
          <w:szCs w:val="24"/>
        </w:rPr>
        <w:lastRenderedPageBreak/>
        <w:t>血滤液制备</w:t>
      </w:r>
    </w:p>
    <w:tbl>
      <w:tblPr>
        <w:tblW w:w="922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3074"/>
        <w:gridCol w:w="3074"/>
        <w:gridCol w:w="3075"/>
      </w:tblGrid>
      <w:tr w:rsidR="00E01ECC">
        <w:trPr>
          <w:trHeight w:val="276"/>
          <w:jc w:val="center"/>
        </w:trPr>
        <w:tc>
          <w:tcPr>
            <w:tcW w:w="3074" w:type="dxa"/>
            <w:vAlign w:val="center"/>
          </w:tcPr>
          <w:p w:rsidR="00E01ECC" w:rsidRDefault="009D27AC" w:rsidP="004E2B6E">
            <w:pPr>
              <w:spacing w:beforeLines="15" w:afterLines="15" w:line="200" w:lineRule="exact"/>
              <w:jc w:val="center"/>
              <w:rPr>
                <w:rFonts w:ascii="Times New Roman" w:eastAsia="仿宋_GB2312" w:hAnsi="Times New Roman"/>
                <w:kern w:val="24"/>
                <w:szCs w:val="24"/>
              </w:rPr>
            </w:pPr>
            <w:r>
              <w:rPr>
                <w:rFonts w:ascii="宋体" w:eastAsia="仿宋_GB2312" w:hAnsi="宋体" w:hint="eastAsia"/>
                <w:kern w:val="28"/>
                <w:szCs w:val="24"/>
              </w:rPr>
              <w:t>试剂</w:t>
            </w:r>
          </w:p>
        </w:tc>
        <w:tc>
          <w:tcPr>
            <w:tcW w:w="3074" w:type="dxa"/>
            <w:vAlign w:val="center"/>
          </w:tcPr>
          <w:p w:rsidR="00E01ECC" w:rsidRDefault="009D27AC" w:rsidP="004E2B6E">
            <w:pPr>
              <w:spacing w:beforeLines="15" w:afterLines="15" w:line="200" w:lineRule="exact"/>
              <w:jc w:val="center"/>
              <w:rPr>
                <w:rFonts w:ascii="Times New Roman" w:eastAsia="仿宋_GB2312" w:hAnsi="Times New Roman"/>
                <w:kern w:val="24"/>
                <w:szCs w:val="24"/>
              </w:rPr>
            </w:pPr>
            <w:r>
              <w:rPr>
                <w:rFonts w:ascii="Times New Roman" w:eastAsia="仿宋_GB2312" w:hAnsi="Times New Roman" w:hint="eastAsia"/>
                <w:kern w:val="24"/>
                <w:szCs w:val="24"/>
              </w:rPr>
              <w:t>mL</w:t>
            </w:r>
          </w:p>
        </w:tc>
        <w:tc>
          <w:tcPr>
            <w:tcW w:w="3075" w:type="dxa"/>
            <w:vAlign w:val="center"/>
          </w:tcPr>
          <w:p w:rsidR="00E01ECC" w:rsidRDefault="009D27AC" w:rsidP="004E2B6E">
            <w:pPr>
              <w:spacing w:beforeLines="15" w:afterLines="15" w:line="200" w:lineRule="exact"/>
              <w:jc w:val="center"/>
              <w:rPr>
                <w:rFonts w:ascii="Times New Roman" w:eastAsia="仿宋_GB2312" w:hAnsi="Times New Roman"/>
                <w:kern w:val="24"/>
                <w:szCs w:val="24"/>
              </w:rPr>
            </w:pPr>
            <w:r>
              <w:rPr>
                <w:rFonts w:ascii="Times New Roman" w:eastAsia="仿宋_GB2312" w:hAnsi="Times New Roman" w:hint="eastAsia"/>
                <w:kern w:val="24"/>
                <w:szCs w:val="24"/>
              </w:rPr>
              <w:t>备注</w:t>
            </w:r>
          </w:p>
        </w:tc>
      </w:tr>
      <w:tr w:rsidR="00E01ECC">
        <w:trPr>
          <w:trHeight w:val="269"/>
          <w:jc w:val="center"/>
        </w:trPr>
        <w:tc>
          <w:tcPr>
            <w:tcW w:w="3074" w:type="dxa"/>
            <w:vAlign w:val="center"/>
          </w:tcPr>
          <w:p w:rsidR="00E01ECC" w:rsidRDefault="009D27AC" w:rsidP="004E2B6E">
            <w:pPr>
              <w:spacing w:beforeLines="15" w:afterLines="15" w:line="200" w:lineRule="exact"/>
              <w:jc w:val="center"/>
              <w:rPr>
                <w:rFonts w:ascii="Times New Roman" w:eastAsia="仿宋_GB2312" w:hAnsi="Times New Roman"/>
                <w:kern w:val="24"/>
                <w:szCs w:val="24"/>
              </w:rPr>
            </w:pPr>
            <w:r>
              <w:rPr>
                <w:rFonts w:ascii="Times New Roman" w:eastAsia="仿宋_GB2312" w:hAnsi="Times New Roman" w:hint="eastAsia"/>
                <w:kern w:val="24"/>
                <w:szCs w:val="24"/>
              </w:rPr>
              <w:t>测定样品</w:t>
            </w:r>
          </w:p>
        </w:tc>
        <w:tc>
          <w:tcPr>
            <w:tcW w:w="3074" w:type="dxa"/>
            <w:vAlign w:val="center"/>
          </w:tcPr>
          <w:p w:rsidR="00E01ECC" w:rsidRDefault="009D27AC" w:rsidP="004E2B6E">
            <w:pPr>
              <w:spacing w:beforeLines="15" w:afterLines="15" w:line="200" w:lineRule="exact"/>
              <w:jc w:val="center"/>
              <w:rPr>
                <w:rFonts w:ascii="Times New Roman" w:eastAsia="仿宋_GB2312" w:hAnsi="Times New Roman"/>
                <w:kern w:val="24"/>
                <w:szCs w:val="24"/>
              </w:rPr>
            </w:pPr>
            <w:r>
              <w:rPr>
                <w:rFonts w:ascii="Times New Roman" w:eastAsia="仿宋_GB2312" w:hAnsi="Times New Roman" w:hint="eastAsia"/>
                <w:kern w:val="24"/>
                <w:szCs w:val="24"/>
              </w:rPr>
              <w:t>15.0</w:t>
            </w:r>
          </w:p>
        </w:tc>
        <w:tc>
          <w:tcPr>
            <w:tcW w:w="3075" w:type="dxa"/>
            <w:vAlign w:val="center"/>
          </w:tcPr>
          <w:p w:rsidR="00E01ECC" w:rsidRDefault="00E01ECC" w:rsidP="004E2B6E">
            <w:pPr>
              <w:spacing w:beforeLines="15" w:afterLines="15" w:line="200" w:lineRule="exact"/>
              <w:jc w:val="center"/>
              <w:rPr>
                <w:rFonts w:ascii="Times New Roman" w:eastAsia="仿宋_GB2312" w:hAnsi="Times New Roman"/>
                <w:kern w:val="24"/>
                <w:szCs w:val="24"/>
              </w:rPr>
            </w:pPr>
          </w:p>
        </w:tc>
      </w:tr>
      <w:tr w:rsidR="00E01ECC">
        <w:trPr>
          <w:jc w:val="center"/>
        </w:trPr>
        <w:tc>
          <w:tcPr>
            <w:tcW w:w="3074" w:type="dxa"/>
            <w:vAlign w:val="center"/>
          </w:tcPr>
          <w:p w:rsidR="00E01ECC" w:rsidRDefault="009D27AC" w:rsidP="004E2B6E">
            <w:pPr>
              <w:spacing w:beforeLines="15" w:afterLines="15" w:line="200" w:lineRule="exact"/>
              <w:jc w:val="center"/>
              <w:rPr>
                <w:rFonts w:ascii="Times New Roman" w:eastAsia="仿宋_GB2312" w:hAnsi="Times New Roman"/>
                <w:kern w:val="24"/>
                <w:szCs w:val="24"/>
              </w:rPr>
            </w:pPr>
            <w:r>
              <w:rPr>
                <w:rFonts w:ascii="Times New Roman" w:eastAsia="仿宋_GB2312" w:hAnsi="Times New Roman" w:hint="eastAsia"/>
                <w:kern w:val="24"/>
                <w:szCs w:val="24"/>
              </w:rPr>
              <w:t>蒸馏水</w:t>
            </w:r>
          </w:p>
        </w:tc>
        <w:tc>
          <w:tcPr>
            <w:tcW w:w="3074" w:type="dxa"/>
            <w:vAlign w:val="center"/>
          </w:tcPr>
          <w:p w:rsidR="00E01ECC" w:rsidRDefault="009D27AC" w:rsidP="004E2B6E">
            <w:pPr>
              <w:spacing w:beforeLines="15" w:afterLines="15" w:line="200" w:lineRule="exact"/>
              <w:jc w:val="center"/>
              <w:rPr>
                <w:rFonts w:ascii="Times New Roman" w:eastAsia="仿宋_GB2312" w:hAnsi="Times New Roman"/>
                <w:kern w:val="24"/>
                <w:szCs w:val="24"/>
              </w:rPr>
            </w:pPr>
            <w:r>
              <w:rPr>
                <w:rFonts w:ascii="Times New Roman" w:eastAsia="仿宋_GB2312" w:hAnsi="Times New Roman" w:hint="eastAsia"/>
                <w:kern w:val="24"/>
                <w:szCs w:val="24"/>
              </w:rPr>
              <w:t>75.0</w:t>
            </w:r>
          </w:p>
        </w:tc>
        <w:tc>
          <w:tcPr>
            <w:tcW w:w="3075" w:type="dxa"/>
            <w:vAlign w:val="center"/>
          </w:tcPr>
          <w:p w:rsidR="00E01ECC" w:rsidRDefault="00E01ECC" w:rsidP="004E2B6E">
            <w:pPr>
              <w:spacing w:beforeLines="15" w:afterLines="15" w:line="200" w:lineRule="exact"/>
              <w:jc w:val="center"/>
              <w:rPr>
                <w:rFonts w:ascii="Times New Roman" w:eastAsia="仿宋_GB2312" w:hAnsi="Times New Roman"/>
                <w:kern w:val="24"/>
                <w:szCs w:val="24"/>
              </w:rPr>
            </w:pPr>
          </w:p>
        </w:tc>
      </w:tr>
      <w:tr w:rsidR="00E01ECC">
        <w:trPr>
          <w:jc w:val="center"/>
        </w:trPr>
        <w:tc>
          <w:tcPr>
            <w:tcW w:w="3074" w:type="dxa"/>
            <w:vAlign w:val="center"/>
          </w:tcPr>
          <w:p w:rsidR="00E01ECC" w:rsidRDefault="009D27AC" w:rsidP="004E2B6E">
            <w:pPr>
              <w:spacing w:beforeLines="15" w:afterLines="15" w:line="200" w:lineRule="exact"/>
              <w:jc w:val="center"/>
              <w:rPr>
                <w:rFonts w:ascii="Times New Roman" w:eastAsia="仿宋_GB2312" w:hAnsi="Times New Roman"/>
                <w:kern w:val="24"/>
                <w:szCs w:val="24"/>
              </w:rPr>
            </w:pPr>
            <w:r>
              <w:rPr>
                <w:rFonts w:ascii="Times New Roman" w:eastAsia="仿宋_GB2312" w:hAnsi="Times New Roman" w:hint="eastAsia"/>
                <w:kern w:val="24"/>
                <w:szCs w:val="24"/>
              </w:rPr>
              <w:t>16.5% Na</w:t>
            </w:r>
            <w:r>
              <w:rPr>
                <w:rFonts w:ascii="Times New Roman" w:eastAsia="仿宋_GB2312" w:hAnsi="Times New Roman" w:hint="eastAsia"/>
                <w:kern w:val="24"/>
                <w:szCs w:val="24"/>
                <w:vertAlign w:val="subscript"/>
              </w:rPr>
              <w:t>2</w:t>
            </w:r>
            <w:r>
              <w:rPr>
                <w:rFonts w:ascii="Times New Roman" w:eastAsia="仿宋_GB2312" w:hAnsi="Times New Roman" w:hint="eastAsia"/>
                <w:kern w:val="24"/>
                <w:szCs w:val="24"/>
              </w:rPr>
              <w:t>WO</w:t>
            </w:r>
            <w:r>
              <w:rPr>
                <w:rFonts w:ascii="Times New Roman" w:eastAsia="仿宋_GB2312" w:hAnsi="Times New Roman" w:hint="eastAsia"/>
                <w:kern w:val="24"/>
                <w:szCs w:val="24"/>
                <w:vertAlign w:val="subscript"/>
              </w:rPr>
              <w:t>4</w:t>
            </w:r>
          </w:p>
        </w:tc>
        <w:tc>
          <w:tcPr>
            <w:tcW w:w="3074" w:type="dxa"/>
            <w:vAlign w:val="center"/>
          </w:tcPr>
          <w:p w:rsidR="00E01ECC" w:rsidRDefault="009D27AC" w:rsidP="004E2B6E">
            <w:pPr>
              <w:spacing w:beforeLines="15" w:afterLines="15" w:line="200" w:lineRule="exact"/>
              <w:jc w:val="center"/>
              <w:rPr>
                <w:rFonts w:ascii="Times New Roman" w:eastAsia="仿宋_GB2312" w:hAnsi="Times New Roman"/>
                <w:kern w:val="24"/>
                <w:szCs w:val="24"/>
              </w:rPr>
            </w:pPr>
            <w:r>
              <w:rPr>
                <w:rFonts w:ascii="Times New Roman" w:eastAsia="仿宋_GB2312" w:hAnsi="Times New Roman" w:hint="eastAsia"/>
                <w:kern w:val="24"/>
                <w:szCs w:val="24"/>
              </w:rPr>
              <w:t>6.0</w:t>
            </w:r>
          </w:p>
        </w:tc>
        <w:tc>
          <w:tcPr>
            <w:tcW w:w="3075" w:type="dxa"/>
            <w:vAlign w:val="center"/>
          </w:tcPr>
          <w:p w:rsidR="00E01ECC" w:rsidRDefault="00E01ECC" w:rsidP="004E2B6E">
            <w:pPr>
              <w:spacing w:beforeLines="15" w:afterLines="15" w:line="200" w:lineRule="exact"/>
              <w:jc w:val="center"/>
              <w:rPr>
                <w:rFonts w:ascii="Times New Roman" w:eastAsia="仿宋_GB2312" w:hAnsi="Times New Roman"/>
                <w:kern w:val="24"/>
                <w:szCs w:val="24"/>
              </w:rPr>
            </w:pPr>
          </w:p>
        </w:tc>
      </w:tr>
      <w:tr w:rsidR="00E01ECC">
        <w:trPr>
          <w:jc w:val="center"/>
        </w:trPr>
        <w:tc>
          <w:tcPr>
            <w:tcW w:w="3074" w:type="dxa"/>
            <w:vAlign w:val="center"/>
          </w:tcPr>
          <w:p w:rsidR="00E01ECC" w:rsidRDefault="009D27AC" w:rsidP="004E2B6E">
            <w:pPr>
              <w:spacing w:beforeLines="15" w:afterLines="15" w:line="200" w:lineRule="exact"/>
              <w:jc w:val="center"/>
              <w:rPr>
                <w:rFonts w:ascii="Times New Roman" w:eastAsia="仿宋_GB2312" w:hAnsi="Times New Roman"/>
                <w:kern w:val="24"/>
                <w:szCs w:val="24"/>
              </w:rPr>
            </w:pPr>
            <w:r>
              <w:rPr>
                <w:rFonts w:ascii="Times New Roman" w:eastAsia="仿宋_GB2312" w:hAnsi="Times New Roman" w:hint="eastAsia"/>
                <w:kern w:val="24"/>
                <w:szCs w:val="24"/>
              </w:rPr>
              <w:t>0.5mol/L  H</w:t>
            </w:r>
            <w:r>
              <w:rPr>
                <w:rFonts w:ascii="Times New Roman" w:eastAsia="仿宋_GB2312" w:hAnsi="Times New Roman" w:hint="eastAsia"/>
                <w:kern w:val="24"/>
                <w:szCs w:val="24"/>
                <w:vertAlign w:val="subscript"/>
              </w:rPr>
              <w:t>2</w:t>
            </w:r>
            <w:r>
              <w:rPr>
                <w:rFonts w:ascii="Times New Roman" w:eastAsia="仿宋_GB2312" w:hAnsi="Times New Roman" w:hint="eastAsia"/>
                <w:kern w:val="24"/>
                <w:szCs w:val="24"/>
              </w:rPr>
              <w:t>SO</w:t>
            </w:r>
            <w:r>
              <w:rPr>
                <w:rFonts w:ascii="Times New Roman" w:eastAsia="仿宋_GB2312" w:hAnsi="Times New Roman" w:hint="eastAsia"/>
                <w:kern w:val="24"/>
                <w:szCs w:val="24"/>
                <w:vertAlign w:val="subscript"/>
              </w:rPr>
              <w:t>4</w:t>
            </w:r>
          </w:p>
        </w:tc>
        <w:tc>
          <w:tcPr>
            <w:tcW w:w="3074" w:type="dxa"/>
            <w:vAlign w:val="center"/>
          </w:tcPr>
          <w:p w:rsidR="00E01ECC" w:rsidRDefault="009D27AC" w:rsidP="004E2B6E">
            <w:pPr>
              <w:spacing w:beforeLines="15" w:afterLines="15" w:line="200" w:lineRule="exact"/>
              <w:jc w:val="center"/>
              <w:rPr>
                <w:rFonts w:ascii="Times New Roman" w:eastAsia="仿宋_GB2312" w:hAnsi="Times New Roman"/>
                <w:kern w:val="24"/>
                <w:szCs w:val="24"/>
              </w:rPr>
            </w:pPr>
            <w:r>
              <w:rPr>
                <w:rFonts w:ascii="Times New Roman" w:eastAsia="仿宋_GB2312" w:hAnsi="Times New Roman" w:hint="eastAsia"/>
                <w:kern w:val="24"/>
                <w:szCs w:val="24"/>
              </w:rPr>
              <w:t>7.5</w:t>
            </w:r>
          </w:p>
        </w:tc>
        <w:tc>
          <w:tcPr>
            <w:tcW w:w="3075" w:type="dxa"/>
            <w:vAlign w:val="center"/>
          </w:tcPr>
          <w:p w:rsidR="00E01ECC" w:rsidRDefault="00E01ECC" w:rsidP="004E2B6E">
            <w:pPr>
              <w:spacing w:beforeLines="15" w:afterLines="15" w:line="200" w:lineRule="exact"/>
              <w:jc w:val="center"/>
              <w:rPr>
                <w:rFonts w:ascii="Times New Roman" w:eastAsia="仿宋_GB2312" w:hAnsi="Times New Roman"/>
                <w:kern w:val="24"/>
                <w:szCs w:val="24"/>
              </w:rPr>
            </w:pPr>
          </w:p>
        </w:tc>
      </w:tr>
      <w:tr w:rsidR="00E01ECC">
        <w:trPr>
          <w:jc w:val="center"/>
        </w:trPr>
        <w:tc>
          <w:tcPr>
            <w:tcW w:w="3074" w:type="dxa"/>
            <w:vAlign w:val="center"/>
          </w:tcPr>
          <w:p w:rsidR="00E01ECC" w:rsidRDefault="009D27AC" w:rsidP="004E2B6E">
            <w:pPr>
              <w:spacing w:beforeLines="15" w:afterLines="15" w:line="200" w:lineRule="exact"/>
              <w:jc w:val="center"/>
              <w:rPr>
                <w:rFonts w:ascii="Times New Roman" w:eastAsia="仿宋_GB2312" w:hAnsi="Times New Roman"/>
                <w:kern w:val="24"/>
                <w:szCs w:val="24"/>
              </w:rPr>
            </w:pPr>
            <w:r>
              <w:rPr>
                <w:rFonts w:ascii="Times New Roman" w:eastAsia="仿宋_GB2312" w:hAnsi="Times New Roman" w:hint="eastAsia"/>
                <w:kern w:val="24"/>
                <w:szCs w:val="24"/>
              </w:rPr>
              <w:t>用力振摇，进行过滤</w:t>
            </w:r>
          </w:p>
        </w:tc>
        <w:tc>
          <w:tcPr>
            <w:tcW w:w="3074" w:type="dxa"/>
            <w:vAlign w:val="center"/>
          </w:tcPr>
          <w:p w:rsidR="00E01ECC" w:rsidRDefault="00E01ECC" w:rsidP="004E2B6E">
            <w:pPr>
              <w:spacing w:beforeLines="15" w:afterLines="15" w:line="200" w:lineRule="exact"/>
              <w:jc w:val="center"/>
              <w:rPr>
                <w:rFonts w:ascii="Times New Roman" w:eastAsia="仿宋_GB2312" w:hAnsi="Times New Roman"/>
                <w:kern w:val="24"/>
                <w:szCs w:val="24"/>
              </w:rPr>
            </w:pPr>
          </w:p>
        </w:tc>
        <w:tc>
          <w:tcPr>
            <w:tcW w:w="3075" w:type="dxa"/>
            <w:vAlign w:val="center"/>
          </w:tcPr>
          <w:p w:rsidR="00E01ECC" w:rsidRDefault="00E01ECC" w:rsidP="004E2B6E">
            <w:pPr>
              <w:spacing w:beforeLines="15" w:afterLines="15" w:line="200" w:lineRule="exact"/>
              <w:jc w:val="center"/>
              <w:rPr>
                <w:rFonts w:ascii="Times New Roman" w:eastAsia="仿宋_GB2312" w:hAnsi="Times New Roman"/>
                <w:kern w:val="24"/>
                <w:szCs w:val="24"/>
              </w:rPr>
            </w:pPr>
          </w:p>
        </w:tc>
      </w:tr>
    </w:tbl>
    <w:p w:rsidR="00E01ECC" w:rsidRDefault="009D27AC" w:rsidP="004E2B6E">
      <w:pPr>
        <w:spacing w:afterLines="100" w:line="360" w:lineRule="exact"/>
        <w:rPr>
          <w:rFonts w:ascii="Times New Roman" w:eastAsia="仿宋_GB2312" w:hAnsi="Times New Roman"/>
          <w:kern w:val="24"/>
          <w:szCs w:val="24"/>
        </w:rPr>
      </w:pPr>
      <w:r>
        <w:rPr>
          <w:rFonts w:ascii="Times New Roman" w:eastAsia="仿宋_GB2312" w:hAnsi="Times New Roman" w:hint="eastAsia"/>
          <w:kern w:val="24"/>
          <w:szCs w:val="24"/>
        </w:rPr>
        <w:t>注：试验操作时应在三角烧瓶中进行</w:t>
      </w:r>
    </w:p>
    <w:p w:rsidR="00E01ECC" w:rsidRDefault="009D27AC" w:rsidP="004E2B6E">
      <w:pPr>
        <w:spacing w:afterLines="90"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分析测定的步骤如下表：</w:t>
      </w:r>
      <w:r>
        <w:rPr>
          <w:rFonts w:ascii="Times New Roman" w:eastAsia="仿宋_GB2312" w:hAnsi="Times New Roman" w:hint="eastAsia"/>
          <w:kern w:val="24"/>
          <w:sz w:val="28"/>
          <w:szCs w:val="24"/>
        </w:rPr>
        <w:t xml:space="preserve"> </w:t>
      </w:r>
    </w:p>
    <w:tbl>
      <w:tblPr>
        <w:tblW w:w="92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3967"/>
        <w:gridCol w:w="1768"/>
        <w:gridCol w:w="1768"/>
        <w:gridCol w:w="1769"/>
      </w:tblGrid>
      <w:tr w:rsidR="00E01ECC">
        <w:trPr>
          <w:jc w:val="center"/>
        </w:trPr>
        <w:tc>
          <w:tcPr>
            <w:tcW w:w="3967"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试剂</w:t>
            </w:r>
          </w:p>
        </w:tc>
        <w:tc>
          <w:tcPr>
            <w:tcW w:w="176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空白（</w:t>
            </w:r>
            <w:r>
              <w:rPr>
                <w:rFonts w:ascii="Times New Roman" w:eastAsia="仿宋_GB2312" w:hAnsi="Times New Roman" w:hint="eastAsia"/>
                <w:kern w:val="24"/>
                <w:szCs w:val="24"/>
              </w:rPr>
              <w:t>mL</w:t>
            </w:r>
            <w:r>
              <w:rPr>
                <w:rFonts w:ascii="Times New Roman" w:eastAsia="仿宋_GB2312" w:hAnsi="Times New Roman" w:hint="eastAsia"/>
                <w:kern w:val="24"/>
                <w:szCs w:val="24"/>
              </w:rPr>
              <w:t>）</w:t>
            </w:r>
          </w:p>
        </w:tc>
        <w:tc>
          <w:tcPr>
            <w:tcW w:w="1768"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样品（</w:t>
            </w:r>
            <w:r>
              <w:rPr>
                <w:rFonts w:ascii="Times New Roman" w:eastAsia="仿宋_GB2312" w:hAnsi="Times New Roman" w:hint="eastAsia"/>
                <w:kern w:val="24"/>
                <w:szCs w:val="24"/>
              </w:rPr>
              <w:t>mL</w:t>
            </w:r>
            <w:r>
              <w:rPr>
                <w:rFonts w:ascii="Times New Roman" w:eastAsia="仿宋_GB2312" w:hAnsi="Times New Roman" w:hint="eastAsia"/>
                <w:kern w:val="24"/>
                <w:szCs w:val="24"/>
              </w:rPr>
              <w:t>）</w:t>
            </w:r>
          </w:p>
        </w:tc>
        <w:tc>
          <w:tcPr>
            <w:tcW w:w="1769" w:type="dxa"/>
            <w:vAlign w:val="center"/>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备注</w:t>
            </w:r>
          </w:p>
        </w:tc>
      </w:tr>
      <w:tr w:rsidR="00E01ECC">
        <w:trPr>
          <w:jc w:val="center"/>
        </w:trPr>
        <w:tc>
          <w:tcPr>
            <w:tcW w:w="3967" w:type="dxa"/>
            <w:vAlign w:val="center"/>
          </w:tcPr>
          <w:p w:rsidR="00E01ECC" w:rsidRDefault="009D27AC" w:rsidP="004E2B6E">
            <w:pPr>
              <w:spacing w:beforeLines="30" w:afterLines="30"/>
              <w:rPr>
                <w:rFonts w:ascii="Times New Roman" w:eastAsia="仿宋_GB2312" w:hAnsi="Times New Roman"/>
                <w:kern w:val="24"/>
                <w:szCs w:val="24"/>
              </w:rPr>
            </w:pPr>
            <w:r>
              <w:rPr>
                <w:rFonts w:ascii="Times New Roman" w:eastAsia="仿宋_GB2312" w:hAnsi="Times New Roman" w:hint="eastAsia"/>
                <w:kern w:val="24"/>
                <w:szCs w:val="24"/>
              </w:rPr>
              <w:t>过滤后的上清液</w:t>
            </w:r>
          </w:p>
          <w:p w:rsidR="00E01ECC" w:rsidRDefault="009D27AC" w:rsidP="004E2B6E">
            <w:pPr>
              <w:spacing w:beforeLines="30" w:afterLines="30"/>
              <w:rPr>
                <w:rFonts w:ascii="Times New Roman" w:eastAsia="仿宋_GB2312" w:hAnsi="Times New Roman"/>
                <w:kern w:val="24"/>
                <w:szCs w:val="24"/>
              </w:rPr>
            </w:pPr>
            <w:r>
              <w:rPr>
                <w:rFonts w:ascii="Times New Roman" w:eastAsia="仿宋_GB2312" w:hAnsi="Times New Roman" w:hint="eastAsia"/>
                <w:kern w:val="24"/>
                <w:szCs w:val="24"/>
              </w:rPr>
              <w:t>蒸馏水</w:t>
            </w:r>
          </w:p>
          <w:p w:rsidR="00E01ECC" w:rsidRDefault="009D27AC" w:rsidP="004E2B6E">
            <w:pPr>
              <w:spacing w:beforeLines="30" w:afterLines="30"/>
              <w:rPr>
                <w:rFonts w:ascii="Times New Roman" w:eastAsia="仿宋_GB2312" w:hAnsi="Times New Roman"/>
                <w:kern w:val="24"/>
                <w:szCs w:val="24"/>
              </w:rPr>
            </w:pPr>
            <w:r>
              <w:rPr>
                <w:rFonts w:ascii="Times New Roman" w:eastAsia="仿宋_GB2312" w:hAnsi="Times New Roman" w:hint="eastAsia"/>
                <w:kern w:val="24"/>
                <w:szCs w:val="24"/>
              </w:rPr>
              <w:t>0.1%</w:t>
            </w:r>
            <w:r>
              <w:rPr>
                <w:rFonts w:ascii="Times New Roman" w:eastAsia="仿宋_GB2312" w:hAnsi="Times New Roman" w:hint="eastAsia"/>
                <w:kern w:val="24"/>
                <w:szCs w:val="24"/>
              </w:rPr>
              <w:t>溴甲酚紫溶液</w:t>
            </w:r>
          </w:p>
          <w:p w:rsidR="00E01ECC" w:rsidRDefault="009D27AC" w:rsidP="004E2B6E">
            <w:pPr>
              <w:spacing w:beforeLines="30" w:afterLines="30"/>
              <w:rPr>
                <w:rFonts w:ascii="Times New Roman" w:eastAsia="仿宋_GB2312" w:hAnsi="Times New Roman"/>
                <w:kern w:val="24"/>
                <w:szCs w:val="24"/>
              </w:rPr>
            </w:pPr>
            <w:r>
              <w:rPr>
                <w:rFonts w:ascii="Times New Roman" w:eastAsia="仿宋_GB2312" w:hAnsi="Times New Roman" w:hint="eastAsia"/>
                <w:kern w:val="24"/>
                <w:szCs w:val="24"/>
              </w:rPr>
              <w:t>0.1mol/L NaOH</w:t>
            </w:r>
            <w:r>
              <w:rPr>
                <w:rFonts w:ascii="Times New Roman" w:eastAsia="仿宋_GB2312" w:hAnsi="Times New Roman" w:hint="eastAsia"/>
                <w:kern w:val="24"/>
                <w:szCs w:val="24"/>
              </w:rPr>
              <w:t>溶液</w:t>
            </w:r>
          </w:p>
          <w:p w:rsidR="00E01ECC" w:rsidRDefault="009D27AC" w:rsidP="004E2B6E">
            <w:pPr>
              <w:spacing w:beforeLines="30" w:afterLines="30"/>
              <w:rPr>
                <w:rFonts w:ascii="Times New Roman" w:eastAsia="仿宋_GB2312" w:hAnsi="Times New Roman"/>
                <w:kern w:val="24"/>
                <w:szCs w:val="24"/>
              </w:rPr>
            </w:pPr>
            <w:r>
              <w:rPr>
                <w:rFonts w:ascii="Times New Roman" w:eastAsia="仿宋_GB2312" w:hAnsi="Times New Roman" w:hint="eastAsia"/>
                <w:kern w:val="24"/>
                <w:szCs w:val="24"/>
              </w:rPr>
              <w:t>14%</w:t>
            </w:r>
            <w:r>
              <w:rPr>
                <w:rFonts w:ascii="Times New Roman" w:eastAsia="仿宋_GB2312" w:hAnsi="Times New Roman" w:hint="eastAsia"/>
                <w:kern w:val="24"/>
                <w:szCs w:val="24"/>
              </w:rPr>
              <w:t>过碘酸钠</w:t>
            </w:r>
          </w:p>
          <w:p w:rsidR="00E01ECC" w:rsidRDefault="009D27AC" w:rsidP="004E2B6E">
            <w:pPr>
              <w:spacing w:beforeLines="30" w:afterLines="30"/>
              <w:rPr>
                <w:rFonts w:ascii="Times New Roman" w:eastAsia="仿宋_GB2312" w:hAnsi="Times New Roman"/>
                <w:kern w:val="24"/>
                <w:szCs w:val="24"/>
              </w:rPr>
            </w:pPr>
            <w:r>
              <w:rPr>
                <w:rFonts w:ascii="Times New Roman" w:eastAsia="仿宋_GB2312" w:hAnsi="Times New Roman" w:hint="eastAsia"/>
                <w:kern w:val="24"/>
                <w:szCs w:val="24"/>
              </w:rPr>
              <w:t>38</w:t>
            </w:r>
            <w:r>
              <w:rPr>
                <w:rFonts w:ascii="Times New Roman" w:eastAsia="仿宋_GB2312" w:hAnsi="Times New Roman" w:hint="eastAsia"/>
                <w:kern w:val="24"/>
                <w:szCs w:val="24"/>
              </w:rPr>
              <w:t>℃恒温</w:t>
            </w:r>
          </w:p>
          <w:p w:rsidR="00E01ECC" w:rsidRDefault="009D27AC" w:rsidP="004E2B6E">
            <w:pPr>
              <w:spacing w:beforeLines="30" w:afterLines="30"/>
              <w:rPr>
                <w:rFonts w:ascii="Times New Roman" w:eastAsia="仿宋_GB2312" w:hAnsi="Times New Roman"/>
                <w:kern w:val="24"/>
                <w:szCs w:val="24"/>
              </w:rPr>
            </w:pPr>
            <w:r>
              <w:rPr>
                <w:rFonts w:ascii="Times New Roman" w:eastAsia="仿宋_GB2312" w:hAnsi="Times New Roman" w:hint="eastAsia"/>
                <w:kern w:val="24"/>
                <w:szCs w:val="24"/>
              </w:rPr>
              <w:t>0.1%</w:t>
            </w:r>
            <w:r>
              <w:rPr>
                <w:rFonts w:ascii="Times New Roman" w:eastAsia="仿宋_GB2312" w:hAnsi="Times New Roman" w:hint="eastAsia"/>
                <w:kern w:val="24"/>
                <w:szCs w:val="24"/>
              </w:rPr>
              <w:t>溴甲酚紫溶液</w:t>
            </w:r>
          </w:p>
          <w:p w:rsidR="00E01ECC" w:rsidRDefault="009D27AC" w:rsidP="004E2B6E">
            <w:pPr>
              <w:spacing w:beforeLines="30" w:afterLines="30"/>
              <w:rPr>
                <w:rFonts w:ascii="Times New Roman" w:eastAsia="仿宋_GB2312" w:hAnsi="Times New Roman"/>
                <w:kern w:val="24"/>
                <w:szCs w:val="24"/>
              </w:rPr>
            </w:pPr>
            <w:r>
              <w:rPr>
                <w:rFonts w:ascii="Times New Roman" w:eastAsia="仿宋_GB2312" w:hAnsi="Times New Roman" w:hint="eastAsia"/>
                <w:kern w:val="24"/>
                <w:szCs w:val="24"/>
              </w:rPr>
              <w:t>0.1mol/L NaOH</w:t>
            </w:r>
            <w:r>
              <w:rPr>
                <w:rFonts w:ascii="Times New Roman" w:eastAsia="仿宋_GB2312" w:hAnsi="Times New Roman" w:hint="eastAsia"/>
                <w:kern w:val="24"/>
                <w:szCs w:val="24"/>
              </w:rPr>
              <w:t>溶液</w:t>
            </w:r>
          </w:p>
        </w:tc>
        <w:tc>
          <w:tcPr>
            <w:tcW w:w="1768" w:type="dxa"/>
          </w:tcPr>
          <w:p w:rsidR="00E01ECC" w:rsidRDefault="00E01ECC" w:rsidP="004E2B6E">
            <w:pPr>
              <w:spacing w:beforeLines="30" w:afterLines="30"/>
              <w:jc w:val="center"/>
              <w:rPr>
                <w:rFonts w:ascii="Times New Roman" w:eastAsia="仿宋_GB2312" w:hAnsi="Times New Roman"/>
                <w:kern w:val="24"/>
                <w:szCs w:val="24"/>
              </w:rPr>
            </w:pPr>
          </w:p>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100.0</w:t>
            </w:r>
          </w:p>
          <w:p w:rsidR="00E01ECC" w:rsidRDefault="00E01ECC" w:rsidP="004E2B6E">
            <w:pPr>
              <w:spacing w:beforeLines="30" w:afterLines="30"/>
              <w:jc w:val="center"/>
              <w:rPr>
                <w:rFonts w:ascii="Times New Roman" w:eastAsia="仿宋_GB2312" w:hAnsi="Times New Roman"/>
                <w:kern w:val="24"/>
                <w:szCs w:val="24"/>
              </w:rPr>
            </w:pPr>
          </w:p>
          <w:p w:rsidR="00E01ECC" w:rsidRDefault="00E01ECC" w:rsidP="004E2B6E">
            <w:pPr>
              <w:spacing w:beforeLines="30" w:afterLines="30"/>
              <w:jc w:val="center"/>
              <w:rPr>
                <w:rFonts w:ascii="Times New Roman" w:eastAsia="仿宋_GB2312" w:hAnsi="Times New Roman"/>
                <w:kern w:val="24"/>
                <w:szCs w:val="24"/>
              </w:rPr>
            </w:pPr>
          </w:p>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10.0</w:t>
            </w:r>
          </w:p>
        </w:tc>
        <w:tc>
          <w:tcPr>
            <w:tcW w:w="1768" w:type="dxa"/>
          </w:tcPr>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15</w:t>
            </w:r>
          </w:p>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100.0</w:t>
            </w:r>
          </w:p>
          <w:p w:rsidR="00E01ECC" w:rsidRDefault="00E01ECC" w:rsidP="004E2B6E">
            <w:pPr>
              <w:spacing w:beforeLines="30" w:afterLines="30"/>
              <w:jc w:val="center"/>
              <w:rPr>
                <w:rFonts w:ascii="Times New Roman" w:eastAsia="仿宋_GB2312" w:hAnsi="Times New Roman"/>
                <w:kern w:val="24"/>
                <w:szCs w:val="24"/>
              </w:rPr>
            </w:pPr>
          </w:p>
          <w:p w:rsidR="00E01ECC" w:rsidRDefault="00E01ECC" w:rsidP="004E2B6E">
            <w:pPr>
              <w:spacing w:beforeLines="30" w:afterLines="30"/>
              <w:jc w:val="center"/>
              <w:rPr>
                <w:rFonts w:ascii="Times New Roman" w:eastAsia="仿宋_GB2312" w:hAnsi="Times New Roman"/>
                <w:kern w:val="24"/>
                <w:szCs w:val="24"/>
              </w:rPr>
            </w:pPr>
          </w:p>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10.0</w:t>
            </w:r>
          </w:p>
        </w:tc>
        <w:tc>
          <w:tcPr>
            <w:tcW w:w="1769" w:type="dxa"/>
          </w:tcPr>
          <w:p w:rsidR="00E01ECC" w:rsidRDefault="00E01ECC" w:rsidP="004E2B6E">
            <w:pPr>
              <w:spacing w:beforeLines="30" w:afterLines="30"/>
              <w:jc w:val="center"/>
              <w:rPr>
                <w:rFonts w:ascii="Times New Roman" w:eastAsia="仿宋_GB2312" w:hAnsi="Times New Roman"/>
                <w:kern w:val="24"/>
                <w:szCs w:val="24"/>
              </w:rPr>
            </w:pPr>
          </w:p>
          <w:p w:rsidR="00E01ECC" w:rsidRDefault="00E01ECC" w:rsidP="004E2B6E">
            <w:pPr>
              <w:spacing w:beforeLines="30" w:afterLines="30"/>
              <w:jc w:val="center"/>
              <w:rPr>
                <w:rFonts w:ascii="Times New Roman" w:eastAsia="仿宋_GB2312" w:hAnsi="Times New Roman"/>
                <w:kern w:val="24"/>
                <w:szCs w:val="24"/>
              </w:rPr>
            </w:pPr>
          </w:p>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2</w:t>
            </w:r>
            <w:r>
              <w:rPr>
                <w:rFonts w:ascii="Times New Roman" w:eastAsia="仿宋_GB2312" w:hAnsi="Times New Roman" w:hint="eastAsia"/>
                <w:kern w:val="24"/>
                <w:szCs w:val="24"/>
              </w:rPr>
              <w:t>滴</w:t>
            </w:r>
          </w:p>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滴定至蓝色</w:t>
            </w:r>
          </w:p>
          <w:p w:rsidR="00E01ECC" w:rsidRDefault="00E01ECC" w:rsidP="004E2B6E">
            <w:pPr>
              <w:spacing w:beforeLines="30" w:afterLines="30"/>
              <w:jc w:val="center"/>
              <w:rPr>
                <w:rFonts w:ascii="Times New Roman" w:eastAsia="仿宋_GB2312" w:hAnsi="Times New Roman"/>
                <w:kern w:val="24"/>
                <w:szCs w:val="24"/>
              </w:rPr>
            </w:pPr>
          </w:p>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15</w:t>
            </w:r>
            <w:r>
              <w:rPr>
                <w:rFonts w:ascii="Times New Roman" w:eastAsia="仿宋_GB2312" w:hAnsi="Times New Roman" w:hint="eastAsia"/>
                <w:kern w:val="24"/>
                <w:szCs w:val="24"/>
              </w:rPr>
              <w:t>分钟</w:t>
            </w:r>
          </w:p>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2</w:t>
            </w:r>
            <w:r>
              <w:rPr>
                <w:rFonts w:ascii="Times New Roman" w:eastAsia="仿宋_GB2312" w:hAnsi="Times New Roman" w:hint="eastAsia"/>
                <w:kern w:val="24"/>
                <w:szCs w:val="24"/>
              </w:rPr>
              <w:t>滴</w:t>
            </w:r>
          </w:p>
          <w:p w:rsidR="00E01ECC" w:rsidRDefault="009D27AC" w:rsidP="004E2B6E">
            <w:pPr>
              <w:spacing w:beforeLines="30" w:afterLines="30"/>
              <w:jc w:val="center"/>
              <w:rPr>
                <w:rFonts w:ascii="Times New Roman" w:eastAsia="仿宋_GB2312" w:hAnsi="Times New Roman"/>
                <w:kern w:val="24"/>
                <w:szCs w:val="24"/>
              </w:rPr>
            </w:pPr>
            <w:r>
              <w:rPr>
                <w:rFonts w:ascii="Times New Roman" w:eastAsia="仿宋_GB2312" w:hAnsi="Times New Roman" w:hint="eastAsia"/>
                <w:kern w:val="24"/>
                <w:szCs w:val="24"/>
              </w:rPr>
              <w:t>滴定至蓝色</w:t>
            </w:r>
          </w:p>
        </w:tc>
      </w:tr>
    </w:tbl>
    <w:p w:rsidR="00E01ECC" w:rsidRDefault="009D27AC" w:rsidP="004E2B6E">
      <w:pPr>
        <w:spacing w:beforeLines="90"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计算：</w:t>
      </w:r>
    </w:p>
    <w:p w:rsidR="00E01ECC" w:rsidRDefault="009D27AC" w:rsidP="004E2B6E">
      <w:pPr>
        <w:spacing w:beforeLines="60" w:afterLines="60"/>
        <w:jc w:val="center"/>
        <w:rPr>
          <w:rFonts w:ascii="Times New Roman" w:eastAsia="仿宋_GB2312" w:hAnsi="Times New Roman"/>
          <w:kern w:val="24"/>
          <w:sz w:val="28"/>
          <w:szCs w:val="24"/>
        </w:rPr>
      </w:pPr>
      <w:r>
        <w:rPr>
          <w:rFonts w:ascii="Times New Roman" w:eastAsia="仿宋_GB2312" w:hAnsi="Times New Roman"/>
          <w:noProof/>
          <w:kern w:val="24"/>
          <w:sz w:val="28"/>
          <w:szCs w:val="24"/>
        </w:rPr>
        <w:drawing>
          <wp:inline distT="0" distB="0" distL="114300" distR="114300">
            <wp:extent cx="5523865" cy="428625"/>
            <wp:effectExtent l="0" t="0" r="63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7" cstate="print"/>
                    <a:srcRect/>
                    <a:stretch>
                      <a:fillRect/>
                    </a:stretch>
                  </pic:blipFill>
                  <pic:spPr>
                    <a:xfrm>
                      <a:off x="0" y="0"/>
                      <a:ext cx="5523865" cy="428625"/>
                    </a:xfrm>
                    <a:prstGeom prst="rect">
                      <a:avLst/>
                    </a:prstGeom>
                    <a:noFill/>
                    <a:ln w="9525">
                      <a:noFill/>
                      <a:miter/>
                    </a:ln>
                  </pic:spPr>
                </pic:pic>
              </a:graphicData>
            </a:graphic>
          </wp:inline>
        </w:drawing>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0.1mol/L NaOH</w:t>
      </w:r>
      <w:r>
        <w:rPr>
          <w:rFonts w:ascii="Times New Roman" w:eastAsia="仿宋_GB2312" w:hAnsi="Times New Roman" w:hint="eastAsia"/>
          <w:kern w:val="24"/>
          <w:sz w:val="28"/>
          <w:szCs w:val="24"/>
        </w:rPr>
        <w:t>溶液相当于</w:t>
      </w:r>
      <w:r>
        <w:rPr>
          <w:rFonts w:ascii="Times New Roman" w:eastAsia="仿宋_GB2312" w:hAnsi="Times New Roman" w:hint="eastAsia"/>
          <w:kern w:val="24"/>
          <w:sz w:val="28"/>
          <w:szCs w:val="24"/>
        </w:rPr>
        <w:t>0.00921g</w:t>
      </w:r>
      <w:r>
        <w:rPr>
          <w:rFonts w:ascii="Times New Roman" w:eastAsia="仿宋_GB2312" w:hAnsi="Times New Roman" w:hint="eastAsia"/>
          <w:kern w:val="24"/>
          <w:sz w:val="28"/>
          <w:szCs w:val="24"/>
        </w:rPr>
        <w:t>甘油</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F.17.2  </w:t>
      </w:r>
      <w:r>
        <w:rPr>
          <w:rFonts w:ascii="Times New Roman" w:eastAsia="仿宋_GB2312" w:hAnsi="Times New Roman" w:hint="eastAsia"/>
          <w:kern w:val="24"/>
          <w:sz w:val="28"/>
          <w:szCs w:val="24"/>
        </w:rPr>
        <w:t>渗透压测定法</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正常血清的渗克分子浓度为</w:t>
      </w:r>
      <w:r>
        <w:rPr>
          <w:rFonts w:ascii="Times New Roman" w:eastAsia="仿宋_GB2312" w:hAnsi="Times New Roman" w:hint="eastAsia"/>
          <w:kern w:val="24"/>
          <w:sz w:val="28"/>
          <w:szCs w:val="24"/>
        </w:rPr>
        <w:t>289mmol</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289mOsm</w:t>
      </w:r>
      <w:r>
        <w:rPr>
          <w:rFonts w:ascii="Times New Roman" w:eastAsia="仿宋_GB2312" w:hAnsi="Times New Roman" w:hint="eastAsia"/>
          <w:kern w:val="24"/>
          <w:sz w:val="28"/>
          <w:szCs w:val="24"/>
        </w:rPr>
        <w:t>），甘油含量为</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10g/L</w:t>
      </w:r>
      <w:r>
        <w:rPr>
          <w:rFonts w:ascii="Times New Roman" w:eastAsia="仿宋_GB2312" w:hAnsi="Times New Roman" w:hint="eastAsia"/>
          <w:kern w:val="24"/>
          <w:sz w:val="28"/>
          <w:szCs w:val="24"/>
        </w:rPr>
        <w:t>）时，其渗克分子浓度为</w:t>
      </w:r>
      <w:r>
        <w:rPr>
          <w:rFonts w:ascii="Times New Roman" w:eastAsia="仿宋_GB2312" w:hAnsi="Times New Roman" w:hint="eastAsia"/>
          <w:kern w:val="24"/>
          <w:sz w:val="28"/>
          <w:szCs w:val="24"/>
        </w:rPr>
        <w:t>420mmol</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420mOsm</w:t>
      </w:r>
      <w:r>
        <w:rPr>
          <w:rFonts w:ascii="Times New Roman" w:eastAsia="仿宋_GB2312" w:hAnsi="Times New Roman" w:hint="eastAsia"/>
          <w:kern w:val="24"/>
          <w:sz w:val="28"/>
          <w:szCs w:val="24"/>
        </w:rPr>
        <w:t>），因此渗透压测定法可作为一种检测去甘油红细胞甘油残存量的参考方法，操作方法应参照渗透压仪器生产厂家使用说明书。</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F.17.3  </w:t>
      </w:r>
      <w:r>
        <w:rPr>
          <w:rFonts w:ascii="Times New Roman" w:eastAsia="仿宋_GB2312" w:hAnsi="Times New Roman" w:hint="eastAsia"/>
          <w:kern w:val="24"/>
          <w:sz w:val="28"/>
          <w:szCs w:val="24"/>
        </w:rPr>
        <w:t>折射仪测定法</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使用折射仪是测定渗克分子浓度的一种筛选方法。折射仪读数到</w:t>
      </w:r>
      <w:r>
        <w:rPr>
          <w:rFonts w:ascii="Times New Roman" w:eastAsia="仿宋_GB2312" w:hAnsi="Times New Roman" w:hint="eastAsia"/>
          <w:kern w:val="24"/>
          <w:sz w:val="28"/>
          <w:szCs w:val="24"/>
        </w:rPr>
        <w:t>28</w:t>
      </w:r>
      <w:r>
        <w:rPr>
          <w:rFonts w:ascii="Times New Roman" w:eastAsia="仿宋_GB2312" w:hAnsi="Times New Roman" w:hint="eastAsia"/>
          <w:kern w:val="24"/>
          <w:sz w:val="28"/>
          <w:szCs w:val="24"/>
        </w:rPr>
        <w:lastRenderedPageBreak/>
        <w:t>（如折射仪型号为</w:t>
      </w:r>
      <w:r>
        <w:rPr>
          <w:rFonts w:ascii="Times New Roman" w:eastAsia="仿宋_GB2312" w:hAnsi="Times New Roman" w:hint="eastAsia"/>
          <w:kern w:val="24"/>
          <w:sz w:val="28"/>
          <w:szCs w:val="24"/>
        </w:rPr>
        <w:t>10401</w:t>
      </w:r>
      <w:r>
        <w:rPr>
          <w:rFonts w:ascii="Times New Roman" w:eastAsia="仿宋_GB2312" w:hAnsi="Times New Roman" w:hint="eastAsia"/>
          <w:kern w:val="24"/>
          <w:sz w:val="28"/>
          <w:szCs w:val="24"/>
        </w:rPr>
        <w:t>，折射指数或比重</w:t>
      </w:r>
      <w:r>
        <w:rPr>
          <w:rFonts w:ascii="Times New Roman" w:eastAsia="仿宋_GB2312" w:hAnsi="Times New Roman" w:hint="eastAsia"/>
          <w:kern w:val="24"/>
          <w:sz w:val="28"/>
          <w:szCs w:val="24"/>
        </w:rPr>
        <w:t>&lt;1.3384T.S.</w:t>
      </w:r>
      <w:r>
        <w:rPr>
          <w:rFonts w:ascii="Times New Roman" w:eastAsia="仿宋_GB2312" w:hAnsi="Times New Roman" w:hint="eastAsia"/>
          <w:kern w:val="24"/>
          <w:sz w:val="28"/>
          <w:szCs w:val="24"/>
        </w:rPr>
        <w:t>）与甘油水平不高于</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90g/L</w:t>
      </w:r>
      <w:r>
        <w:rPr>
          <w:rFonts w:ascii="Times New Roman" w:eastAsia="仿宋_GB2312" w:hAnsi="Times New Roman" w:hint="eastAsia"/>
          <w:kern w:val="24"/>
          <w:sz w:val="28"/>
          <w:szCs w:val="24"/>
        </w:rPr>
        <w:t>）相关。折射仪测定法可作为一种检测甘油含量的参考方法。方法见生产厂家使用说明书。</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F.17.4  </w:t>
      </w:r>
      <w:r>
        <w:rPr>
          <w:rFonts w:ascii="Times New Roman" w:eastAsia="仿宋_GB2312" w:hAnsi="Times New Roman" w:hint="eastAsia"/>
          <w:kern w:val="24"/>
          <w:sz w:val="28"/>
          <w:szCs w:val="24"/>
        </w:rPr>
        <w:t>由于不同方法的准确性和精密度存在差异，可根据要求选择以上相应方法或其它方法（如：</w:t>
      </w:r>
      <w:r>
        <w:rPr>
          <w:rFonts w:ascii="Times New Roman" w:eastAsia="仿宋_GB2312" w:hAnsi="Times New Roman" w:hint="eastAsia"/>
          <w:kern w:val="24"/>
          <w:sz w:val="28"/>
          <w:szCs w:val="24"/>
        </w:rPr>
        <w:t>GPO-PAP</w:t>
      </w:r>
      <w:r>
        <w:rPr>
          <w:rFonts w:ascii="Times New Roman" w:eastAsia="仿宋_GB2312" w:hAnsi="Times New Roman" w:hint="eastAsia"/>
          <w:kern w:val="24"/>
          <w:sz w:val="28"/>
          <w:szCs w:val="24"/>
        </w:rPr>
        <w:t>二步法）。若采用商品化试剂盒，操作应按试剂盒说明书进行。</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F.18  </w:t>
      </w:r>
      <w:r>
        <w:rPr>
          <w:rFonts w:ascii="Arial" w:eastAsia="黑体" w:hAnsi="Arial" w:hint="eastAsia"/>
          <w:bCs/>
          <w:kern w:val="24"/>
          <w:sz w:val="28"/>
          <w:szCs w:val="32"/>
        </w:rPr>
        <w:t>中性粒细胞计数</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检测方法见《全国临床检验操作规程》（第</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版）“白细胞计数”。使用血细胞计数仪测定的应参照厂家使用说明。</w:t>
      </w:r>
    </w:p>
    <w:p w:rsidR="00E01ECC" w:rsidRDefault="009D27AC">
      <w:pPr>
        <w:keepNext/>
        <w:keepLines/>
        <w:spacing w:line="496" w:lineRule="exact"/>
        <w:outlineLvl w:val="1"/>
        <w:rPr>
          <w:rFonts w:ascii="Arial" w:eastAsia="黑体" w:hAnsi="Arial"/>
          <w:bCs/>
          <w:kern w:val="24"/>
          <w:sz w:val="28"/>
          <w:szCs w:val="32"/>
        </w:rPr>
      </w:pPr>
      <w:r>
        <w:rPr>
          <w:rFonts w:ascii="Arial" w:eastAsia="黑体" w:hAnsi="Arial" w:hint="eastAsia"/>
          <w:bCs/>
          <w:kern w:val="24"/>
          <w:sz w:val="28"/>
          <w:szCs w:val="32"/>
        </w:rPr>
        <w:t xml:space="preserve">F.19  </w:t>
      </w:r>
      <w:r>
        <w:rPr>
          <w:rFonts w:ascii="Arial" w:eastAsia="黑体" w:hAnsi="Arial" w:hint="eastAsia"/>
          <w:bCs/>
          <w:kern w:val="24"/>
          <w:sz w:val="28"/>
          <w:szCs w:val="32"/>
        </w:rPr>
        <w:t>亚甲蓝残留量</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F.19.1  </w:t>
      </w:r>
      <w:r>
        <w:rPr>
          <w:rFonts w:ascii="Times New Roman" w:eastAsia="仿宋_GB2312" w:hAnsi="Times New Roman" w:hint="eastAsia"/>
          <w:kern w:val="24"/>
          <w:sz w:val="28"/>
          <w:szCs w:val="24"/>
        </w:rPr>
        <w:t>测试样品准备</w:t>
      </w:r>
    </w:p>
    <w:p w:rsidR="00E01ECC" w:rsidRDefault="009D27AC">
      <w:pPr>
        <w:spacing w:line="496" w:lineRule="exact"/>
        <w:rPr>
          <w:rFonts w:ascii="Times New Roman" w:eastAsia="仿宋_GB2312" w:hAnsi="Times New Roman"/>
          <w:spacing w:val="-2"/>
          <w:kern w:val="24"/>
          <w:sz w:val="28"/>
          <w:szCs w:val="24"/>
        </w:rPr>
      </w:pPr>
      <w:r>
        <w:rPr>
          <w:rFonts w:ascii="Times New Roman" w:eastAsia="仿宋_GB2312" w:hAnsi="Times New Roman" w:hint="eastAsia"/>
          <w:spacing w:val="-2"/>
          <w:kern w:val="24"/>
          <w:sz w:val="28"/>
          <w:szCs w:val="24"/>
        </w:rPr>
        <w:t>取</w:t>
      </w:r>
      <w:r>
        <w:rPr>
          <w:rFonts w:ascii="Times New Roman" w:eastAsia="仿宋_GB2312" w:hAnsi="Times New Roman" w:hint="eastAsia"/>
          <w:spacing w:val="-2"/>
          <w:kern w:val="24"/>
          <w:sz w:val="28"/>
          <w:szCs w:val="24"/>
        </w:rPr>
        <w:t>3 mL Waters Oasis</w:t>
      </w:r>
      <w:r>
        <w:rPr>
          <w:rFonts w:ascii="Times New Roman" w:eastAsia="仿宋_GB2312" w:hAnsi="Times New Roman" w:hint="eastAsia"/>
          <w:spacing w:val="-2"/>
          <w:kern w:val="24"/>
          <w:sz w:val="28"/>
          <w:szCs w:val="24"/>
        </w:rPr>
        <w:t>小柱，置于真空萃取装置上</w:t>
      </w:r>
      <w:r>
        <w:rPr>
          <w:rFonts w:ascii="Times New Roman" w:eastAsia="仿宋_GB2312" w:hAnsi="Times New Roman" w:hint="eastAsia"/>
          <w:spacing w:val="-2"/>
          <w:kern w:val="24"/>
          <w:sz w:val="28"/>
          <w:szCs w:val="24"/>
        </w:rPr>
        <w:t>，用</w:t>
      </w:r>
      <w:r>
        <w:rPr>
          <w:rFonts w:ascii="Times New Roman" w:eastAsia="仿宋_GB2312" w:hAnsi="Times New Roman" w:hint="eastAsia"/>
          <w:spacing w:val="-2"/>
          <w:kern w:val="24"/>
          <w:sz w:val="28"/>
          <w:szCs w:val="24"/>
        </w:rPr>
        <w:t>6mL</w:t>
      </w:r>
      <w:r>
        <w:rPr>
          <w:rFonts w:ascii="Times New Roman" w:eastAsia="仿宋_GB2312" w:hAnsi="Times New Roman" w:hint="eastAsia"/>
          <w:spacing w:val="-2"/>
          <w:kern w:val="24"/>
          <w:sz w:val="28"/>
          <w:szCs w:val="24"/>
        </w:rPr>
        <w:t>甲醇活化，加入</w:t>
      </w:r>
      <w:r>
        <w:rPr>
          <w:rFonts w:ascii="Times New Roman" w:eastAsia="仿宋_GB2312" w:hAnsi="Times New Roman" w:hint="eastAsia"/>
          <w:spacing w:val="-2"/>
          <w:kern w:val="24"/>
          <w:sz w:val="28"/>
          <w:szCs w:val="24"/>
        </w:rPr>
        <w:t>6mL</w:t>
      </w:r>
      <w:r>
        <w:rPr>
          <w:rFonts w:ascii="Times New Roman" w:eastAsia="仿宋_GB2312" w:hAnsi="Times New Roman" w:hint="eastAsia"/>
          <w:spacing w:val="-2"/>
          <w:kern w:val="24"/>
          <w:sz w:val="28"/>
          <w:szCs w:val="24"/>
        </w:rPr>
        <w:t>供试血浆，萃取亚甲蓝；用</w:t>
      </w:r>
      <w:r>
        <w:rPr>
          <w:rFonts w:ascii="Times New Roman" w:eastAsia="仿宋_GB2312" w:hAnsi="Times New Roman" w:hint="eastAsia"/>
          <w:spacing w:val="-2"/>
          <w:kern w:val="24"/>
          <w:sz w:val="28"/>
          <w:szCs w:val="24"/>
        </w:rPr>
        <w:t>30</w:t>
      </w:r>
      <w:r>
        <w:rPr>
          <w:rFonts w:ascii="Times New Roman" w:eastAsia="仿宋_GB2312" w:hAnsi="Times New Roman" w:hint="eastAsia"/>
          <w:spacing w:val="-2"/>
          <w:kern w:val="24"/>
          <w:sz w:val="28"/>
          <w:szCs w:val="24"/>
        </w:rPr>
        <w:t>％甲醇</w:t>
      </w:r>
      <w:r>
        <w:rPr>
          <w:rFonts w:ascii="Times New Roman" w:eastAsia="仿宋_GB2312" w:hAnsi="Times New Roman" w:hint="eastAsia"/>
          <w:spacing w:val="-2"/>
          <w:kern w:val="24"/>
          <w:sz w:val="28"/>
          <w:szCs w:val="24"/>
        </w:rPr>
        <w:t>6mL</w:t>
      </w:r>
      <w:r>
        <w:rPr>
          <w:rFonts w:ascii="Times New Roman" w:eastAsia="仿宋_GB2312" w:hAnsi="Times New Roman" w:hint="eastAsia"/>
          <w:spacing w:val="-2"/>
          <w:kern w:val="24"/>
          <w:sz w:val="28"/>
          <w:szCs w:val="24"/>
        </w:rPr>
        <w:t>清洗，随后用含</w:t>
      </w:r>
      <w:r>
        <w:rPr>
          <w:rFonts w:ascii="Times New Roman" w:eastAsia="仿宋_GB2312" w:hAnsi="Times New Roman" w:hint="eastAsia"/>
          <w:spacing w:val="-2"/>
          <w:kern w:val="24"/>
          <w:sz w:val="28"/>
          <w:szCs w:val="24"/>
        </w:rPr>
        <w:t>1</w:t>
      </w:r>
      <w:r>
        <w:rPr>
          <w:rFonts w:ascii="Times New Roman" w:eastAsia="仿宋_GB2312" w:hAnsi="Times New Roman" w:hint="eastAsia"/>
          <w:spacing w:val="-2"/>
          <w:kern w:val="24"/>
          <w:sz w:val="28"/>
          <w:szCs w:val="24"/>
        </w:rPr>
        <w:t>％乙酸的甲醇溶液</w:t>
      </w:r>
      <w:r>
        <w:rPr>
          <w:rFonts w:ascii="Times New Roman" w:eastAsia="仿宋_GB2312" w:hAnsi="Times New Roman" w:hint="eastAsia"/>
          <w:spacing w:val="-2"/>
          <w:kern w:val="24"/>
          <w:sz w:val="28"/>
          <w:szCs w:val="24"/>
        </w:rPr>
        <w:t>2mL</w:t>
      </w:r>
      <w:r>
        <w:rPr>
          <w:rFonts w:ascii="Times New Roman" w:eastAsia="仿宋_GB2312" w:hAnsi="Times New Roman" w:hint="eastAsia"/>
          <w:spacing w:val="-2"/>
          <w:kern w:val="24"/>
          <w:sz w:val="28"/>
          <w:szCs w:val="24"/>
        </w:rPr>
        <w:t>洗脱，洗脱液离心（</w:t>
      </w:r>
      <w:r>
        <w:rPr>
          <w:rFonts w:ascii="Times New Roman" w:eastAsia="仿宋_GB2312" w:hAnsi="Times New Roman" w:hint="eastAsia"/>
          <w:spacing w:val="-2"/>
          <w:kern w:val="24"/>
          <w:sz w:val="28"/>
          <w:szCs w:val="24"/>
        </w:rPr>
        <w:t>3500rpm/10</w:t>
      </w:r>
      <w:r>
        <w:rPr>
          <w:rFonts w:ascii="Times New Roman" w:eastAsia="仿宋_GB2312" w:hAnsi="Times New Roman" w:hint="eastAsia"/>
          <w:spacing w:val="-2"/>
          <w:kern w:val="24"/>
          <w:sz w:val="28"/>
          <w:szCs w:val="24"/>
        </w:rPr>
        <w:t>分钟），取上清液作为样品溶液。</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F.19.2  </w:t>
      </w:r>
      <w:r>
        <w:rPr>
          <w:rFonts w:ascii="Times New Roman" w:eastAsia="仿宋_GB2312" w:hAnsi="Times New Roman" w:hint="eastAsia"/>
          <w:kern w:val="24"/>
          <w:sz w:val="28"/>
          <w:szCs w:val="24"/>
        </w:rPr>
        <w:t>标准品的制备</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取亚甲蓝粉末约</w:t>
      </w:r>
      <w:r>
        <w:rPr>
          <w:rFonts w:ascii="Times New Roman" w:eastAsia="仿宋_GB2312" w:hAnsi="Times New Roman" w:hint="eastAsia"/>
          <w:kern w:val="24"/>
          <w:sz w:val="28"/>
          <w:szCs w:val="24"/>
        </w:rPr>
        <w:t>38mg</w:t>
      </w:r>
      <w:r>
        <w:rPr>
          <w:rFonts w:ascii="Times New Roman" w:eastAsia="仿宋_GB2312" w:hAnsi="Times New Roman" w:hint="eastAsia"/>
          <w:kern w:val="24"/>
          <w:sz w:val="28"/>
          <w:szCs w:val="24"/>
        </w:rPr>
        <w:t>，精密称定，置</w:t>
      </w:r>
      <w:r>
        <w:rPr>
          <w:rFonts w:ascii="Times New Roman" w:eastAsia="仿宋_GB2312" w:hAnsi="Times New Roman" w:hint="eastAsia"/>
          <w:kern w:val="24"/>
          <w:sz w:val="28"/>
          <w:szCs w:val="24"/>
        </w:rPr>
        <w:t>100mL</w:t>
      </w:r>
      <w:r>
        <w:rPr>
          <w:rFonts w:ascii="Times New Roman" w:eastAsia="仿宋_GB2312" w:hAnsi="Times New Roman" w:hint="eastAsia"/>
          <w:kern w:val="24"/>
          <w:sz w:val="28"/>
          <w:szCs w:val="24"/>
        </w:rPr>
        <w:t>量瓶中，用水溶解并稀释至刻度。精密量取</w:t>
      </w:r>
      <w:r>
        <w:rPr>
          <w:rFonts w:ascii="Times New Roman" w:eastAsia="仿宋_GB2312" w:hAnsi="Times New Roman" w:hint="eastAsia"/>
          <w:kern w:val="24"/>
          <w:sz w:val="28"/>
          <w:szCs w:val="24"/>
        </w:rPr>
        <w:t>50</w:t>
      </w:r>
      <w:r>
        <w:rPr>
          <w:rFonts w:ascii="Times New Roman" w:eastAsia="仿宋_GB2312" w:hAnsi="Times New Roman" w:hint="eastAsia"/>
          <w:kern w:val="24"/>
          <w:sz w:val="28"/>
          <w:szCs w:val="24"/>
        </w:rPr>
        <w:t>μ</w:t>
      </w:r>
      <w:r>
        <w:rPr>
          <w:rFonts w:ascii="Times New Roman" w:eastAsia="仿宋_GB2312" w:hAnsi="Times New Roman" w:hint="eastAsia"/>
          <w:kern w:val="24"/>
          <w:sz w:val="28"/>
          <w:szCs w:val="24"/>
        </w:rPr>
        <w:t>l</w:t>
      </w:r>
      <w:r>
        <w:rPr>
          <w:rFonts w:ascii="Times New Roman" w:eastAsia="仿宋_GB2312" w:hAnsi="Times New Roman" w:hint="eastAsia"/>
          <w:kern w:val="24"/>
          <w:sz w:val="28"/>
          <w:szCs w:val="24"/>
        </w:rPr>
        <w:t>置</w:t>
      </w:r>
      <w:r>
        <w:rPr>
          <w:rFonts w:ascii="Times New Roman" w:eastAsia="仿宋_GB2312" w:hAnsi="Times New Roman" w:hint="eastAsia"/>
          <w:kern w:val="24"/>
          <w:sz w:val="28"/>
          <w:szCs w:val="24"/>
        </w:rPr>
        <w:t>50mL</w:t>
      </w:r>
      <w:r>
        <w:rPr>
          <w:rFonts w:ascii="Times New Roman" w:eastAsia="仿宋_GB2312" w:hAnsi="Times New Roman" w:hint="eastAsia"/>
          <w:kern w:val="24"/>
          <w:sz w:val="28"/>
          <w:szCs w:val="24"/>
        </w:rPr>
        <w:t>容量瓶中，用血浆稀释至刻度，配成最终浓度为约</w:t>
      </w:r>
      <w:r>
        <w:rPr>
          <w:rFonts w:ascii="Times New Roman" w:eastAsia="仿宋_GB2312" w:hAnsi="Times New Roman" w:hint="eastAsia"/>
          <w:kern w:val="24"/>
          <w:sz w:val="28"/>
          <w:szCs w:val="24"/>
        </w:rPr>
        <w:t>1.0</w:t>
      </w:r>
      <w:r>
        <w:rPr>
          <w:rFonts w:ascii="Times New Roman" w:eastAsia="仿宋_GB2312" w:hAnsi="Times New Roman" w:hint="eastAsia"/>
          <w:kern w:val="24"/>
          <w:sz w:val="28"/>
          <w:szCs w:val="24"/>
        </w:rPr>
        <w:t>μ</w:t>
      </w:r>
      <w:r>
        <w:rPr>
          <w:rFonts w:ascii="Times New Roman" w:eastAsia="仿宋_GB2312" w:hAnsi="Times New Roman" w:hint="eastAsia"/>
          <w:kern w:val="24"/>
          <w:sz w:val="28"/>
          <w:szCs w:val="24"/>
        </w:rPr>
        <w:t>mol/L</w:t>
      </w:r>
      <w:r>
        <w:rPr>
          <w:rFonts w:ascii="Times New Roman" w:eastAsia="仿宋_GB2312" w:hAnsi="Times New Roman" w:hint="eastAsia"/>
          <w:kern w:val="24"/>
          <w:sz w:val="28"/>
          <w:szCs w:val="24"/>
        </w:rPr>
        <w:t>的亚甲蓝对照血浆。检测过滤前后样品溶液时，必须用同样的方法萃取检测标准品。</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F.19.3  </w:t>
      </w:r>
      <w:r>
        <w:rPr>
          <w:rFonts w:ascii="Times New Roman" w:eastAsia="仿宋_GB2312" w:hAnsi="Times New Roman" w:hint="eastAsia"/>
          <w:kern w:val="24"/>
          <w:sz w:val="28"/>
          <w:szCs w:val="24"/>
        </w:rPr>
        <w:t>测定</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用含</w:t>
      </w: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％乙酸的甲醇溶液作试剂空白，在</w:t>
      </w:r>
      <w:r>
        <w:rPr>
          <w:rFonts w:ascii="Times New Roman" w:eastAsia="仿宋_GB2312" w:hAnsi="Times New Roman" w:hint="eastAsia"/>
          <w:kern w:val="24"/>
          <w:sz w:val="28"/>
          <w:szCs w:val="24"/>
        </w:rPr>
        <w:t>654nm</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2nm</w:t>
      </w:r>
      <w:r>
        <w:rPr>
          <w:rFonts w:ascii="Times New Roman" w:eastAsia="仿宋_GB2312" w:hAnsi="Times New Roman" w:hint="eastAsia"/>
          <w:kern w:val="24"/>
          <w:sz w:val="28"/>
          <w:szCs w:val="24"/>
        </w:rPr>
        <w:t>波长处测定吸光度。按以下公式计算亚甲蓝在血浆中的残留量：</w:t>
      </w:r>
    </w:p>
    <w:p w:rsidR="00E01ECC" w:rsidRDefault="009D27AC" w:rsidP="004E2B6E">
      <w:pPr>
        <w:spacing w:beforeLines="30" w:afterLines="30" w:line="496" w:lineRule="exact"/>
        <w:jc w:val="center"/>
        <w:textAlignment w:val="center"/>
        <w:rPr>
          <w:rFonts w:ascii="Times New Roman" w:eastAsia="仿宋_GB2312" w:hAnsi="Times New Roman"/>
          <w:kern w:val="24"/>
          <w:sz w:val="28"/>
          <w:szCs w:val="24"/>
        </w:rPr>
      </w:pPr>
      <w:r>
        <w:rPr>
          <w:rFonts w:ascii="Times New Roman" w:eastAsia="仿宋_GB2312" w:hAnsi="Times New Roman" w:hint="eastAsia"/>
          <w:kern w:val="24"/>
          <w:sz w:val="28"/>
          <w:szCs w:val="24"/>
        </w:rPr>
        <w:t>血浆中亚甲蓝浓度（μ</w:t>
      </w:r>
      <w:r>
        <w:rPr>
          <w:rFonts w:ascii="Times New Roman" w:eastAsia="仿宋_GB2312" w:hAnsi="Times New Roman" w:hint="eastAsia"/>
          <w:kern w:val="24"/>
          <w:sz w:val="28"/>
          <w:szCs w:val="24"/>
        </w:rPr>
        <w:t>mol/L</w:t>
      </w:r>
      <w:r>
        <w:rPr>
          <w:rFonts w:ascii="Times New Roman" w:eastAsia="仿宋_GB2312" w:hAnsi="Times New Roman" w:hint="eastAsia"/>
          <w:kern w:val="24"/>
          <w:sz w:val="28"/>
          <w:szCs w:val="24"/>
        </w:rPr>
        <w:t>）</w:t>
      </w:r>
      <w:r>
        <w:rPr>
          <w:rFonts w:ascii="Times New Roman" w:eastAsia="仿宋_GB2312" w:hAnsi="Times New Roman"/>
          <w:noProof/>
          <w:kern w:val="24"/>
          <w:sz w:val="28"/>
          <w:szCs w:val="24"/>
        </w:rPr>
        <w:drawing>
          <wp:inline distT="0" distB="0" distL="114300" distR="114300">
            <wp:extent cx="1038860" cy="40005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8" cstate="print"/>
                    <a:srcRect/>
                    <a:stretch>
                      <a:fillRect/>
                    </a:stretch>
                  </pic:blipFill>
                  <pic:spPr>
                    <a:xfrm>
                      <a:off x="0" y="0"/>
                      <a:ext cx="1038860" cy="400050"/>
                    </a:xfrm>
                    <a:prstGeom prst="rect">
                      <a:avLst/>
                    </a:prstGeom>
                    <a:noFill/>
                    <a:ln w="9525">
                      <a:noFill/>
                      <a:miter/>
                    </a:ln>
                  </pic:spPr>
                </pic:pic>
              </a:graphicData>
            </a:graphic>
          </wp:inline>
        </w:drawing>
      </w:r>
      <w:r>
        <w:rPr>
          <w:rFonts w:ascii="Times New Roman" w:eastAsia="仿宋_GB2312" w:hAnsi="Times New Roman" w:hint="eastAsia"/>
          <w:kern w:val="24"/>
          <w:sz w:val="28"/>
          <w:szCs w:val="24"/>
        </w:rPr>
        <w:t>＝</w:t>
      </w:r>
      <w:r>
        <w:rPr>
          <w:rFonts w:ascii="Times New Roman" w:eastAsia="仿宋_GB2312" w:hAnsi="Times New Roman"/>
          <w:noProof/>
          <w:kern w:val="24"/>
          <w:sz w:val="28"/>
          <w:szCs w:val="24"/>
        </w:rPr>
        <w:drawing>
          <wp:inline distT="0" distB="0" distL="114300" distR="114300">
            <wp:extent cx="2086610" cy="409575"/>
            <wp:effectExtent l="0" t="0" r="889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9" cstate="print"/>
                    <a:srcRect/>
                    <a:stretch>
                      <a:fillRect/>
                    </a:stretch>
                  </pic:blipFill>
                  <pic:spPr>
                    <a:xfrm>
                      <a:off x="0" y="0"/>
                      <a:ext cx="2086610" cy="409575"/>
                    </a:xfrm>
                    <a:prstGeom prst="rect">
                      <a:avLst/>
                    </a:prstGeom>
                    <a:noFill/>
                    <a:ln w="9525">
                      <a:noFill/>
                      <a:miter/>
                    </a:ln>
                  </pic:spPr>
                </pic:pic>
              </a:graphicData>
            </a:graphic>
          </wp:inline>
        </w:drawing>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F.19.4  </w:t>
      </w:r>
      <w:r>
        <w:rPr>
          <w:rFonts w:ascii="Times New Roman" w:eastAsia="仿宋_GB2312" w:hAnsi="Times New Roman" w:hint="eastAsia"/>
          <w:kern w:val="24"/>
          <w:sz w:val="28"/>
          <w:szCs w:val="24"/>
        </w:rPr>
        <w:t>注意事项</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病毒灭活冰冻血浆在留取标本前应置</w:t>
      </w:r>
      <w:r>
        <w:rPr>
          <w:rFonts w:ascii="Times New Roman" w:eastAsia="仿宋_GB2312" w:hAnsi="Times New Roman" w:hint="eastAsia"/>
          <w:kern w:val="24"/>
          <w:sz w:val="28"/>
          <w:szCs w:val="24"/>
        </w:rPr>
        <w:t>30</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37</w:t>
      </w:r>
      <w:r>
        <w:rPr>
          <w:rFonts w:ascii="Times New Roman" w:eastAsia="仿宋_GB2312" w:hAnsi="Times New Roman" w:hint="eastAsia"/>
          <w:kern w:val="24"/>
          <w:sz w:val="28"/>
          <w:szCs w:val="24"/>
        </w:rPr>
        <w:t>℃融化，融化时间应小</w:t>
      </w:r>
      <w:r>
        <w:rPr>
          <w:rFonts w:ascii="Times New Roman" w:eastAsia="仿宋_GB2312" w:hAnsi="Times New Roman" w:hint="eastAsia"/>
          <w:kern w:val="24"/>
          <w:sz w:val="28"/>
          <w:szCs w:val="24"/>
        </w:rPr>
        <w:lastRenderedPageBreak/>
        <w:t>于</w:t>
      </w:r>
      <w:r>
        <w:rPr>
          <w:rFonts w:ascii="Times New Roman" w:eastAsia="仿宋_GB2312" w:hAnsi="Times New Roman" w:hint="eastAsia"/>
          <w:kern w:val="24"/>
          <w:sz w:val="28"/>
          <w:szCs w:val="24"/>
        </w:rPr>
        <w:t>6</w:t>
      </w:r>
      <w:r>
        <w:rPr>
          <w:rFonts w:ascii="Times New Roman" w:eastAsia="仿宋_GB2312" w:hAnsi="Times New Roman" w:hint="eastAsia"/>
          <w:kern w:val="24"/>
          <w:sz w:val="28"/>
          <w:szCs w:val="24"/>
        </w:rPr>
        <w:t>分钟。为使其尽快融化，应不断轻柔摇动血浆袋。不得急剧摇动血浆袋，以防止血浆中出现大量泡沫。</w:t>
      </w:r>
    </w:p>
    <w:p w:rsidR="00E01ECC" w:rsidRDefault="00E01ECC">
      <w:pPr>
        <w:spacing w:line="496" w:lineRule="exact"/>
        <w:rPr>
          <w:rFonts w:ascii="Times New Roman" w:eastAsia="仿宋_GB2312" w:hAnsi="Times New Roman"/>
          <w:kern w:val="24"/>
          <w:sz w:val="28"/>
          <w:szCs w:val="24"/>
        </w:rPr>
      </w:pPr>
    </w:p>
    <w:p w:rsidR="00E01ECC" w:rsidRDefault="00E01ECC">
      <w:pPr>
        <w:spacing w:line="496" w:lineRule="exact"/>
        <w:rPr>
          <w:rFonts w:ascii="Times New Roman" w:eastAsia="仿宋_GB2312" w:hAnsi="Times New Roman"/>
          <w:kern w:val="24"/>
          <w:sz w:val="28"/>
          <w:szCs w:val="24"/>
        </w:rPr>
      </w:pPr>
    </w:p>
    <w:p w:rsidR="00E01ECC" w:rsidRDefault="009D27AC">
      <w:pPr>
        <w:widowControl/>
        <w:tabs>
          <w:tab w:val="left" w:pos="567"/>
        </w:tabs>
        <w:adjustRightInd w:val="0"/>
        <w:snapToGrid w:val="0"/>
        <w:spacing w:before="500" w:after="360" w:line="496" w:lineRule="exact"/>
        <w:jc w:val="center"/>
        <w:textAlignment w:val="baseline"/>
        <w:outlineLvl w:val="0"/>
        <w:rPr>
          <w:rFonts w:ascii="Times New Roman" w:eastAsia="汉仪大宋简" w:hAnsi="Times New Roman"/>
          <w:snapToGrid w:val="0"/>
          <w:kern w:val="24"/>
          <w:sz w:val="36"/>
          <w:szCs w:val="20"/>
        </w:rPr>
      </w:pPr>
      <w:bookmarkStart w:id="176" w:name="_Toc306109252"/>
      <w:bookmarkStart w:id="177" w:name="_Toc311724125"/>
      <w:r>
        <w:rPr>
          <w:rFonts w:ascii="Times New Roman" w:eastAsia="汉仪大宋简" w:hAnsi="Times New Roman"/>
          <w:snapToGrid w:val="0"/>
          <w:kern w:val="24"/>
          <w:sz w:val="36"/>
          <w:szCs w:val="20"/>
        </w:rPr>
        <w:br w:type="page"/>
      </w:r>
      <w:r>
        <w:rPr>
          <w:rFonts w:ascii="Times New Roman" w:eastAsia="汉仪大宋简" w:hAnsi="Times New Roman" w:hint="eastAsia"/>
          <w:snapToGrid w:val="0"/>
          <w:kern w:val="24"/>
          <w:sz w:val="36"/>
          <w:szCs w:val="20"/>
        </w:rPr>
        <w:lastRenderedPageBreak/>
        <w:t>附录</w:t>
      </w:r>
      <w:r>
        <w:rPr>
          <w:rFonts w:ascii="Times New Roman" w:eastAsia="汉仪大宋简" w:hAnsi="Times New Roman" w:hint="eastAsia"/>
          <w:b/>
          <w:bCs/>
          <w:snapToGrid w:val="0"/>
          <w:kern w:val="24"/>
          <w:sz w:val="36"/>
          <w:szCs w:val="20"/>
        </w:rPr>
        <w:t>G</w:t>
      </w:r>
      <w:bookmarkStart w:id="178" w:name="_Toc306109253"/>
      <w:bookmarkEnd w:id="176"/>
      <w:r>
        <w:rPr>
          <w:rFonts w:ascii="Times New Roman" w:eastAsia="汉仪大宋简" w:hAnsi="Times New Roman"/>
          <w:snapToGrid w:val="0"/>
          <w:kern w:val="24"/>
          <w:sz w:val="36"/>
          <w:szCs w:val="20"/>
        </w:rPr>
        <w:br/>
      </w:r>
      <w:bookmarkStart w:id="179" w:name="_Toc306109254"/>
      <w:bookmarkEnd w:id="178"/>
      <w:r>
        <w:rPr>
          <w:rFonts w:ascii="Times New Roman" w:eastAsia="汉仪大宋简" w:hAnsi="Times New Roman" w:hint="eastAsia"/>
          <w:snapToGrid w:val="0"/>
          <w:kern w:val="24"/>
          <w:sz w:val="36"/>
          <w:szCs w:val="20"/>
        </w:rPr>
        <w:t>血袋标签确认</w:t>
      </w:r>
      <w:bookmarkEnd w:id="179"/>
      <w:r>
        <w:rPr>
          <w:rFonts w:ascii="Times New Roman" w:eastAsia="汉仪大宋简" w:hAnsi="Times New Roman" w:hint="eastAsia"/>
          <w:snapToGrid w:val="0"/>
          <w:kern w:val="24"/>
          <w:sz w:val="36"/>
          <w:szCs w:val="20"/>
        </w:rPr>
        <w:t>方法</w:t>
      </w:r>
      <w:bookmarkEnd w:id="177"/>
    </w:p>
    <w:p w:rsidR="00E01ECC" w:rsidRDefault="009D27AC">
      <w:pPr>
        <w:keepNext/>
        <w:keepLines/>
        <w:spacing w:line="496" w:lineRule="exact"/>
        <w:outlineLvl w:val="1"/>
        <w:rPr>
          <w:rFonts w:ascii="Arial" w:eastAsia="黑体" w:hAnsi="Arial"/>
          <w:bCs/>
          <w:kern w:val="24"/>
          <w:sz w:val="28"/>
          <w:szCs w:val="32"/>
        </w:rPr>
      </w:pPr>
      <w:bookmarkStart w:id="180" w:name="_Toc311724126"/>
      <w:bookmarkStart w:id="181" w:name="_Toc311722822"/>
      <w:r>
        <w:rPr>
          <w:rFonts w:ascii="Arial" w:eastAsia="黑体" w:hAnsi="Arial" w:hint="eastAsia"/>
          <w:bCs/>
          <w:kern w:val="24"/>
          <w:sz w:val="28"/>
          <w:szCs w:val="32"/>
        </w:rPr>
        <w:t xml:space="preserve">G.1  </w:t>
      </w:r>
      <w:r>
        <w:rPr>
          <w:rFonts w:ascii="Arial" w:eastAsia="黑体" w:hAnsi="Arial" w:hint="eastAsia"/>
          <w:bCs/>
          <w:kern w:val="24"/>
          <w:sz w:val="28"/>
          <w:szCs w:val="32"/>
        </w:rPr>
        <w:t>范围</w:t>
      </w:r>
      <w:bookmarkEnd w:id="180"/>
      <w:bookmarkEnd w:id="181"/>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本法适用于对拟采用的新的供应方所生产的标签的确认活动。</w:t>
      </w:r>
    </w:p>
    <w:p w:rsidR="00E01ECC" w:rsidRDefault="009D27AC">
      <w:pPr>
        <w:keepNext/>
        <w:keepLines/>
        <w:spacing w:line="496" w:lineRule="exact"/>
        <w:outlineLvl w:val="1"/>
        <w:rPr>
          <w:rFonts w:ascii="Arial" w:eastAsia="黑体" w:hAnsi="Arial"/>
          <w:bCs/>
          <w:kern w:val="24"/>
          <w:sz w:val="28"/>
          <w:szCs w:val="32"/>
        </w:rPr>
      </w:pPr>
      <w:bookmarkStart w:id="182" w:name="_Toc306109255"/>
      <w:bookmarkStart w:id="183" w:name="_Toc311724127"/>
      <w:bookmarkStart w:id="184" w:name="_Toc311722823"/>
      <w:r>
        <w:rPr>
          <w:rFonts w:ascii="Arial" w:eastAsia="黑体" w:hAnsi="Arial" w:hint="eastAsia"/>
          <w:bCs/>
          <w:kern w:val="24"/>
          <w:sz w:val="28"/>
          <w:szCs w:val="32"/>
        </w:rPr>
        <w:t xml:space="preserve">G.2  </w:t>
      </w:r>
      <w:r>
        <w:rPr>
          <w:rFonts w:ascii="Arial" w:eastAsia="黑体" w:hAnsi="Arial" w:hint="eastAsia"/>
          <w:bCs/>
          <w:kern w:val="24"/>
          <w:sz w:val="28"/>
          <w:szCs w:val="32"/>
        </w:rPr>
        <w:t>标签纸质和粘贴牢固度</w:t>
      </w:r>
      <w:bookmarkEnd w:id="182"/>
      <w:bookmarkEnd w:id="183"/>
      <w:bookmarkEnd w:id="184"/>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G.2.1  </w:t>
      </w:r>
      <w:r>
        <w:rPr>
          <w:rFonts w:ascii="Times New Roman" w:eastAsia="仿宋_GB2312" w:hAnsi="Times New Roman" w:hint="eastAsia"/>
          <w:kern w:val="24"/>
          <w:sz w:val="28"/>
          <w:szCs w:val="24"/>
        </w:rPr>
        <w:t>质量标准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）标签的底色应为白色，上面的字体建议采用实体黑色字体。</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）全血标签经离心后，血浆标签经离心、冷冻、水浴后，标签不能分离。</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）标签外观没有破损，相对平整。如出现皱褶，不能影响条码的扫描和读码。</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）粘贴在导管上的条码，经离心、冷冻后在常温条件下自然融化</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小时，条码与导管之间不能出现分离。</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5</w:t>
      </w:r>
      <w:r>
        <w:rPr>
          <w:rFonts w:ascii="Times New Roman" w:eastAsia="仿宋_GB2312" w:hAnsi="Times New Roman" w:hint="eastAsia"/>
          <w:kern w:val="24"/>
          <w:sz w:val="28"/>
          <w:szCs w:val="24"/>
        </w:rPr>
        <w:t>）对直接粘贴在冰冻血浆（制品表面不平整）袋上的标签，粘贴时制品不需擦拭，可直接粘贴，不能出现标签打滑的现象。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对冷藏后血液制品上的标签，应进行血袋与血袋之间、手指与标签之间进行摩擦，摩擦后标签上的油墨不得脱落。</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G.</w:t>
      </w:r>
      <w:r>
        <w:rPr>
          <w:rFonts w:ascii="Times New Roman" w:eastAsia="仿宋_GB2312" w:hAnsi="Times New Roman" w:hint="eastAsia"/>
          <w:kern w:val="24"/>
          <w:sz w:val="28"/>
          <w:szCs w:val="24"/>
        </w:rPr>
        <w:t xml:space="preserve">2.2  </w:t>
      </w:r>
      <w:r>
        <w:rPr>
          <w:rFonts w:ascii="Times New Roman" w:eastAsia="仿宋_GB2312" w:hAnsi="Times New Roman" w:hint="eastAsia"/>
          <w:kern w:val="24"/>
          <w:sz w:val="28"/>
          <w:szCs w:val="24"/>
        </w:rPr>
        <w:t>测试方法－离心试验方法</w:t>
      </w:r>
    </w:p>
    <w:p w:rsidR="00E01ECC" w:rsidRDefault="009D27AC">
      <w:pPr>
        <w:spacing w:line="496" w:lineRule="exact"/>
        <w:rPr>
          <w:rFonts w:ascii="Times New Roman" w:eastAsia="仿宋_GB2312" w:hAnsi="Times New Roman"/>
          <w:spacing w:val="6"/>
          <w:kern w:val="24"/>
          <w:sz w:val="28"/>
          <w:szCs w:val="24"/>
        </w:rPr>
      </w:pPr>
      <w:r>
        <w:rPr>
          <w:rFonts w:ascii="Times New Roman" w:eastAsia="仿宋_GB2312" w:hAnsi="Times New Roman" w:hint="eastAsia"/>
          <w:spacing w:val="6"/>
          <w:kern w:val="24"/>
          <w:sz w:val="28"/>
          <w:szCs w:val="24"/>
        </w:rPr>
        <w:t>按采供血过程血袋标签粘贴的操作程序，将抽检标签粘贴于规定的部位（血袋上、标签上或留样皮管）上，在分离红细胞和血浆的离心条件下离心</w:t>
      </w:r>
      <w:r>
        <w:rPr>
          <w:rFonts w:ascii="Times New Roman" w:eastAsia="仿宋_GB2312" w:hAnsi="Times New Roman" w:hint="eastAsia"/>
          <w:spacing w:val="6"/>
          <w:kern w:val="24"/>
          <w:sz w:val="28"/>
          <w:szCs w:val="24"/>
        </w:rPr>
        <w:t>30</w:t>
      </w:r>
      <w:r>
        <w:rPr>
          <w:rFonts w:ascii="Times New Roman" w:eastAsia="仿宋_GB2312" w:hAnsi="Times New Roman" w:hint="eastAsia"/>
          <w:spacing w:val="6"/>
          <w:kern w:val="24"/>
          <w:sz w:val="28"/>
          <w:szCs w:val="24"/>
        </w:rPr>
        <w:t>分钟。离心时将粘贴有标签的血袋按离心杯的容量整齐地摆放于离心杯中。</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G.2.3  </w:t>
      </w:r>
      <w:r>
        <w:rPr>
          <w:rFonts w:ascii="Times New Roman" w:eastAsia="仿宋_GB2312" w:hAnsi="Times New Roman" w:hint="eastAsia"/>
          <w:kern w:val="24"/>
          <w:sz w:val="28"/>
          <w:szCs w:val="24"/>
        </w:rPr>
        <w:t>测试方法（冷冻试验方法）</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将血液和制品需冷冻的抽检标签粘贴于规定的部位（血袋上、标签上或留样导管）上，放置－</w:t>
      </w:r>
      <w:r>
        <w:rPr>
          <w:rFonts w:ascii="Times New Roman" w:eastAsia="仿宋_GB2312" w:hAnsi="Times New Roman" w:hint="eastAsia"/>
          <w:kern w:val="24"/>
          <w:sz w:val="28"/>
          <w:szCs w:val="24"/>
        </w:rPr>
        <w:t>18</w:t>
      </w:r>
      <w:r>
        <w:rPr>
          <w:rFonts w:ascii="Times New Roman" w:eastAsia="仿宋_GB2312" w:hAnsi="Times New Roman" w:hint="eastAsia"/>
          <w:kern w:val="24"/>
          <w:sz w:val="28"/>
          <w:szCs w:val="24"/>
        </w:rPr>
        <w:t>℃低温冰箱冷冻</w:t>
      </w:r>
      <w:r>
        <w:rPr>
          <w:rFonts w:ascii="Times New Roman" w:eastAsia="仿宋_GB2312" w:hAnsi="Times New Roman" w:hint="eastAsia"/>
          <w:kern w:val="24"/>
          <w:sz w:val="28"/>
          <w:szCs w:val="24"/>
        </w:rPr>
        <w:t>24</w:t>
      </w:r>
      <w:r>
        <w:rPr>
          <w:rFonts w:ascii="Times New Roman" w:eastAsia="仿宋_GB2312" w:hAnsi="Times New Roman" w:hint="eastAsia"/>
          <w:kern w:val="24"/>
          <w:sz w:val="28"/>
          <w:szCs w:val="24"/>
        </w:rPr>
        <w:t>小时。</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G.2.4  </w:t>
      </w:r>
      <w:r>
        <w:rPr>
          <w:rFonts w:ascii="Times New Roman" w:eastAsia="仿宋_GB2312" w:hAnsi="Times New Roman" w:hint="eastAsia"/>
          <w:kern w:val="24"/>
          <w:sz w:val="28"/>
          <w:szCs w:val="24"/>
        </w:rPr>
        <w:t>测试方法－水浴试验方法</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lastRenderedPageBreak/>
        <w:t>对需经水浴的血液制品标签应进行水浴试验。取出粘贴有标签的冷冻血袋，放入于</w:t>
      </w:r>
      <w:r>
        <w:rPr>
          <w:rFonts w:ascii="Times New Roman" w:eastAsia="仿宋_GB2312" w:hAnsi="Times New Roman" w:hint="eastAsia"/>
          <w:kern w:val="24"/>
          <w:sz w:val="28"/>
          <w:szCs w:val="24"/>
        </w:rPr>
        <w:t>37</w:t>
      </w:r>
      <w:r>
        <w:rPr>
          <w:rFonts w:ascii="Times New Roman" w:eastAsia="仿宋_GB2312" w:hAnsi="Times New Roman" w:hint="eastAsia"/>
          <w:kern w:val="24"/>
          <w:sz w:val="28"/>
          <w:szCs w:val="24"/>
        </w:rPr>
        <w:t>℃温水池中水浴</w:t>
      </w:r>
      <w:r>
        <w:rPr>
          <w:rFonts w:ascii="Times New Roman" w:eastAsia="仿宋_GB2312" w:hAnsi="Times New Roman" w:hint="eastAsia"/>
          <w:kern w:val="24"/>
          <w:sz w:val="28"/>
          <w:szCs w:val="24"/>
        </w:rPr>
        <w:t>60</w:t>
      </w:r>
      <w:r>
        <w:rPr>
          <w:rFonts w:ascii="Times New Roman" w:eastAsia="仿宋_GB2312" w:hAnsi="Times New Roman" w:hint="eastAsia"/>
          <w:kern w:val="24"/>
          <w:sz w:val="28"/>
          <w:szCs w:val="24"/>
        </w:rPr>
        <w:t>分钟（低温沉淀物制品在</w:t>
      </w: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w:t>
      </w:r>
      <w:r>
        <w:rPr>
          <w:rFonts w:ascii="Times New Roman" w:eastAsia="仿宋_GB2312" w:hAnsi="Times New Roman" w:hint="eastAsia"/>
          <w:kern w:val="24"/>
          <w:sz w:val="28"/>
          <w:szCs w:val="24"/>
        </w:rPr>
        <w:t>6</w:t>
      </w:r>
      <w:r>
        <w:rPr>
          <w:rFonts w:ascii="Times New Roman" w:eastAsia="仿宋_GB2312" w:hAnsi="Times New Roman" w:hint="eastAsia"/>
          <w:kern w:val="24"/>
          <w:sz w:val="28"/>
          <w:szCs w:val="24"/>
        </w:rPr>
        <w:t>℃水浴</w:t>
      </w: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小时，再放入</w:t>
      </w:r>
      <w:r>
        <w:rPr>
          <w:rFonts w:ascii="Times New Roman" w:eastAsia="仿宋_GB2312" w:hAnsi="Times New Roman" w:hint="eastAsia"/>
          <w:kern w:val="24"/>
          <w:sz w:val="28"/>
          <w:szCs w:val="24"/>
        </w:rPr>
        <w:t>37</w:t>
      </w:r>
      <w:r>
        <w:rPr>
          <w:rFonts w:ascii="Times New Roman" w:eastAsia="仿宋_GB2312" w:hAnsi="Times New Roman" w:hint="eastAsia"/>
          <w:kern w:val="24"/>
          <w:sz w:val="28"/>
          <w:szCs w:val="24"/>
        </w:rPr>
        <w:t>℃温水池中水浴</w:t>
      </w:r>
      <w:r>
        <w:rPr>
          <w:rFonts w:ascii="Times New Roman" w:eastAsia="仿宋_GB2312" w:hAnsi="Times New Roman" w:hint="eastAsia"/>
          <w:kern w:val="24"/>
          <w:sz w:val="28"/>
          <w:szCs w:val="24"/>
        </w:rPr>
        <w:t>60</w:t>
      </w:r>
      <w:r>
        <w:rPr>
          <w:rFonts w:ascii="Times New Roman" w:eastAsia="仿宋_GB2312" w:hAnsi="Times New Roman" w:hint="eastAsia"/>
          <w:kern w:val="24"/>
          <w:sz w:val="28"/>
          <w:szCs w:val="24"/>
        </w:rPr>
        <w:t>分钟）后取出。</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G.2.5  </w:t>
      </w:r>
      <w:r>
        <w:rPr>
          <w:rFonts w:ascii="Times New Roman" w:eastAsia="仿宋_GB2312" w:hAnsi="Times New Roman" w:hint="eastAsia"/>
          <w:kern w:val="24"/>
          <w:sz w:val="28"/>
          <w:szCs w:val="24"/>
        </w:rPr>
        <w:t>测试方法－粘贴牢固度试验方法</w:t>
      </w:r>
    </w:p>
    <w:p w:rsidR="00E01ECC" w:rsidRDefault="009D27AC">
      <w:pPr>
        <w:spacing w:line="496" w:lineRule="exact"/>
        <w:rPr>
          <w:rFonts w:ascii="Times New Roman" w:eastAsia="仿宋_GB2312" w:hAnsi="Times New Roman"/>
          <w:spacing w:val="4"/>
          <w:kern w:val="24"/>
          <w:sz w:val="28"/>
          <w:szCs w:val="24"/>
        </w:rPr>
      </w:pPr>
      <w:r>
        <w:rPr>
          <w:rFonts w:ascii="Times New Roman" w:eastAsia="仿宋_GB2312" w:hAnsi="Times New Roman" w:hint="eastAsia"/>
          <w:spacing w:val="4"/>
          <w:kern w:val="24"/>
          <w:sz w:val="28"/>
          <w:szCs w:val="24"/>
        </w:rPr>
        <w:t>对直接粘贴在冰冻血浆袋上的标签，应将标签直接粘贴在冰冻好的血袋上。</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G.2.6  </w:t>
      </w:r>
      <w:r>
        <w:rPr>
          <w:rFonts w:ascii="Times New Roman" w:eastAsia="仿宋_GB2312" w:hAnsi="Times New Roman" w:hint="eastAsia"/>
          <w:kern w:val="24"/>
          <w:sz w:val="28"/>
          <w:szCs w:val="24"/>
        </w:rPr>
        <w:t>测试方法－冷藏的试验方法</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对需冷藏的血液制品标签放入</w:t>
      </w:r>
      <w:r>
        <w:rPr>
          <w:rFonts w:ascii="Times New Roman" w:eastAsia="仿宋_GB2312" w:hAnsi="Times New Roman" w:hint="eastAsia"/>
          <w:kern w:val="24"/>
          <w:sz w:val="28"/>
          <w:szCs w:val="24"/>
        </w:rPr>
        <w:t>2-6</w:t>
      </w:r>
      <w:r>
        <w:rPr>
          <w:rFonts w:ascii="Times New Roman" w:eastAsia="仿宋_GB2312" w:hAnsi="Times New Roman" w:hint="eastAsia"/>
          <w:kern w:val="24"/>
          <w:sz w:val="28"/>
          <w:szCs w:val="24"/>
        </w:rPr>
        <w:t>℃的冷藏冰箱，</w:t>
      </w:r>
      <w:r>
        <w:rPr>
          <w:rFonts w:ascii="Times New Roman" w:eastAsia="仿宋_GB2312" w:hAnsi="Times New Roman" w:hint="eastAsia"/>
          <w:kern w:val="24"/>
          <w:sz w:val="28"/>
          <w:szCs w:val="24"/>
        </w:rPr>
        <w:t>24</w:t>
      </w:r>
      <w:r>
        <w:rPr>
          <w:rFonts w:ascii="Times New Roman" w:eastAsia="仿宋_GB2312" w:hAnsi="Times New Roman" w:hint="eastAsia"/>
          <w:kern w:val="24"/>
          <w:sz w:val="28"/>
          <w:szCs w:val="24"/>
        </w:rPr>
        <w:t>小时后取出。</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G.2.7  </w:t>
      </w:r>
      <w:r>
        <w:rPr>
          <w:rFonts w:ascii="Times New Roman" w:eastAsia="仿宋_GB2312" w:hAnsi="Times New Roman" w:hint="eastAsia"/>
          <w:kern w:val="24"/>
          <w:sz w:val="28"/>
          <w:szCs w:val="24"/>
        </w:rPr>
        <w:t>注意事项</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标签粘贴牢固度试验在操作时应将标签平整地粘贴在血袋上。采供血过程中未规定的标签粘贴过程不应作</w:t>
      </w:r>
      <w:r>
        <w:rPr>
          <w:rFonts w:ascii="Times New Roman" w:eastAsia="仿宋_GB2312" w:hAnsi="Times New Roman" w:hint="eastAsia"/>
          <w:kern w:val="24"/>
          <w:sz w:val="28"/>
          <w:szCs w:val="24"/>
        </w:rPr>
        <w:t>为标签粘贴牢固度试验的过程。</w:t>
      </w:r>
    </w:p>
    <w:p w:rsidR="00E01ECC" w:rsidRDefault="009D27AC">
      <w:pPr>
        <w:keepNext/>
        <w:keepLines/>
        <w:spacing w:line="496" w:lineRule="exact"/>
        <w:outlineLvl w:val="1"/>
        <w:rPr>
          <w:rFonts w:ascii="Arial" w:eastAsia="黑体" w:hAnsi="Arial"/>
          <w:bCs/>
          <w:kern w:val="24"/>
          <w:sz w:val="28"/>
          <w:szCs w:val="32"/>
        </w:rPr>
      </w:pPr>
      <w:bookmarkStart w:id="185" w:name="_Toc306109256"/>
      <w:bookmarkStart w:id="186" w:name="_Toc311724128"/>
      <w:bookmarkStart w:id="187" w:name="_Toc311722824"/>
      <w:r>
        <w:rPr>
          <w:rFonts w:ascii="Arial" w:eastAsia="黑体" w:hAnsi="Arial" w:hint="eastAsia"/>
          <w:bCs/>
          <w:kern w:val="24"/>
          <w:sz w:val="28"/>
          <w:szCs w:val="32"/>
        </w:rPr>
        <w:t xml:space="preserve">G.3  </w:t>
      </w:r>
      <w:r>
        <w:rPr>
          <w:rFonts w:ascii="Arial" w:eastAsia="黑体" w:hAnsi="Arial" w:hint="eastAsia"/>
          <w:bCs/>
          <w:kern w:val="24"/>
          <w:sz w:val="28"/>
          <w:szCs w:val="32"/>
        </w:rPr>
        <w:t>条码扫描和读码</w:t>
      </w:r>
      <w:bookmarkEnd w:id="185"/>
      <w:bookmarkEnd w:id="186"/>
      <w:bookmarkEnd w:id="187"/>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G.3.1  </w:t>
      </w:r>
      <w:r>
        <w:rPr>
          <w:rFonts w:ascii="Times New Roman" w:eastAsia="仿宋_GB2312" w:hAnsi="Times New Roman" w:hint="eastAsia"/>
          <w:kern w:val="24"/>
          <w:sz w:val="28"/>
          <w:szCs w:val="24"/>
        </w:rPr>
        <w:t>质量标准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各类条码在常温、冷藏、冷冻、水浴后均能为条形码识读器所读码。</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G.3.2  </w:t>
      </w:r>
      <w:r>
        <w:rPr>
          <w:rFonts w:ascii="Times New Roman" w:eastAsia="仿宋_GB2312" w:hAnsi="Times New Roman" w:hint="eastAsia"/>
          <w:kern w:val="24"/>
          <w:sz w:val="28"/>
          <w:szCs w:val="24"/>
        </w:rPr>
        <w:t>测定方法</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各类条码在常温、冷藏、冷冻、水浴后用条形码识读器读取。</w:t>
      </w:r>
    </w:p>
    <w:p w:rsidR="00E01ECC" w:rsidRDefault="009D27AC">
      <w:pPr>
        <w:keepNext/>
        <w:keepLines/>
        <w:spacing w:line="496" w:lineRule="exact"/>
        <w:outlineLvl w:val="1"/>
        <w:rPr>
          <w:rFonts w:ascii="Arial" w:eastAsia="黑体" w:hAnsi="Arial"/>
          <w:bCs/>
          <w:kern w:val="24"/>
          <w:sz w:val="28"/>
          <w:szCs w:val="32"/>
        </w:rPr>
      </w:pPr>
      <w:bookmarkStart w:id="188" w:name="_Toc311722825"/>
      <w:bookmarkStart w:id="189" w:name="_Toc311724129"/>
      <w:bookmarkStart w:id="190" w:name="_Toc306109257"/>
      <w:r>
        <w:rPr>
          <w:rFonts w:ascii="Arial" w:eastAsia="黑体" w:hAnsi="Arial" w:hint="eastAsia"/>
          <w:bCs/>
          <w:kern w:val="24"/>
          <w:sz w:val="28"/>
          <w:szCs w:val="32"/>
        </w:rPr>
        <w:t xml:space="preserve">G.4  </w:t>
      </w:r>
      <w:r>
        <w:rPr>
          <w:rFonts w:ascii="Arial" w:eastAsia="黑体" w:hAnsi="Arial" w:hint="eastAsia"/>
          <w:bCs/>
          <w:kern w:val="24"/>
          <w:sz w:val="28"/>
          <w:szCs w:val="32"/>
        </w:rPr>
        <w:t>印章和书写字迹清晰度</w:t>
      </w:r>
      <w:bookmarkEnd w:id="188"/>
      <w:bookmarkEnd w:id="189"/>
      <w:bookmarkEnd w:id="190"/>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G.4.1  </w:t>
      </w:r>
      <w:r>
        <w:rPr>
          <w:rFonts w:ascii="Times New Roman" w:eastAsia="仿宋_GB2312" w:hAnsi="Times New Roman" w:hint="eastAsia"/>
          <w:kern w:val="24"/>
          <w:sz w:val="28"/>
          <w:szCs w:val="24"/>
        </w:rPr>
        <w:t>质量标准</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标签在加盖印章和油性笔书写后，印章油印及书写字迹待干后不发生严重模糊，或部分发生模糊但仍能够清楚地辩读。</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 xml:space="preserve">G.4.2  </w:t>
      </w:r>
      <w:r>
        <w:rPr>
          <w:rFonts w:ascii="Times New Roman" w:eastAsia="仿宋_GB2312" w:hAnsi="Times New Roman" w:hint="eastAsia"/>
          <w:kern w:val="24"/>
          <w:sz w:val="28"/>
          <w:szCs w:val="24"/>
        </w:rPr>
        <w:t>测定方法</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将标签加盖印章和使用指定的油性笔书写，观察其清晰程度。</w:t>
      </w:r>
    </w:p>
    <w:p w:rsidR="00E01ECC" w:rsidRDefault="009D27AC">
      <w:pPr>
        <w:spacing w:line="496" w:lineRule="exact"/>
        <w:rPr>
          <w:rFonts w:ascii="Times New Roman" w:eastAsia="仿宋_GB2312" w:hAnsi="Times New Roman"/>
          <w:kern w:val="24"/>
          <w:sz w:val="28"/>
          <w:szCs w:val="24"/>
        </w:rPr>
      </w:pPr>
      <w:r>
        <w:rPr>
          <w:rFonts w:ascii="Arial" w:eastAsia="黑体" w:hAnsi="Arial" w:hint="eastAsia"/>
          <w:bCs/>
          <w:kern w:val="28"/>
          <w:sz w:val="28"/>
          <w:szCs w:val="32"/>
        </w:rPr>
        <w:t>G.5</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标签安全性能检测报告：标签厂家应提供标签材质安全性能检测报告，以证明其不影响血液质量。</w:t>
      </w:r>
    </w:p>
    <w:p w:rsidR="00E01ECC" w:rsidRDefault="009D27AC">
      <w:pPr>
        <w:pageBreakBefore/>
        <w:widowControl/>
        <w:tabs>
          <w:tab w:val="left" w:pos="567"/>
        </w:tabs>
        <w:adjustRightInd w:val="0"/>
        <w:snapToGrid w:val="0"/>
        <w:spacing w:before="560" w:after="440" w:line="496" w:lineRule="exact"/>
        <w:jc w:val="center"/>
        <w:textAlignment w:val="baseline"/>
        <w:outlineLvl w:val="0"/>
        <w:rPr>
          <w:rFonts w:ascii="Times New Roman" w:eastAsia="汉仪大宋简" w:hAnsi="Times New Roman"/>
          <w:snapToGrid w:val="0"/>
          <w:kern w:val="24"/>
          <w:sz w:val="36"/>
          <w:szCs w:val="20"/>
        </w:rPr>
      </w:pPr>
      <w:bookmarkStart w:id="191" w:name="_Toc306109261"/>
      <w:bookmarkStart w:id="192" w:name="_Toc311724130"/>
      <w:r>
        <w:rPr>
          <w:rFonts w:ascii="Times New Roman" w:eastAsia="汉仪大宋简" w:hAnsi="Times New Roman" w:hint="eastAsia"/>
          <w:snapToGrid w:val="0"/>
          <w:kern w:val="24"/>
          <w:sz w:val="36"/>
          <w:szCs w:val="20"/>
        </w:rPr>
        <w:lastRenderedPageBreak/>
        <w:t>附录</w:t>
      </w:r>
      <w:bookmarkStart w:id="193" w:name="_Toc306109262"/>
      <w:bookmarkEnd w:id="191"/>
      <w:r>
        <w:rPr>
          <w:rFonts w:ascii="Times New Roman" w:eastAsia="汉仪大宋简" w:hAnsi="Times New Roman" w:hint="eastAsia"/>
          <w:b/>
          <w:bCs/>
          <w:snapToGrid w:val="0"/>
          <w:kern w:val="24"/>
          <w:sz w:val="36"/>
          <w:szCs w:val="20"/>
        </w:rPr>
        <w:t>H</w:t>
      </w:r>
      <w:r>
        <w:rPr>
          <w:rFonts w:ascii="Times New Roman" w:eastAsia="汉仪大宋简" w:hAnsi="Times New Roman"/>
          <w:snapToGrid w:val="0"/>
          <w:kern w:val="24"/>
          <w:sz w:val="36"/>
          <w:szCs w:val="20"/>
        </w:rPr>
        <w:br/>
      </w:r>
      <w:r>
        <w:rPr>
          <w:rFonts w:ascii="Times New Roman" w:eastAsia="汉仪大宋简" w:hAnsi="Times New Roman" w:hint="eastAsia"/>
          <w:snapToGrid w:val="0"/>
          <w:kern w:val="24"/>
          <w:sz w:val="36"/>
          <w:szCs w:val="20"/>
        </w:rPr>
        <w:t>（资料性附录）</w:t>
      </w:r>
      <w:bookmarkStart w:id="194" w:name="_Toc306109263"/>
      <w:bookmarkEnd w:id="193"/>
      <w:r>
        <w:rPr>
          <w:rFonts w:ascii="Times New Roman" w:eastAsia="汉仪大宋简" w:hAnsi="Times New Roman"/>
          <w:snapToGrid w:val="0"/>
          <w:kern w:val="24"/>
          <w:sz w:val="36"/>
          <w:szCs w:val="20"/>
        </w:rPr>
        <w:br/>
      </w:r>
      <w:r>
        <w:rPr>
          <w:rFonts w:ascii="Times New Roman" w:eastAsia="汉仪大宋简" w:hAnsi="Times New Roman" w:hint="eastAsia"/>
          <w:snapToGrid w:val="0"/>
          <w:kern w:val="24"/>
          <w:sz w:val="36"/>
          <w:szCs w:val="20"/>
        </w:rPr>
        <w:t>血站使用的强制检定工作计量器目录</w:t>
      </w:r>
      <w:bookmarkEnd w:id="192"/>
      <w:bookmarkEnd w:id="194"/>
    </w:p>
    <w:p w:rsidR="00E01ECC" w:rsidRDefault="009D27AC">
      <w:pPr>
        <w:spacing w:line="496" w:lineRule="exact"/>
        <w:rPr>
          <w:rFonts w:ascii="Times New Roman" w:eastAsia="仿宋_GB2312" w:hAnsi="Times New Roman"/>
          <w:kern w:val="24"/>
          <w:sz w:val="28"/>
          <w:szCs w:val="24"/>
        </w:rPr>
      </w:pPr>
      <w:r>
        <w:rPr>
          <w:rFonts w:ascii="Arial" w:eastAsia="黑体" w:hAnsi="Arial" w:hint="eastAsia"/>
          <w:bCs/>
          <w:kern w:val="28"/>
          <w:sz w:val="28"/>
          <w:szCs w:val="32"/>
        </w:rPr>
        <w:t>H.1</w:t>
      </w:r>
      <w:r>
        <w:rPr>
          <w:rFonts w:ascii="Times New Roman" w:eastAsia="仿宋_GB2312" w:hAnsi="Times New Roman" w:hint="eastAsia"/>
          <w:kern w:val="24"/>
          <w:sz w:val="28"/>
          <w:szCs w:val="24"/>
        </w:rPr>
        <w:t xml:space="preserve">  </w:t>
      </w:r>
      <w:r>
        <w:rPr>
          <w:rFonts w:ascii="Times New Roman" w:eastAsia="仿宋_GB2312" w:hAnsi="Times New Roman" w:hint="eastAsia"/>
          <w:kern w:val="24"/>
          <w:sz w:val="28"/>
          <w:szCs w:val="24"/>
        </w:rPr>
        <w:t>本目录内项目，凡用于贸易结算、安全防护、医疗卫生、环境监测的，均实行强制检定。</w:t>
      </w:r>
    </w:p>
    <w:p w:rsidR="00E01ECC" w:rsidRDefault="009D27AC">
      <w:pPr>
        <w:spacing w:line="496" w:lineRule="exact"/>
        <w:rPr>
          <w:rFonts w:ascii="Times New Roman" w:eastAsia="仿宋_GB2312" w:hAnsi="Times New Roman"/>
          <w:kern w:val="24"/>
          <w:sz w:val="28"/>
          <w:szCs w:val="24"/>
        </w:rPr>
      </w:pPr>
      <w:r>
        <w:rPr>
          <w:rFonts w:ascii="Arial" w:eastAsia="黑体" w:hAnsi="Arial" w:hint="eastAsia"/>
          <w:bCs/>
          <w:kern w:val="28"/>
          <w:sz w:val="28"/>
          <w:szCs w:val="32"/>
        </w:rPr>
        <w:t>H.2</w:t>
      </w:r>
      <w:r>
        <w:rPr>
          <w:rFonts w:ascii="Times New Roman" w:eastAsia="仿宋_GB2312" w:hAnsi="Times New Roman" w:hint="eastAsia"/>
          <w:kern w:val="24"/>
          <w:sz w:val="28"/>
          <w:szCs w:val="24"/>
        </w:rPr>
        <w:t xml:space="preserve">  </w:t>
      </w:r>
      <w:r>
        <w:rPr>
          <w:rFonts w:ascii="Times New Roman" w:eastAsia="仿宋_GB2312" w:hAnsi="Times New Roman" w:hint="eastAsia"/>
          <w:spacing w:val="-6"/>
          <w:kern w:val="24"/>
          <w:sz w:val="28"/>
          <w:szCs w:val="24"/>
        </w:rPr>
        <w:t>本目录所列的计量器具是根据血站实际工作情况，从《中华人民共和国强制检定的工作计量器具目录》节录而成，并对序号进行了重新编排。包括：</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1</w:t>
      </w:r>
      <w:r>
        <w:rPr>
          <w:rFonts w:ascii="Times New Roman" w:eastAsia="仿宋_GB2312" w:hAnsi="Times New Roman" w:hint="eastAsia"/>
          <w:kern w:val="24"/>
          <w:sz w:val="28"/>
          <w:szCs w:val="24"/>
        </w:rPr>
        <w:t>）玻璃液体温度计：玻璃液体温度计；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2</w:t>
      </w:r>
      <w:r>
        <w:rPr>
          <w:rFonts w:ascii="Times New Roman" w:eastAsia="仿宋_GB2312" w:hAnsi="Times New Roman" w:hint="eastAsia"/>
          <w:kern w:val="24"/>
          <w:sz w:val="28"/>
          <w:szCs w:val="24"/>
        </w:rPr>
        <w:t>）体温计：体温计；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3</w:t>
      </w:r>
      <w:r>
        <w:rPr>
          <w:rFonts w:ascii="Times New Roman" w:eastAsia="仿宋_GB2312" w:hAnsi="Times New Roman" w:hint="eastAsia"/>
          <w:kern w:val="24"/>
          <w:sz w:val="28"/>
          <w:szCs w:val="24"/>
        </w:rPr>
        <w:t>）砖码：砝码；</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4</w:t>
      </w:r>
      <w:r>
        <w:rPr>
          <w:rFonts w:ascii="Times New Roman" w:eastAsia="仿宋_GB2312" w:hAnsi="Times New Roman" w:hint="eastAsia"/>
          <w:kern w:val="24"/>
          <w:sz w:val="28"/>
          <w:szCs w:val="24"/>
        </w:rPr>
        <w:t>）天平：天平；</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5</w:t>
      </w:r>
      <w:r>
        <w:rPr>
          <w:rFonts w:ascii="Times New Roman" w:eastAsia="仿宋_GB2312" w:hAnsi="Times New Roman" w:hint="eastAsia"/>
          <w:kern w:val="24"/>
          <w:sz w:val="28"/>
          <w:szCs w:val="24"/>
        </w:rPr>
        <w:t>）秤：电子秤；</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6</w:t>
      </w:r>
      <w:r>
        <w:rPr>
          <w:rFonts w:ascii="Times New Roman" w:eastAsia="仿宋_GB2312" w:hAnsi="Times New Roman" w:hint="eastAsia"/>
          <w:kern w:val="24"/>
          <w:sz w:val="28"/>
          <w:szCs w:val="24"/>
        </w:rPr>
        <w:t>）酒精计：酒精计；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7</w:t>
      </w:r>
      <w:r>
        <w:rPr>
          <w:rFonts w:ascii="Times New Roman" w:eastAsia="仿宋_GB2312" w:hAnsi="Times New Roman" w:hint="eastAsia"/>
          <w:kern w:val="24"/>
          <w:sz w:val="28"/>
          <w:szCs w:val="24"/>
        </w:rPr>
        <w:t>）密度计：密度计；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8</w:t>
      </w:r>
      <w:r>
        <w:rPr>
          <w:rFonts w:ascii="Times New Roman" w:eastAsia="仿宋_GB2312" w:hAnsi="Times New Roman" w:hint="eastAsia"/>
          <w:kern w:val="24"/>
          <w:sz w:val="28"/>
          <w:szCs w:val="24"/>
        </w:rPr>
        <w:t>）血压计：血压计、血压表；</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9</w:t>
      </w:r>
      <w:r>
        <w:rPr>
          <w:rFonts w:ascii="Times New Roman" w:eastAsia="仿宋_GB2312" w:hAnsi="Times New Roman" w:hint="eastAsia"/>
          <w:kern w:val="24"/>
          <w:sz w:val="28"/>
          <w:szCs w:val="24"/>
        </w:rPr>
        <w:t>）照射量计（含医用辐射源）：照射量计、医用辐射源；</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10</w:t>
      </w:r>
      <w:r>
        <w:rPr>
          <w:rFonts w:ascii="Times New Roman" w:eastAsia="仿宋_GB2312" w:hAnsi="Times New Roman" w:hint="eastAsia"/>
          <w:kern w:val="24"/>
          <w:sz w:val="28"/>
          <w:szCs w:val="24"/>
        </w:rPr>
        <w:t>）电离辐射防护仪：射线监测仪、照射量率仪、放射性表面污染仪、个人剂量计；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11</w:t>
      </w:r>
      <w:r>
        <w:rPr>
          <w:rFonts w:ascii="Times New Roman" w:eastAsia="仿宋_GB2312" w:hAnsi="Times New Roman" w:hint="eastAsia"/>
          <w:kern w:val="24"/>
          <w:sz w:val="28"/>
          <w:szCs w:val="24"/>
        </w:rPr>
        <w:t>）声级计：声级计；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12</w:t>
      </w:r>
      <w:r>
        <w:rPr>
          <w:rFonts w:ascii="Times New Roman" w:eastAsia="仿宋_GB2312" w:hAnsi="Times New Roman" w:hint="eastAsia"/>
          <w:kern w:val="24"/>
          <w:sz w:val="28"/>
          <w:szCs w:val="24"/>
        </w:rPr>
        <w:t>）酸度计：酸度计、血气酸碱平衡分析仪；</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13</w:t>
      </w:r>
      <w:r>
        <w:rPr>
          <w:rFonts w:ascii="Times New Roman" w:eastAsia="仿宋_GB2312" w:hAnsi="Times New Roman" w:hint="eastAsia"/>
          <w:kern w:val="24"/>
          <w:sz w:val="28"/>
          <w:szCs w:val="24"/>
        </w:rPr>
        <w:t>）火焰光度计：火焰光度计；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14</w:t>
      </w:r>
      <w:r>
        <w:rPr>
          <w:rFonts w:ascii="Times New Roman" w:eastAsia="仿宋_GB2312" w:hAnsi="Times New Roman" w:hint="eastAsia"/>
          <w:kern w:val="24"/>
          <w:sz w:val="28"/>
          <w:szCs w:val="24"/>
        </w:rPr>
        <w:t>）分光光度计：可见光分光光度计、紫外分光光度计、红外分光光度计、荧光分光光度计、原子吸收分光光度计；</w:t>
      </w:r>
    </w:p>
    <w:p w:rsidR="00E01ECC" w:rsidRDefault="009D27AC">
      <w:pPr>
        <w:spacing w:line="496" w:lineRule="exact"/>
        <w:rPr>
          <w:rFonts w:ascii="Times New Roman" w:eastAsia="仿宋_GB2312" w:hAnsi="Times New Roman"/>
          <w:kern w:val="24"/>
          <w:sz w:val="28"/>
          <w:szCs w:val="24"/>
        </w:rPr>
      </w:pPr>
      <w:r>
        <w:rPr>
          <w:rFonts w:ascii="Times New Roman" w:eastAsia="仿宋_GB2312" w:hAnsi="Times New Roman" w:hint="eastAsia"/>
          <w:kern w:val="24"/>
          <w:sz w:val="28"/>
          <w:szCs w:val="24"/>
        </w:rPr>
        <w:t>15</w:t>
      </w:r>
      <w:r>
        <w:rPr>
          <w:rFonts w:ascii="Times New Roman" w:eastAsia="仿宋_GB2312" w:hAnsi="Times New Roman" w:hint="eastAsia"/>
          <w:kern w:val="24"/>
          <w:sz w:val="28"/>
          <w:szCs w:val="24"/>
        </w:rPr>
        <w:t>）比色计：滤光光电比色计、荧光光电比色计；</w:t>
      </w:r>
    </w:p>
    <w:p w:rsidR="00E01ECC" w:rsidRDefault="009D27AC">
      <w:pPr>
        <w:rPr>
          <w:rFonts w:ascii="Times New Roman" w:eastAsia="仿宋_GB2312" w:hAnsi="Times New Roman"/>
          <w:kern w:val="24"/>
          <w:sz w:val="28"/>
          <w:szCs w:val="24"/>
        </w:rPr>
      </w:pPr>
      <w:r>
        <w:rPr>
          <w:rFonts w:ascii="Times New Roman" w:eastAsia="仿宋_GB2312" w:hAnsi="Times New Roman" w:hint="eastAsia"/>
          <w:kern w:val="24"/>
          <w:sz w:val="28"/>
          <w:szCs w:val="24"/>
        </w:rPr>
        <w:t>16</w:t>
      </w:r>
      <w:r>
        <w:rPr>
          <w:rFonts w:ascii="Times New Roman" w:eastAsia="仿宋_GB2312" w:hAnsi="Times New Roman" w:hint="eastAsia"/>
          <w:kern w:val="24"/>
          <w:sz w:val="28"/>
          <w:szCs w:val="24"/>
        </w:rPr>
        <w:t>）血球计数器：电子血球计数器。</w:t>
      </w:r>
    </w:p>
    <w:p w:rsidR="00E01ECC" w:rsidRDefault="009D27AC">
      <w:pPr>
        <w:jc w:val="center"/>
        <w:rPr>
          <w:rFonts w:ascii="Times New Roman" w:eastAsia="汉仪大宋简" w:hAnsi="Times New Roman"/>
          <w:snapToGrid w:val="0"/>
          <w:kern w:val="24"/>
          <w:sz w:val="36"/>
          <w:szCs w:val="20"/>
        </w:rPr>
      </w:pPr>
      <w:r>
        <w:rPr>
          <w:rFonts w:ascii="Times New Roman" w:eastAsia="汉仪大宋简" w:hAnsi="Times New Roman" w:hint="eastAsia"/>
          <w:snapToGrid w:val="0"/>
          <w:kern w:val="24"/>
          <w:sz w:val="36"/>
          <w:szCs w:val="20"/>
        </w:rPr>
        <w:lastRenderedPageBreak/>
        <w:t>附录</w:t>
      </w:r>
      <w:r>
        <w:rPr>
          <w:rFonts w:ascii="Times New Roman" w:eastAsia="汉仪大宋简" w:hAnsi="Times New Roman" w:hint="eastAsia"/>
          <w:snapToGrid w:val="0"/>
          <w:kern w:val="24"/>
          <w:sz w:val="36"/>
          <w:szCs w:val="20"/>
        </w:rPr>
        <w:t>I</w:t>
      </w:r>
    </w:p>
    <w:p w:rsidR="00E01ECC" w:rsidRDefault="009D27AC">
      <w:pPr>
        <w:jc w:val="center"/>
        <w:rPr>
          <w:rFonts w:ascii="Times New Roman" w:eastAsia="汉仪大宋简" w:hAnsi="Times New Roman"/>
          <w:snapToGrid w:val="0"/>
          <w:kern w:val="24"/>
          <w:sz w:val="36"/>
          <w:szCs w:val="20"/>
        </w:rPr>
      </w:pPr>
      <w:r>
        <w:rPr>
          <w:rFonts w:ascii="Times New Roman" w:eastAsia="汉仪大宋简" w:hAnsi="Times New Roman" w:hint="eastAsia"/>
          <w:snapToGrid w:val="0"/>
          <w:kern w:val="24"/>
          <w:sz w:val="36"/>
          <w:szCs w:val="20"/>
        </w:rPr>
        <w:t>献血者健康检查要求</w:t>
      </w:r>
    </w:p>
    <w:p w:rsidR="00E01ECC" w:rsidRDefault="009D27AC">
      <w:pPr>
        <w:pStyle w:val="a9"/>
        <w:spacing w:beforeLines="0" w:afterLines="0" w:line="496" w:lineRule="exact"/>
        <w:rPr>
          <w:rFonts w:hAnsi="宋体"/>
          <w:sz w:val="28"/>
          <w:szCs w:val="28"/>
        </w:rPr>
      </w:pPr>
      <w:bookmarkStart w:id="195" w:name="_Toc272878213"/>
      <w:bookmarkStart w:id="196" w:name="_Toc272878177"/>
      <w:r>
        <w:rPr>
          <w:rFonts w:hAnsi="宋体" w:hint="eastAsia"/>
          <w:sz w:val="28"/>
          <w:szCs w:val="28"/>
        </w:rPr>
        <w:t xml:space="preserve">1 </w:t>
      </w:r>
      <w:r>
        <w:rPr>
          <w:rFonts w:hAnsi="宋体" w:hint="eastAsia"/>
          <w:sz w:val="28"/>
          <w:szCs w:val="28"/>
        </w:rPr>
        <w:t>总则</w:t>
      </w:r>
      <w:bookmarkEnd w:id="195"/>
      <w:bookmarkEnd w:id="196"/>
    </w:p>
    <w:p w:rsidR="00E01ECC" w:rsidRDefault="009D27AC">
      <w:pPr>
        <w:spacing w:line="496" w:lineRule="exact"/>
        <w:ind w:firstLine="420"/>
        <w:rPr>
          <w:rFonts w:ascii="Times New Roman" w:eastAsia="仿宋_GB2312" w:hAnsi="Times New Roman"/>
          <w:bCs/>
          <w:kern w:val="24"/>
          <w:sz w:val="28"/>
          <w:szCs w:val="24"/>
        </w:rPr>
      </w:pPr>
      <w:r>
        <w:rPr>
          <w:rFonts w:ascii="Times New Roman" w:eastAsia="仿宋_GB2312" w:hAnsi="Times New Roman" w:hint="eastAsia"/>
          <w:bCs/>
          <w:kern w:val="24"/>
          <w:sz w:val="28"/>
          <w:szCs w:val="24"/>
        </w:rPr>
        <w:t xml:space="preserve">1.1 </w:t>
      </w:r>
      <w:bookmarkStart w:id="197" w:name="_Toc272177657"/>
      <w:r>
        <w:rPr>
          <w:rFonts w:ascii="Times New Roman" w:eastAsia="仿宋_GB2312" w:hAnsi="Times New Roman" w:hint="eastAsia"/>
          <w:bCs/>
          <w:kern w:val="24"/>
          <w:sz w:val="28"/>
          <w:szCs w:val="24"/>
        </w:rPr>
        <w:t xml:space="preserve"> </w:t>
      </w:r>
      <w:r>
        <w:rPr>
          <w:rFonts w:ascii="Times New Roman" w:eastAsia="仿宋_GB2312" w:hAnsi="Times New Roman" w:hint="eastAsia"/>
          <w:bCs/>
          <w:kern w:val="24"/>
          <w:sz w:val="28"/>
          <w:szCs w:val="24"/>
        </w:rPr>
        <w:t>采集血液前应征得献血者的知情同意，并对其进行必要的健康征询、一般检查和血液检测</w:t>
      </w:r>
      <w:bookmarkEnd w:id="197"/>
      <w:r>
        <w:rPr>
          <w:rFonts w:ascii="Times New Roman" w:eastAsia="仿宋_GB2312" w:hAnsi="Times New Roman" w:hint="eastAsia"/>
          <w:bCs/>
          <w:kern w:val="24"/>
          <w:sz w:val="28"/>
          <w:szCs w:val="24"/>
        </w:rPr>
        <w:t>。</w:t>
      </w:r>
    </w:p>
    <w:p w:rsidR="00E01ECC" w:rsidRDefault="009D27AC">
      <w:pPr>
        <w:spacing w:line="496" w:lineRule="exact"/>
        <w:ind w:firstLine="420"/>
        <w:rPr>
          <w:rFonts w:ascii="Times New Roman" w:eastAsia="仿宋_GB2312" w:hAnsi="Times New Roman"/>
          <w:bCs/>
          <w:kern w:val="24"/>
          <w:sz w:val="28"/>
          <w:szCs w:val="24"/>
        </w:rPr>
      </w:pPr>
      <w:bookmarkStart w:id="198" w:name="_Toc272177658"/>
      <w:r>
        <w:rPr>
          <w:rFonts w:ascii="Times New Roman" w:eastAsia="仿宋_GB2312" w:hAnsi="Times New Roman" w:hint="eastAsia"/>
          <w:bCs/>
          <w:kern w:val="24"/>
          <w:sz w:val="28"/>
          <w:szCs w:val="24"/>
        </w:rPr>
        <w:t xml:space="preserve">1.2  </w:t>
      </w:r>
      <w:r>
        <w:rPr>
          <w:rFonts w:ascii="Times New Roman" w:eastAsia="仿宋_GB2312" w:hAnsi="Times New Roman" w:hint="eastAsia"/>
          <w:bCs/>
          <w:kern w:val="24"/>
          <w:sz w:val="28"/>
          <w:szCs w:val="24"/>
        </w:rPr>
        <w:t>献血者献血前的一般检查和血液检测应以血站结果为准，有效期为</w:t>
      </w:r>
      <w:r>
        <w:rPr>
          <w:rFonts w:ascii="Times New Roman" w:eastAsia="仿宋_GB2312" w:hAnsi="Times New Roman" w:hint="eastAsia"/>
          <w:bCs/>
          <w:kern w:val="24"/>
          <w:sz w:val="28"/>
          <w:szCs w:val="24"/>
        </w:rPr>
        <w:t>14</w:t>
      </w:r>
      <w:r>
        <w:rPr>
          <w:rFonts w:ascii="Times New Roman" w:eastAsia="仿宋_GB2312" w:hAnsi="Times New Roman" w:hint="eastAsia"/>
          <w:bCs/>
          <w:kern w:val="24"/>
          <w:sz w:val="28"/>
          <w:szCs w:val="24"/>
        </w:rPr>
        <w:t>天。</w:t>
      </w:r>
      <w:bookmarkEnd w:id="198"/>
    </w:p>
    <w:p w:rsidR="00E01ECC" w:rsidRDefault="009D27AC">
      <w:pPr>
        <w:spacing w:line="496" w:lineRule="exact"/>
        <w:ind w:firstLine="420"/>
        <w:rPr>
          <w:rFonts w:ascii="Times New Roman" w:eastAsia="仿宋_GB2312" w:hAnsi="Times New Roman"/>
          <w:bCs/>
          <w:kern w:val="24"/>
          <w:sz w:val="28"/>
          <w:szCs w:val="24"/>
        </w:rPr>
      </w:pPr>
      <w:bookmarkStart w:id="199" w:name="_Toc272177659"/>
      <w:r>
        <w:rPr>
          <w:rFonts w:ascii="Times New Roman" w:eastAsia="仿宋_GB2312" w:hAnsi="Times New Roman" w:hint="eastAsia"/>
          <w:bCs/>
          <w:kern w:val="24"/>
          <w:sz w:val="28"/>
          <w:szCs w:val="24"/>
        </w:rPr>
        <w:t xml:space="preserve">1.3  </w:t>
      </w:r>
      <w:r>
        <w:rPr>
          <w:rFonts w:ascii="Times New Roman" w:eastAsia="仿宋_GB2312" w:hAnsi="Times New Roman" w:hint="eastAsia"/>
          <w:bCs/>
          <w:kern w:val="24"/>
          <w:sz w:val="28"/>
          <w:szCs w:val="24"/>
        </w:rPr>
        <w:t>献血前健康检查结果只用于判断献血者是否适宜献血，不适用于献血者健康状态或疾病的诊断。</w:t>
      </w:r>
      <w:bookmarkEnd w:id="199"/>
    </w:p>
    <w:p w:rsidR="00E01ECC" w:rsidRDefault="009D27AC">
      <w:pPr>
        <w:spacing w:line="496" w:lineRule="exact"/>
        <w:ind w:firstLine="420"/>
        <w:rPr>
          <w:rFonts w:ascii="Times New Roman" w:eastAsia="仿宋_GB2312" w:hAnsi="Times New Roman"/>
          <w:bCs/>
          <w:kern w:val="24"/>
          <w:sz w:val="28"/>
          <w:szCs w:val="24"/>
        </w:rPr>
      </w:pPr>
      <w:bookmarkStart w:id="200" w:name="_Toc272177660"/>
      <w:r>
        <w:rPr>
          <w:rFonts w:ascii="Times New Roman" w:eastAsia="仿宋_GB2312" w:hAnsi="Times New Roman" w:hint="eastAsia"/>
          <w:bCs/>
          <w:kern w:val="24"/>
          <w:sz w:val="28"/>
          <w:szCs w:val="24"/>
        </w:rPr>
        <w:t xml:space="preserve">1.4  </w:t>
      </w:r>
      <w:r>
        <w:rPr>
          <w:rFonts w:ascii="Times New Roman" w:eastAsia="仿宋_GB2312" w:hAnsi="Times New Roman" w:hint="eastAsia"/>
          <w:bCs/>
          <w:kern w:val="24"/>
          <w:sz w:val="28"/>
          <w:szCs w:val="24"/>
        </w:rPr>
        <w:t>对经健康检查不适宜献血的献血者，应给予适当解释，并注意保护其个人信息。</w:t>
      </w:r>
      <w:bookmarkEnd w:id="200"/>
    </w:p>
    <w:p w:rsidR="00E01ECC" w:rsidRDefault="009D27AC">
      <w:pPr>
        <w:pStyle w:val="a9"/>
        <w:spacing w:beforeLines="0" w:afterLines="0" w:line="496" w:lineRule="exact"/>
        <w:rPr>
          <w:rFonts w:hAnsi="宋体"/>
          <w:sz w:val="28"/>
          <w:szCs w:val="28"/>
        </w:rPr>
      </w:pPr>
      <w:bookmarkStart w:id="201" w:name="_Toc272177697"/>
      <w:bookmarkStart w:id="202" w:name="_Toc272177662"/>
      <w:bookmarkStart w:id="203" w:name="_Toc272268724"/>
      <w:bookmarkStart w:id="204" w:name="_Toc272435607"/>
      <w:bookmarkStart w:id="205" w:name="_Toc272878214"/>
      <w:bookmarkStart w:id="206" w:name="_Toc272435407"/>
      <w:bookmarkStart w:id="207" w:name="_Toc272878178"/>
      <w:r>
        <w:rPr>
          <w:rFonts w:hAnsi="宋体" w:hint="eastAsia"/>
          <w:sz w:val="28"/>
          <w:szCs w:val="28"/>
        </w:rPr>
        <w:t xml:space="preserve">2 </w:t>
      </w:r>
      <w:r>
        <w:rPr>
          <w:rFonts w:hAnsi="宋体" w:hint="eastAsia"/>
          <w:sz w:val="28"/>
          <w:szCs w:val="28"/>
        </w:rPr>
        <w:t>献血者知情同意</w:t>
      </w:r>
      <w:bookmarkEnd w:id="201"/>
      <w:bookmarkEnd w:id="202"/>
      <w:bookmarkEnd w:id="203"/>
      <w:bookmarkEnd w:id="204"/>
      <w:bookmarkEnd w:id="205"/>
      <w:bookmarkEnd w:id="206"/>
      <w:bookmarkEnd w:id="207"/>
    </w:p>
    <w:p w:rsidR="00E01ECC" w:rsidRDefault="009D27AC">
      <w:pPr>
        <w:spacing w:line="496" w:lineRule="exact"/>
        <w:ind w:firstLine="420"/>
        <w:rPr>
          <w:rFonts w:ascii="Times New Roman" w:eastAsia="仿宋_GB2312" w:hAnsi="Times New Roman"/>
          <w:bCs/>
          <w:kern w:val="24"/>
          <w:sz w:val="28"/>
          <w:szCs w:val="24"/>
        </w:rPr>
      </w:pPr>
      <w:bookmarkStart w:id="208" w:name="_Toc272177663"/>
      <w:r>
        <w:rPr>
          <w:rFonts w:ascii="Times New Roman" w:eastAsia="仿宋_GB2312" w:hAnsi="Times New Roman" w:hint="eastAsia"/>
          <w:bCs/>
          <w:kern w:val="24"/>
          <w:sz w:val="28"/>
          <w:szCs w:val="24"/>
        </w:rPr>
        <w:t xml:space="preserve">2.1 </w:t>
      </w:r>
      <w:r>
        <w:rPr>
          <w:rFonts w:ascii="Times New Roman" w:eastAsia="仿宋_GB2312" w:hAnsi="Times New Roman" w:hint="eastAsia"/>
          <w:bCs/>
          <w:kern w:val="24"/>
          <w:sz w:val="28"/>
          <w:szCs w:val="24"/>
        </w:rPr>
        <w:t>告知义务</w:t>
      </w:r>
      <w:bookmarkEnd w:id="208"/>
    </w:p>
    <w:p w:rsidR="00E01ECC" w:rsidRDefault="009D27AC">
      <w:pPr>
        <w:spacing w:line="496" w:lineRule="exact"/>
        <w:ind w:firstLine="420"/>
        <w:rPr>
          <w:rFonts w:ascii="Times New Roman" w:eastAsia="仿宋_GB2312" w:hAnsi="Times New Roman"/>
          <w:bCs/>
          <w:kern w:val="24"/>
          <w:sz w:val="28"/>
          <w:szCs w:val="24"/>
        </w:rPr>
      </w:pPr>
      <w:r>
        <w:rPr>
          <w:rFonts w:ascii="Times New Roman" w:eastAsia="仿宋_GB2312" w:hAnsi="Times New Roman" w:hint="eastAsia"/>
          <w:bCs/>
          <w:kern w:val="24"/>
          <w:sz w:val="28"/>
          <w:szCs w:val="24"/>
        </w:rPr>
        <w:t>血站工作人员应在献血前对献血者履行书面告知义务，并取得献血者签字的知情同意书。</w:t>
      </w:r>
    </w:p>
    <w:p w:rsidR="00E01ECC" w:rsidRDefault="009D27AC">
      <w:pPr>
        <w:spacing w:line="496" w:lineRule="exact"/>
        <w:ind w:firstLine="420"/>
        <w:rPr>
          <w:rFonts w:ascii="Times New Roman" w:eastAsia="仿宋_GB2312" w:hAnsi="Times New Roman"/>
          <w:bCs/>
          <w:kern w:val="24"/>
          <w:sz w:val="28"/>
          <w:szCs w:val="24"/>
        </w:rPr>
      </w:pPr>
      <w:bookmarkStart w:id="209" w:name="_Toc272177664"/>
      <w:r>
        <w:rPr>
          <w:rFonts w:ascii="Times New Roman" w:eastAsia="仿宋_GB2312" w:hAnsi="Times New Roman" w:hint="eastAsia"/>
          <w:bCs/>
          <w:kern w:val="24"/>
          <w:sz w:val="28"/>
          <w:szCs w:val="24"/>
        </w:rPr>
        <w:t xml:space="preserve">2.2 </w:t>
      </w:r>
      <w:r>
        <w:rPr>
          <w:rFonts w:ascii="Times New Roman" w:eastAsia="仿宋_GB2312" w:hAnsi="Times New Roman" w:hint="eastAsia"/>
          <w:bCs/>
          <w:kern w:val="24"/>
          <w:sz w:val="28"/>
          <w:szCs w:val="24"/>
        </w:rPr>
        <w:t>告知内容</w:t>
      </w:r>
      <w:bookmarkEnd w:id="209"/>
    </w:p>
    <w:p w:rsidR="00E01ECC" w:rsidRDefault="009D27AC">
      <w:pPr>
        <w:spacing w:line="496" w:lineRule="exact"/>
        <w:ind w:firstLine="420"/>
        <w:rPr>
          <w:rFonts w:ascii="Times New Roman" w:eastAsia="仿宋_GB2312" w:hAnsi="Times New Roman"/>
          <w:bCs/>
          <w:kern w:val="24"/>
          <w:sz w:val="28"/>
          <w:szCs w:val="24"/>
        </w:rPr>
      </w:pPr>
      <w:r>
        <w:rPr>
          <w:rFonts w:ascii="Times New Roman" w:eastAsia="仿宋_GB2312" w:hAnsi="Times New Roman" w:hint="eastAsia"/>
          <w:bCs/>
          <w:kern w:val="24"/>
          <w:sz w:val="28"/>
          <w:szCs w:val="24"/>
        </w:rPr>
        <w:t>2.2.1</w:t>
      </w:r>
      <w:r>
        <w:rPr>
          <w:rFonts w:ascii="Times New Roman" w:eastAsia="仿宋_GB2312" w:hAnsi="Times New Roman" w:hint="eastAsia"/>
          <w:bCs/>
          <w:kern w:val="24"/>
          <w:sz w:val="28"/>
          <w:szCs w:val="24"/>
        </w:rPr>
        <w:t>献血动机</w:t>
      </w:r>
    </w:p>
    <w:p w:rsidR="00E01ECC" w:rsidRDefault="009D27AC">
      <w:pPr>
        <w:spacing w:line="496" w:lineRule="exact"/>
        <w:ind w:firstLine="420"/>
        <w:rPr>
          <w:rFonts w:ascii="Times New Roman" w:eastAsia="仿宋_GB2312" w:hAnsi="Times New Roman"/>
          <w:bCs/>
          <w:kern w:val="24"/>
          <w:sz w:val="28"/>
          <w:szCs w:val="24"/>
        </w:rPr>
      </w:pPr>
      <w:r>
        <w:rPr>
          <w:rFonts w:ascii="Times New Roman" w:eastAsia="仿宋_GB2312" w:hAnsi="Times New Roman" w:hint="eastAsia"/>
          <w:bCs/>
          <w:kern w:val="24"/>
          <w:sz w:val="28"/>
          <w:szCs w:val="24"/>
        </w:rPr>
        <w:t>无偿献血是出于利他主义的动机，目的是帮助需要输血的患者。国家提供艾滋病免费咨询和艾滋病病毒抗体检测服务，如有需要，请与当地疾病预防控制中心联系。</w:t>
      </w:r>
    </w:p>
    <w:p w:rsidR="00E01ECC" w:rsidRDefault="009D27AC">
      <w:pPr>
        <w:pStyle w:val="aa"/>
        <w:spacing w:beforeLines="0" w:afterLines="0" w:line="496" w:lineRule="exact"/>
        <w:ind w:left="0"/>
        <w:rPr>
          <w:rFonts w:ascii="仿宋_GB2312" w:eastAsia="仿宋_GB2312" w:hAnsi="宋体"/>
          <w:sz w:val="28"/>
          <w:szCs w:val="28"/>
        </w:rPr>
      </w:pPr>
      <w:r>
        <w:rPr>
          <w:rFonts w:ascii="仿宋_GB2312" w:eastAsia="仿宋_GB2312" w:hAnsi="宋体" w:hint="eastAsia"/>
          <w:sz w:val="28"/>
          <w:szCs w:val="28"/>
        </w:rPr>
        <w:t>2.2.2</w:t>
      </w:r>
      <w:r>
        <w:rPr>
          <w:rFonts w:ascii="仿宋_GB2312" w:eastAsia="仿宋_GB2312" w:hAnsi="宋体" w:hint="eastAsia"/>
          <w:sz w:val="28"/>
          <w:szCs w:val="28"/>
        </w:rPr>
        <w:t>安全献血者的重要性</w:t>
      </w:r>
    </w:p>
    <w:p w:rsidR="00E01ECC" w:rsidRDefault="009D27AC">
      <w:pPr>
        <w:pStyle w:val="a8"/>
        <w:spacing w:line="496" w:lineRule="exact"/>
        <w:ind w:firstLine="560"/>
        <w:rPr>
          <w:rFonts w:ascii="仿宋_GB2312" w:eastAsia="仿宋_GB2312" w:hAnsi="宋体"/>
          <w:sz w:val="28"/>
          <w:szCs w:val="28"/>
        </w:rPr>
      </w:pPr>
      <w:r>
        <w:rPr>
          <w:rFonts w:ascii="仿宋_GB2312" w:eastAsia="仿宋_GB2312" w:hAnsi="宋体" w:hint="eastAsia"/>
          <w:sz w:val="28"/>
          <w:szCs w:val="28"/>
        </w:rPr>
        <w:t>不安全的血液会危害患者的生命与健康。具有高危行为的献血者不应献血，如静脉药瘾史、男男性行为或具有经血传播疾病（艾滋病、丙型肝炎、乙型肝炎、梅毒等）风险的。</w:t>
      </w:r>
    </w:p>
    <w:p w:rsidR="00E01ECC" w:rsidRDefault="009D27AC">
      <w:pPr>
        <w:pStyle w:val="aa"/>
        <w:spacing w:beforeLines="0" w:afterLines="0" w:line="496" w:lineRule="exact"/>
        <w:ind w:left="0"/>
        <w:rPr>
          <w:rFonts w:ascii="仿宋_GB2312" w:eastAsia="仿宋_GB2312" w:hAnsi="宋体"/>
          <w:sz w:val="28"/>
          <w:szCs w:val="28"/>
        </w:rPr>
      </w:pPr>
      <w:r>
        <w:rPr>
          <w:rFonts w:ascii="仿宋_GB2312" w:eastAsia="仿宋_GB2312" w:hAnsi="宋体" w:hint="eastAsia"/>
          <w:sz w:val="28"/>
          <w:szCs w:val="28"/>
        </w:rPr>
        <w:t>2.2.3</w:t>
      </w:r>
      <w:r>
        <w:rPr>
          <w:rFonts w:ascii="仿宋_GB2312" w:eastAsia="仿宋_GB2312" w:hAnsi="宋体" w:hint="eastAsia"/>
          <w:sz w:val="28"/>
          <w:szCs w:val="28"/>
        </w:rPr>
        <w:t>具有高危行为者故意献血的责任</w:t>
      </w:r>
    </w:p>
    <w:p w:rsidR="00E01ECC" w:rsidRDefault="009D27AC">
      <w:pPr>
        <w:pStyle w:val="a8"/>
        <w:spacing w:line="496" w:lineRule="exact"/>
        <w:ind w:firstLine="560"/>
        <w:rPr>
          <w:rFonts w:ascii="仿宋_GB2312" w:eastAsia="仿宋_GB2312" w:hAnsi="宋体"/>
          <w:sz w:val="28"/>
          <w:szCs w:val="28"/>
        </w:rPr>
      </w:pPr>
      <w:r>
        <w:rPr>
          <w:rFonts w:ascii="仿宋_GB2312" w:eastAsia="仿宋_GB2312" w:hAnsi="宋体" w:hint="eastAsia"/>
          <w:sz w:val="28"/>
          <w:szCs w:val="28"/>
        </w:rPr>
        <w:t>献血者捐献具有传染性的血液会给受血者带来危险，应承担对受血者的道德责任。</w:t>
      </w:r>
    </w:p>
    <w:p w:rsidR="00E01ECC" w:rsidRDefault="009D27AC">
      <w:pPr>
        <w:pStyle w:val="a8"/>
        <w:spacing w:line="496" w:lineRule="exact"/>
        <w:ind w:firstLine="560"/>
        <w:rPr>
          <w:rFonts w:ascii="仿宋_GB2312" w:eastAsia="仿宋_GB2312" w:hAnsi="宋体"/>
          <w:sz w:val="28"/>
          <w:szCs w:val="28"/>
        </w:rPr>
      </w:pPr>
      <w:r>
        <w:rPr>
          <w:rFonts w:ascii="仿宋_GB2312" w:eastAsia="仿宋_GB2312" w:hAnsi="宋体" w:hint="eastAsia"/>
          <w:sz w:val="28"/>
          <w:szCs w:val="28"/>
        </w:rPr>
        <w:lastRenderedPageBreak/>
        <w:t>根据《中华人民共和国传染病防治法》第</w:t>
      </w:r>
      <w:r>
        <w:rPr>
          <w:rFonts w:ascii="仿宋_GB2312" w:eastAsia="仿宋_GB2312" w:hAnsi="宋体" w:hint="eastAsia"/>
          <w:sz w:val="28"/>
          <w:szCs w:val="28"/>
        </w:rPr>
        <w:t>77</w:t>
      </w:r>
      <w:r>
        <w:rPr>
          <w:rFonts w:ascii="仿宋_GB2312" w:eastAsia="仿宋_GB2312" w:hAnsi="宋体" w:hint="eastAsia"/>
          <w:sz w:val="28"/>
          <w:szCs w:val="28"/>
        </w:rPr>
        <w:t>条、《艾滋病防治条例》第</w:t>
      </w:r>
      <w:r>
        <w:rPr>
          <w:rFonts w:ascii="仿宋_GB2312" w:eastAsia="仿宋_GB2312" w:hAnsi="宋体" w:hint="eastAsia"/>
          <w:sz w:val="28"/>
          <w:szCs w:val="28"/>
        </w:rPr>
        <w:t>38</w:t>
      </w:r>
      <w:r>
        <w:rPr>
          <w:rFonts w:ascii="仿宋_GB2312" w:eastAsia="仿宋_GB2312" w:hAnsi="宋体" w:hint="eastAsia"/>
          <w:sz w:val="28"/>
          <w:szCs w:val="28"/>
        </w:rPr>
        <w:t>条和第</w:t>
      </w:r>
      <w:r>
        <w:rPr>
          <w:rFonts w:ascii="仿宋_GB2312" w:eastAsia="仿宋_GB2312" w:hAnsi="宋体" w:hint="eastAsia"/>
          <w:sz w:val="28"/>
          <w:szCs w:val="28"/>
        </w:rPr>
        <w:t>62</w:t>
      </w:r>
      <w:r>
        <w:rPr>
          <w:rFonts w:ascii="仿宋_GB2312" w:eastAsia="仿宋_GB2312" w:hAnsi="宋体" w:hint="eastAsia"/>
          <w:sz w:val="28"/>
          <w:szCs w:val="28"/>
        </w:rPr>
        <w:t>条规定，高危献血者故意献血，造成传染病传播、流行的，依法承担民事责任；构成犯罪的，依法追究刑事责任。</w:t>
      </w:r>
    </w:p>
    <w:p w:rsidR="00E01ECC" w:rsidRDefault="009D27AC">
      <w:pPr>
        <w:pStyle w:val="aa"/>
        <w:spacing w:beforeLines="0" w:afterLines="0" w:line="496" w:lineRule="exact"/>
        <w:ind w:left="0"/>
        <w:rPr>
          <w:rFonts w:ascii="仿宋_GB2312" w:eastAsia="仿宋_GB2312" w:hAnsi="宋体"/>
          <w:sz w:val="28"/>
          <w:szCs w:val="28"/>
        </w:rPr>
      </w:pPr>
      <w:r>
        <w:rPr>
          <w:rFonts w:ascii="仿宋_GB2312" w:eastAsia="仿宋_GB2312" w:hAnsi="宋体" w:hint="eastAsia"/>
          <w:sz w:val="28"/>
          <w:szCs w:val="28"/>
        </w:rPr>
        <w:t>2.2.4</w:t>
      </w:r>
      <w:r>
        <w:rPr>
          <w:rFonts w:ascii="仿宋_GB2312" w:eastAsia="仿宋_GB2312" w:hAnsi="宋体" w:hint="eastAsia"/>
          <w:sz w:val="28"/>
          <w:szCs w:val="28"/>
        </w:rPr>
        <w:t>实名制献血</w:t>
      </w:r>
    </w:p>
    <w:p w:rsidR="00E01ECC" w:rsidRDefault="009D27AC">
      <w:pPr>
        <w:pStyle w:val="a8"/>
        <w:spacing w:line="496" w:lineRule="exact"/>
        <w:ind w:firstLine="560"/>
        <w:rPr>
          <w:rFonts w:ascii="仿宋_GB2312" w:eastAsia="仿宋_GB2312" w:hAnsi="宋体"/>
          <w:sz w:val="28"/>
          <w:szCs w:val="28"/>
        </w:rPr>
      </w:pPr>
      <w:r>
        <w:rPr>
          <w:rFonts w:ascii="仿宋_GB2312" w:eastAsia="仿宋_GB2312" w:hAnsi="宋体" w:hint="eastAsia"/>
          <w:sz w:val="28"/>
          <w:szCs w:val="28"/>
        </w:rPr>
        <w:t>根据《血站管理办法》规定，献血者在献血前应出示真实有效的身份证件，血站应进行核对并登记。冒用他人身份献血的，应按照相关法律规定承担责任。</w:t>
      </w:r>
    </w:p>
    <w:p w:rsidR="00E01ECC" w:rsidRDefault="009D27AC">
      <w:pPr>
        <w:pStyle w:val="aa"/>
        <w:spacing w:beforeLines="0" w:afterLines="0" w:line="496" w:lineRule="exact"/>
        <w:ind w:left="0"/>
        <w:rPr>
          <w:rFonts w:ascii="仿宋_GB2312" w:eastAsia="仿宋_GB2312" w:hAnsi="宋体"/>
          <w:sz w:val="28"/>
          <w:szCs w:val="28"/>
        </w:rPr>
      </w:pPr>
      <w:r>
        <w:rPr>
          <w:rFonts w:ascii="仿宋_GB2312" w:eastAsia="仿宋_GB2312" w:hAnsi="宋体" w:hint="eastAsia"/>
          <w:sz w:val="28"/>
          <w:szCs w:val="28"/>
        </w:rPr>
        <w:t>2.2.5</w:t>
      </w:r>
      <w:r>
        <w:rPr>
          <w:rFonts w:ascii="仿宋_GB2312" w:eastAsia="仿宋_GB2312" w:hAnsi="宋体" w:hint="eastAsia"/>
          <w:sz w:val="28"/>
          <w:szCs w:val="28"/>
        </w:rPr>
        <w:t>献血者献血后回告</w:t>
      </w:r>
    </w:p>
    <w:p w:rsidR="00E01ECC" w:rsidRDefault="009D27AC">
      <w:pPr>
        <w:pStyle w:val="a8"/>
        <w:spacing w:line="496" w:lineRule="exact"/>
        <w:ind w:firstLine="560"/>
        <w:rPr>
          <w:rFonts w:ascii="仿宋_GB2312" w:eastAsia="仿宋_GB2312" w:hAnsi="宋体"/>
          <w:sz w:val="28"/>
          <w:szCs w:val="28"/>
        </w:rPr>
      </w:pPr>
      <w:r>
        <w:rPr>
          <w:rFonts w:ascii="仿宋_GB2312" w:eastAsia="仿宋_GB2312" w:hAnsi="宋体" w:hint="eastAsia"/>
          <w:sz w:val="28"/>
          <w:szCs w:val="28"/>
        </w:rPr>
        <w:t>献血者如果认为已捐献的血液可能存在安全隐患，应当尽快告知血站。血站应当提供联系电话。</w:t>
      </w:r>
    </w:p>
    <w:p w:rsidR="00E01ECC" w:rsidRDefault="009D27AC">
      <w:pPr>
        <w:pStyle w:val="aa"/>
        <w:spacing w:beforeLines="0" w:afterLines="0" w:line="496" w:lineRule="exact"/>
        <w:ind w:left="0"/>
        <w:rPr>
          <w:rFonts w:ascii="仿宋_GB2312" w:eastAsia="仿宋_GB2312" w:hAnsi="宋体"/>
          <w:sz w:val="28"/>
          <w:szCs w:val="28"/>
        </w:rPr>
      </w:pPr>
      <w:r>
        <w:rPr>
          <w:rFonts w:ascii="仿宋_GB2312" w:eastAsia="仿宋_GB2312" w:hAnsi="宋体" w:hint="eastAsia"/>
          <w:sz w:val="28"/>
          <w:szCs w:val="28"/>
        </w:rPr>
        <w:t>2.2.6</w:t>
      </w:r>
      <w:r>
        <w:rPr>
          <w:rFonts w:ascii="仿宋_GB2312" w:eastAsia="仿宋_GB2312" w:hAnsi="宋体" w:hint="eastAsia"/>
          <w:sz w:val="28"/>
          <w:szCs w:val="28"/>
        </w:rPr>
        <w:t>献血反应</w:t>
      </w:r>
    </w:p>
    <w:p w:rsidR="00E01ECC" w:rsidRDefault="009D27AC">
      <w:pPr>
        <w:pStyle w:val="a8"/>
        <w:spacing w:line="496" w:lineRule="exact"/>
        <w:ind w:firstLine="560"/>
        <w:rPr>
          <w:rFonts w:ascii="仿宋_GB2312" w:eastAsia="仿宋_GB2312"/>
          <w:sz w:val="28"/>
          <w:szCs w:val="28"/>
        </w:rPr>
      </w:pPr>
      <w:r>
        <w:rPr>
          <w:rFonts w:ascii="仿宋_GB2312" w:eastAsia="仿宋_GB2312" w:hint="eastAsia"/>
          <w:sz w:val="28"/>
          <w:szCs w:val="28"/>
        </w:rPr>
        <w:t>绝大多数情况下，献血是安全的，但个别人</w:t>
      </w:r>
      <w:r>
        <w:rPr>
          <w:rFonts w:ascii="仿宋_GB2312" w:eastAsia="仿宋_GB2312" w:hint="eastAsia"/>
          <w:sz w:val="28"/>
          <w:szCs w:val="28"/>
        </w:rPr>
        <w:t>偶尔可能出现如头晕、出冷汗、穿刺部位青紫、血肿、疼痛，或头晕、出冷汗等不适，极个别可能出现较为严重的献血反应，如晕厥。医务人员应当对献血反应及时进行处置，献血者应遵照献血前和献血后注意事项，以减低献血反应的发生概率。</w:t>
      </w:r>
    </w:p>
    <w:p w:rsidR="00E01ECC" w:rsidRDefault="009D27AC">
      <w:pPr>
        <w:pStyle w:val="aa"/>
        <w:spacing w:beforeLines="0" w:afterLines="0" w:line="496" w:lineRule="exact"/>
        <w:ind w:left="0"/>
        <w:rPr>
          <w:rFonts w:ascii="仿宋_GB2312" w:eastAsia="仿宋_GB2312" w:hAnsi="宋体"/>
          <w:sz w:val="28"/>
          <w:szCs w:val="28"/>
        </w:rPr>
      </w:pPr>
      <w:r>
        <w:rPr>
          <w:rFonts w:ascii="仿宋_GB2312" w:eastAsia="仿宋_GB2312" w:hAnsi="宋体" w:hint="eastAsia"/>
          <w:sz w:val="28"/>
          <w:szCs w:val="28"/>
        </w:rPr>
        <w:t>2.2.7</w:t>
      </w:r>
      <w:r>
        <w:rPr>
          <w:rFonts w:ascii="仿宋_GB2312" w:eastAsia="仿宋_GB2312" w:hAnsi="宋体" w:hint="eastAsia"/>
          <w:sz w:val="28"/>
          <w:szCs w:val="28"/>
        </w:rPr>
        <w:t>健康征询与检查</w:t>
      </w:r>
    </w:p>
    <w:p w:rsidR="00E01ECC" w:rsidRDefault="009D27AC">
      <w:pPr>
        <w:pStyle w:val="a8"/>
        <w:spacing w:line="496" w:lineRule="exact"/>
        <w:ind w:firstLine="560"/>
        <w:rPr>
          <w:rFonts w:ascii="仿宋_GB2312" w:eastAsia="仿宋_GB2312" w:hAnsi="宋体"/>
          <w:sz w:val="28"/>
          <w:szCs w:val="28"/>
        </w:rPr>
      </w:pPr>
      <w:r>
        <w:rPr>
          <w:rFonts w:ascii="仿宋_GB2312" w:eastAsia="仿宋_GB2312" w:hAnsi="宋体" w:hint="eastAsia"/>
          <w:sz w:val="28"/>
          <w:szCs w:val="28"/>
        </w:rPr>
        <w:t>根据《中华人民共和国献血法》的规定，须对献血者进行健康征询与一般检查，献血者应该如实填写健康状况征询表。不真实填写者，因所献血液引发受血者发生不良后果，应按照相关法律规定承担责任。</w:t>
      </w:r>
    </w:p>
    <w:p w:rsidR="00E01ECC" w:rsidRDefault="009D27AC">
      <w:pPr>
        <w:pStyle w:val="aa"/>
        <w:spacing w:beforeLines="0" w:afterLines="0" w:line="496" w:lineRule="exact"/>
        <w:ind w:left="0"/>
        <w:rPr>
          <w:rFonts w:ascii="仿宋_GB2312" w:eastAsia="仿宋_GB2312" w:hAnsi="宋体"/>
          <w:sz w:val="28"/>
          <w:szCs w:val="28"/>
        </w:rPr>
      </w:pPr>
      <w:r>
        <w:rPr>
          <w:rFonts w:ascii="仿宋_GB2312" w:eastAsia="仿宋_GB2312" w:hAnsi="宋体" w:hint="eastAsia"/>
          <w:sz w:val="28"/>
          <w:szCs w:val="28"/>
        </w:rPr>
        <w:t>2.2.8</w:t>
      </w:r>
      <w:r>
        <w:rPr>
          <w:rFonts w:ascii="仿宋_GB2312" w:eastAsia="仿宋_GB2312" w:hAnsi="宋体" w:hint="eastAsia"/>
          <w:sz w:val="28"/>
          <w:szCs w:val="28"/>
        </w:rPr>
        <w:t>血液检测</w:t>
      </w:r>
    </w:p>
    <w:p w:rsidR="00E01ECC" w:rsidRDefault="009D27AC">
      <w:pPr>
        <w:pStyle w:val="a8"/>
        <w:spacing w:line="496" w:lineRule="exact"/>
        <w:ind w:firstLine="560"/>
        <w:rPr>
          <w:rFonts w:ascii="仿宋_GB2312" w:eastAsia="仿宋_GB2312" w:hAnsi="宋体"/>
          <w:sz w:val="28"/>
          <w:szCs w:val="28"/>
        </w:rPr>
      </w:pPr>
      <w:r>
        <w:rPr>
          <w:rFonts w:ascii="仿宋_GB2312" w:eastAsia="仿宋_GB2312" w:hAnsi="宋体" w:hint="eastAsia"/>
          <w:sz w:val="28"/>
          <w:szCs w:val="28"/>
        </w:rPr>
        <w:t>血站将遵照国家规定对献血者血液进行经血传播疾病的检测，检测合格的血液将用于临床，不合格血液将按照国家规定处置。血液检测结果不合格仅表明捐献的血液不符合国家血液标准的要求，不作为感染或疾病的诊断依据。</w:t>
      </w:r>
    </w:p>
    <w:p w:rsidR="00E01ECC" w:rsidRDefault="009D27AC">
      <w:pPr>
        <w:pStyle w:val="aa"/>
        <w:spacing w:beforeLines="0" w:afterLines="0" w:line="496" w:lineRule="exact"/>
        <w:ind w:left="0"/>
        <w:rPr>
          <w:rFonts w:ascii="仿宋_GB2312" w:eastAsia="仿宋_GB2312" w:hAnsi="宋体"/>
          <w:sz w:val="28"/>
          <w:szCs w:val="28"/>
        </w:rPr>
      </w:pPr>
      <w:r>
        <w:rPr>
          <w:rFonts w:ascii="仿宋_GB2312" w:eastAsia="仿宋_GB2312" w:hAnsi="宋体" w:hint="eastAsia"/>
          <w:sz w:val="28"/>
          <w:szCs w:val="28"/>
        </w:rPr>
        <w:t>2.2.9</w:t>
      </w:r>
      <w:r>
        <w:rPr>
          <w:rFonts w:ascii="仿宋_GB2312" w:eastAsia="仿宋_GB2312" w:hAnsi="宋体" w:hint="eastAsia"/>
          <w:sz w:val="28"/>
          <w:szCs w:val="28"/>
        </w:rPr>
        <w:t>疫情报告</w:t>
      </w:r>
    </w:p>
    <w:p w:rsidR="00E01ECC" w:rsidRDefault="009D27AC">
      <w:pPr>
        <w:pStyle w:val="a8"/>
        <w:spacing w:line="496" w:lineRule="exact"/>
        <w:ind w:firstLine="560"/>
        <w:rPr>
          <w:rFonts w:ascii="仿宋_GB2312" w:eastAsia="仿宋_GB2312" w:hAnsi="宋体"/>
          <w:sz w:val="28"/>
          <w:szCs w:val="28"/>
        </w:rPr>
      </w:pPr>
      <w:r>
        <w:rPr>
          <w:rFonts w:ascii="仿宋_GB2312" w:eastAsia="仿宋_GB2312" w:hAnsi="宋体" w:hint="eastAsia"/>
          <w:sz w:val="28"/>
          <w:szCs w:val="28"/>
        </w:rPr>
        <w:lastRenderedPageBreak/>
        <w:t>根据《中华人民共和国传染病防治法》等相关规定，血站将向当地疾病预防控制中心报告艾滋病病毒感染等检测阳性的结果及其个人资料。</w:t>
      </w:r>
    </w:p>
    <w:p w:rsidR="00E01ECC" w:rsidRDefault="009D27AC">
      <w:pPr>
        <w:pStyle w:val="a"/>
        <w:numPr>
          <w:ilvl w:val="0"/>
          <w:numId w:val="0"/>
        </w:numPr>
        <w:spacing w:beforeLines="0" w:afterLines="0" w:line="496" w:lineRule="exact"/>
        <w:rPr>
          <w:rFonts w:ascii="仿宋_GB2312" w:eastAsia="仿宋_GB2312"/>
          <w:sz w:val="28"/>
          <w:szCs w:val="28"/>
        </w:rPr>
      </w:pPr>
      <w:bookmarkStart w:id="210" w:name="_Toc272177665"/>
      <w:r>
        <w:rPr>
          <w:rFonts w:ascii="仿宋_GB2312" w:eastAsia="仿宋_GB2312" w:hAnsi="宋体" w:hint="eastAsia"/>
          <w:sz w:val="28"/>
          <w:szCs w:val="28"/>
        </w:rPr>
        <w:t>2.3</w:t>
      </w:r>
      <w:r>
        <w:rPr>
          <w:rFonts w:ascii="仿宋_GB2312" w:eastAsia="仿宋_GB2312" w:hAnsi="宋体" w:hint="eastAsia"/>
          <w:sz w:val="28"/>
          <w:szCs w:val="28"/>
        </w:rPr>
        <w:t>献血者知情同意</w:t>
      </w:r>
      <w:bookmarkEnd w:id="210"/>
    </w:p>
    <w:p w:rsidR="00E01ECC" w:rsidRDefault="009D27AC">
      <w:pPr>
        <w:pStyle w:val="a8"/>
        <w:spacing w:line="496" w:lineRule="exact"/>
        <w:ind w:firstLine="560"/>
        <w:rPr>
          <w:rFonts w:ascii="仿宋_GB2312" w:eastAsia="仿宋_GB2312" w:hAnsi="宋体"/>
          <w:sz w:val="28"/>
          <w:szCs w:val="28"/>
        </w:rPr>
      </w:pPr>
      <w:r>
        <w:rPr>
          <w:rFonts w:ascii="仿宋_GB2312" w:eastAsia="仿宋_GB2312" w:hAnsi="宋体" w:hint="eastAsia"/>
          <w:sz w:val="28"/>
          <w:szCs w:val="28"/>
        </w:rPr>
        <w:t>献血者应认真阅读有关知情同意的资料，并签字表示知情同意。</w:t>
      </w:r>
    </w:p>
    <w:p w:rsidR="00E01ECC" w:rsidRDefault="009D27AC">
      <w:pPr>
        <w:pStyle w:val="a9"/>
        <w:spacing w:beforeLines="0" w:afterLines="0" w:line="496" w:lineRule="exact"/>
        <w:rPr>
          <w:rFonts w:hAnsi="宋体"/>
          <w:sz w:val="28"/>
          <w:szCs w:val="28"/>
        </w:rPr>
      </w:pPr>
      <w:bookmarkStart w:id="211" w:name="_Toc272878179"/>
      <w:bookmarkStart w:id="212" w:name="_Toc272435408"/>
      <w:bookmarkStart w:id="213" w:name="_Toc272268725"/>
      <w:bookmarkStart w:id="214" w:name="_Toc272435608"/>
      <w:bookmarkStart w:id="215" w:name="_Toc272177666"/>
      <w:bookmarkStart w:id="216" w:name="_Toc272878215"/>
      <w:bookmarkStart w:id="217" w:name="_Toc272177698"/>
      <w:r>
        <w:rPr>
          <w:rFonts w:hAnsi="宋体" w:hint="eastAsia"/>
          <w:sz w:val="28"/>
          <w:szCs w:val="28"/>
        </w:rPr>
        <w:t xml:space="preserve">3 </w:t>
      </w:r>
      <w:r>
        <w:rPr>
          <w:rFonts w:hAnsi="宋体" w:hint="eastAsia"/>
          <w:sz w:val="28"/>
          <w:szCs w:val="28"/>
        </w:rPr>
        <w:t>献血者健康征询</w:t>
      </w:r>
      <w:bookmarkEnd w:id="211"/>
      <w:bookmarkEnd w:id="212"/>
      <w:bookmarkEnd w:id="213"/>
      <w:bookmarkEnd w:id="214"/>
      <w:bookmarkEnd w:id="215"/>
      <w:bookmarkEnd w:id="216"/>
      <w:bookmarkEnd w:id="217"/>
    </w:p>
    <w:p w:rsidR="00E01ECC" w:rsidRDefault="009D27AC">
      <w:pPr>
        <w:pStyle w:val="a"/>
        <w:numPr>
          <w:ilvl w:val="0"/>
          <w:numId w:val="0"/>
        </w:numPr>
        <w:spacing w:beforeLines="0" w:afterLines="0" w:line="496" w:lineRule="exact"/>
        <w:rPr>
          <w:rFonts w:ascii="仿宋_GB2312" w:eastAsia="仿宋_GB2312" w:hAnsi="宋体"/>
          <w:sz w:val="28"/>
          <w:szCs w:val="28"/>
        </w:rPr>
      </w:pPr>
      <w:bookmarkStart w:id="218" w:name="_Toc272177667"/>
      <w:r>
        <w:rPr>
          <w:rFonts w:ascii="仿宋_GB2312" w:eastAsia="仿宋_GB2312" w:hAnsi="宋体" w:hint="eastAsia"/>
          <w:sz w:val="28"/>
          <w:szCs w:val="28"/>
        </w:rPr>
        <w:t xml:space="preserve">3.1 </w:t>
      </w:r>
      <w:r>
        <w:rPr>
          <w:rFonts w:ascii="仿宋_GB2312" w:eastAsia="仿宋_GB2312" w:hAnsi="宋体" w:hint="eastAsia"/>
          <w:sz w:val="28"/>
          <w:szCs w:val="28"/>
        </w:rPr>
        <w:t>献血者有下列情况之一者不能献血</w:t>
      </w:r>
      <w:bookmarkEnd w:id="218"/>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3.1.1 </w:t>
      </w:r>
      <w:r>
        <w:rPr>
          <w:rFonts w:ascii="仿宋_GB2312" w:eastAsia="仿宋_GB2312" w:hint="eastAsia"/>
          <w:sz w:val="28"/>
          <w:szCs w:val="28"/>
        </w:rPr>
        <w:t>呼吸系统疾病患者</w:t>
      </w:r>
      <w:r>
        <w:rPr>
          <w:rFonts w:ascii="仿宋_GB2312" w:eastAsia="仿宋_GB2312" w:hint="eastAsia"/>
          <w:sz w:val="28"/>
          <w:szCs w:val="28"/>
        </w:rPr>
        <w:t>，如包括慢性支气管炎、支气管扩张、支气管哮喘、肺气肿、以及肺功能不全等。</w:t>
      </w:r>
    </w:p>
    <w:p w:rsidR="00E01ECC" w:rsidRDefault="009D27AC">
      <w:pPr>
        <w:pStyle w:val="ab"/>
        <w:spacing w:line="496" w:lineRule="exact"/>
        <w:rPr>
          <w:rFonts w:ascii="仿宋_GB2312" w:eastAsia="仿宋_GB2312"/>
          <w:sz w:val="28"/>
          <w:szCs w:val="28"/>
        </w:rPr>
      </w:pPr>
      <w:r>
        <w:rPr>
          <w:rFonts w:ascii="仿宋_GB2312" w:eastAsia="仿宋_GB2312" w:hint="eastAsia"/>
          <w:kern w:val="2"/>
          <w:sz w:val="28"/>
          <w:szCs w:val="28"/>
        </w:rPr>
        <w:t xml:space="preserve">3.1.2 </w:t>
      </w:r>
      <w:r>
        <w:rPr>
          <w:rFonts w:ascii="仿宋_GB2312" w:eastAsia="仿宋_GB2312" w:hint="eastAsia"/>
          <w:kern w:val="2"/>
          <w:sz w:val="28"/>
          <w:szCs w:val="28"/>
        </w:rPr>
        <w:t>循环系统疾病患者，如各种心脏病、高血压病、低血压、四肢动脉粥样硬化、血栓性静脉炎等。</w:t>
      </w:r>
    </w:p>
    <w:p w:rsidR="00E01ECC" w:rsidRDefault="009D27AC">
      <w:pPr>
        <w:pStyle w:val="ab"/>
        <w:spacing w:line="496" w:lineRule="exact"/>
        <w:rPr>
          <w:rFonts w:ascii="仿宋_GB2312" w:eastAsia="仿宋_GB2312"/>
          <w:sz w:val="28"/>
          <w:szCs w:val="28"/>
        </w:rPr>
      </w:pPr>
      <w:r>
        <w:rPr>
          <w:rFonts w:ascii="仿宋_GB2312" w:eastAsia="仿宋_GB2312" w:hint="eastAsia"/>
          <w:kern w:val="2"/>
          <w:sz w:val="28"/>
          <w:szCs w:val="28"/>
        </w:rPr>
        <w:t xml:space="preserve">3.1.3 </w:t>
      </w:r>
      <w:r>
        <w:rPr>
          <w:rFonts w:ascii="仿宋_GB2312" w:eastAsia="仿宋_GB2312" w:hint="eastAsia"/>
          <w:kern w:val="2"/>
          <w:sz w:val="28"/>
          <w:szCs w:val="28"/>
        </w:rPr>
        <w:t>消化系统疾病患者</w:t>
      </w:r>
      <w:r>
        <w:rPr>
          <w:rFonts w:ascii="仿宋_GB2312" w:eastAsia="仿宋_GB2312" w:hint="eastAsia"/>
          <w:sz w:val="28"/>
          <w:szCs w:val="28"/>
        </w:rPr>
        <w:t>，如慢性胃肠炎、活动期的或经治疗反复发作的胃及十二指肠溃疡、慢性胰腺炎、非特异性溃疡性结肠炎等。</w:t>
      </w:r>
    </w:p>
    <w:p w:rsidR="00E01ECC" w:rsidRDefault="009D27AC">
      <w:pPr>
        <w:pStyle w:val="ab"/>
        <w:spacing w:line="496" w:lineRule="exact"/>
        <w:rPr>
          <w:rFonts w:ascii="仿宋_GB2312" w:eastAsia="仿宋_GB2312"/>
          <w:sz w:val="28"/>
          <w:szCs w:val="28"/>
        </w:rPr>
      </w:pPr>
      <w:r>
        <w:rPr>
          <w:rFonts w:ascii="仿宋_GB2312" w:eastAsia="仿宋_GB2312" w:hint="eastAsia"/>
          <w:kern w:val="2"/>
          <w:sz w:val="28"/>
          <w:szCs w:val="28"/>
        </w:rPr>
        <w:t xml:space="preserve">3.1.4 </w:t>
      </w:r>
      <w:r>
        <w:rPr>
          <w:rFonts w:ascii="仿宋_GB2312" w:eastAsia="仿宋_GB2312" w:hint="eastAsia"/>
          <w:kern w:val="2"/>
          <w:sz w:val="28"/>
          <w:szCs w:val="28"/>
        </w:rPr>
        <w:t>泌尿系统疾病患者</w:t>
      </w:r>
      <w:r>
        <w:rPr>
          <w:rFonts w:ascii="仿宋_GB2312" w:eastAsia="仿宋_GB2312" w:hint="eastAsia"/>
          <w:sz w:val="28"/>
          <w:szCs w:val="28"/>
        </w:rPr>
        <w:t>，如急慢性肾小球肾炎、慢性肾盂肾炎、肾病综合征、慢性泌尿道感染以及急慢性肾功能不全等。</w:t>
      </w:r>
    </w:p>
    <w:p w:rsidR="00E01ECC" w:rsidRDefault="009D27AC">
      <w:pPr>
        <w:pStyle w:val="ab"/>
        <w:spacing w:line="496" w:lineRule="exact"/>
        <w:rPr>
          <w:rFonts w:ascii="仿宋_GB2312" w:eastAsia="仿宋_GB2312"/>
          <w:sz w:val="28"/>
          <w:szCs w:val="28"/>
        </w:rPr>
      </w:pPr>
      <w:r>
        <w:rPr>
          <w:rFonts w:ascii="仿宋_GB2312" w:eastAsia="仿宋_GB2312" w:hint="eastAsia"/>
          <w:kern w:val="2"/>
          <w:sz w:val="28"/>
          <w:szCs w:val="28"/>
        </w:rPr>
        <w:t xml:space="preserve">3.1.5 </w:t>
      </w:r>
      <w:r>
        <w:rPr>
          <w:rFonts w:ascii="仿宋_GB2312" w:eastAsia="仿宋_GB2312" w:hint="eastAsia"/>
          <w:kern w:val="2"/>
          <w:sz w:val="28"/>
          <w:szCs w:val="28"/>
        </w:rPr>
        <w:t>血液系统疾病患者</w:t>
      </w:r>
      <w:r>
        <w:rPr>
          <w:rFonts w:ascii="仿宋_GB2312" w:eastAsia="仿宋_GB2312" w:hint="eastAsia"/>
          <w:sz w:val="28"/>
          <w:szCs w:val="28"/>
        </w:rPr>
        <w:t>，如贫血（缺铁性贫血、巨幼红细胞贫血治愈者除外）、真性红细胞增多症、粒细胞缺乏症、白血病、淋巴瘤及各种出、凝血性疾病。</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3.1.6 </w:t>
      </w:r>
      <w:r>
        <w:rPr>
          <w:rFonts w:ascii="仿宋_GB2312" w:eastAsia="仿宋_GB2312" w:hint="eastAsia"/>
          <w:sz w:val="28"/>
          <w:szCs w:val="28"/>
        </w:rPr>
        <w:t>内分泌系统疾病及代谢障碍疾病患者，如脑垂体及肾上腺疾病、甲状腺功能性疾病、糖尿病、肢端肥大症、尿崩症等。</w:t>
      </w:r>
    </w:p>
    <w:p w:rsidR="00E01ECC" w:rsidRDefault="009D27AC">
      <w:pPr>
        <w:pStyle w:val="ab"/>
        <w:spacing w:line="496" w:lineRule="exact"/>
        <w:rPr>
          <w:rFonts w:ascii="仿宋_GB2312" w:eastAsia="仿宋_GB2312"/>
          <w:sz w:val="28"/>
          <w:szCs w:val="28"/>
        </w:rPr>
      </w:pPr>
      <w:r>
        <w:rPr>
          <w:rFonts w:ascii="仿宋_GB2312" w:eastAsia="仿宋_GB2312" w:hint="eastAsia"/>
          <w:kern w:val="2"/>
          <w:sz w:val="28"/>
          <w:szCs w:val="28"/>
        </w:rPr>
        <w:t xml:space="preserve">3.1.7 </w:t>
      </w:r>
      <w:r>
        <w:rPr>
          <w:rFonts w:ascii="仿宋_GB2312" w:eastAsia="仿宋_GB2312" w:hint="eastAsia"/>
          <w:kern w:val="2"/>
          <w:sz w:val="28"/>
          <w:szCs w:val="28"/>
        </w:rPr>
        <w:t>免疫系统疾病患者</w:t>
      </w:r>
      <w:r>
        <w:rPr>
          <w:rFonts w:ascii="仿宋_GB2312" w:eastAsia="仿宋_GB2312" w:hint="eastAsia"/>
          <w:sz w:val="28"/>
          <w:szCs w:val="28"/>
        </w:rPr>
        <w:t>，如系统性红斑狼疮、皮肌炎、硬皮病、类风湿性关节炎、大动脉炎等。</w:t>
      </w:r>
    </w:p>
    <w:p w:rsidR="00E01ECC" w:rsidRDefault="009D27AC">
      <w:pPr>
        <w:pStyle w:val="ab"/>
        <w:spacing w:line="496" w:lineRule="exact"/>
        <w:rPr>
          <w:rFonts w:ascii="仿宋_GB2312" w:eastAsia="仿宋_GB2312"/>
          <w:sz w:val="28"/>
          <w:szCs w:val="28"/>
        </w:rPr>
      </w:pPr>
      <w:r>
        <w:rPr>
          <w:rFonts w:ascii="仿宋_GB2312" w:eastAsia="仿宋_GB2312" w:hint="eastAsia"/>
          <w:kern w:val="2"/>
          <w:sz w:val="28"/>
          <w:szCs w:val="28"/>
        </w:rPr>
        <w:t xml:space="preserve">3.1.8 </w:t>
      </w:r>
      <w:r>
        <w:rPr>
          <w:rFonts w:ascii="仿宋_GB2312" w:eastAsia="仿宋_GB2312" w:hint="eastAsia"/>
          <w:kern w:val="2"/>
          <w:sz w:val="28"/>
          <w:szCs w:val="28"/>
        </w:rPr>
        <w:t>慢性皮肤病患者</w:t>
      </w:r>
      <w:r>
        <w:rPr>
          <w:rFonts w:ascii="仿宋_GB2312" w:eastAsia="仿宋_GB2312" w:hint="eastAsia"/>
          <w:sz w:val="28"/>
          <w:szCs w:val="28"/>
        </w:rPr>
        <w:t>，特别是传染性、过敏性及炎症性全身皮肤病，如黄癣、广泛性湿疹及全身性牛皮癣等。</w:t>
      </w:r>
    </w:p>
    <w:p w:rsidR="00E01ECC" w:rsidRDefault="009D27AC">
      <w:pPr>
        <w:pStyle w:val="ab"/>
        <w:spacing w:line="496" w:lineRule="exact"/>
        <w:rPr>
          <w:rFonts w:ascii="仿宋_GB2312" w:eastAsia="仿宋_GB2312"/>
          <w:sz w:val="28"/>
          <w:szCs w:val="28"/>
        </w:rPr>
      </w:pPr>
      <w:r>
        <w:rPr>
          <w:rFonts w:ascii="仿宋_GB2312" w:eastAsia="仿宋_GB2312" w:hint="eastAsia"/>
          <w:kern w:val="2"/>
          <w:sz w:val="28"/>
          <w:szCs w:val="28"/>
        </w:rPr>
        <w:t xml:space="preserve">3.1.9 </w:t>
      </w:r>
      <w:r>
        <w:rPr>
          <w:rFonts w:ascii="仿宋_GB2312" w:eastAsia="仿宋_GB2312" w:hint="eastAsia"/>
          <w:kern w:val="2"/>
          <w:sz w:val="28"/>
          <w:szCs w:val="28"/>
        </w:rPr>
        <w:t>过敏性疾病及反复发作过敏患者</w:t>
      </w:r>
      <w:r>
        <w:rPr>
          <w:rFonts w:ascii="仿宋_GB2312" w:eastAsia="仿宋_GB2312" w:hint="eastAsia"/>
          <w:sz w:val="28"/>
          <w:szCs w:val="28"/>
        </w:rPr>
        <w:t>，如经常性荨麻疹等、</w:t>
      </w:r>
      <w:r>
        <w:rPr>
          <w:rFonts w:ascii="仿宋_GB2312" w:eastAsia="仿宋_GB2312" w:hint="eastAsia"/>
          <w:bCs/>
          <w:sz w:val="28"/>
          <w:szCs w:val="28"/>
        </w:rPr>
        <w:t>支气管哮喘、</w:t>
      </w:r>
      <w:r>
        <w:rPr>
          <w:rFonts w:ascii="仿宋_GB2312" w:eastAsia="仿宋_GB2312" w:hint="eastAsia"/>
          <w:sz w:val="28"/>
          <w:szCs w:val="28"/>
        </w:rPr>
        <w:t>药</w:t>
      </w:r>
      <w:r>
        <w:rPr>
          <w:rFonts w:ascii="仿宋_GB2312" w:eastAsia="仿宋_GB2312" w:hint="eastAsia"/>
          <w:sz w:val="28"/>
          <w:szCs w:val="28"/>
        </w:rPr>
        <w:t>物过敏等。单纯性荨麻疹不在急性发作期间可献血。</w:t>
      </w:r>
    </w:p>
    <w:p w:rsidR="00E01ECC" w:rsidRDefault="009D27AC">
      <w:pPr>
        <w:pStyle w:val="ab"/>
        <w:spacing w:line="496" w:lineRule="exact"/>
        <w:rPr>
          <w:rFonts w:ascii="仿宋_GB2312" w:eastAsia="仿宋_GB2312"/>
          <w:sz w:val="28"/>
          <w:szCs w:val="28"/>
        </w:rPr>
      </w:pPr>
      <w:r>
        <w:rPr>
          <w:rFonts w:ascii="仿宋_GB2312" w:eastAsia="仿宋_GB2312" w:hint="eastAsia"/>
          <w:kern w:val="2"/>
          <w:sz w:val="28"/>
          <w:szCs w:val="28"/>
        </w:rPr>
        <w:lastRenderedPageBreak/>
        <w:t xml:space="preserve">3.1.10 </w:t>
      </w:r>
      <w:r>
        <w:rPr>
          <w:rFonts w:ascii="仿宋_GB2312" w:eastAsia="仿宋_GB2312" w:hint="eastAsia"/>
          <w:kern w:val="2"/>
          <w:sz w:val="28"/>
          <w:szCs w:val="28"/>
        </w:rPr>
        <w:t>神经系统疾病患者</w:t>
      </w:r>
      <w:r>
        <w:rPr>
          <w:rFonts w:ascii="仿宋_GB2312" w:eastAsia="仿宋_GB2312" w:hint="eastAsia"/>
          <w:sz w:val="28"/>
          <w:szCs w:val="28"/>
        </w:rPr>
        <w:t>，如脑血管病、脑炎、脑外伤后遗症、癫痫等，以及有惊厥病史或反复晕厥发作者。</w:t>
      </w:r>
    </w:p>
    <w:p w:rsidR="00E01ECC" w:rsidRDefault="009D27AC">
      <w:pPr>
        <w:pStyle w:val="ab"/>
        <w:spacing w:line="496" w:lineRule="exact"/>
        <w:rPr>
          <w:rFonts w:ascii="仿宋_GB2312" w:eastAsia="仿宋_GB2312"/>
          <w:sz w:val="28"/>
          <w:szCs w:val="28"/>
        </w:rPr>
      </w:pPr>
      <w:r>
        <w:rPr>
          <w:rFonts w:ascii="仿宋_GB2312" w:eastAsia="仿宋_GB2312" w:hint="eastAsia"/>
          <w:kern w:val="2"/>
          <w:sz w:val="28"/>
          <w:szCs w:val="28"/>
        </w:rPr>
        <w:t xml:space="preserve">3.1.11 </w:t>
      </w:r>
      <w:r>
        <w:rPr>
          <w:rFonts w:ascii="仿宋_GB2312" w:eastAsia="仿宋_GB2312" w:hint="eastAsia"/>
          <w:kern w:val="2"/>
          <w:sz w:val="28"/>
          <w:szCs w:val="28"/>
        </w:rPr>
        <w:t>精神疾病患者</w:t>
      </w:r>
      <w:r>
        <w:rPr>
          <w:rFonts w:ascii="仿宋_GB2312" w:eastAsia="仿宋_GB2312" w:hint="eastAsia"/>
          <w:sz w:val="28"/>
          <w:szCs w:val="28"/>
        </w:rPr>
        <w:t>，如抑郁症、躁狂症、精神分裂症、癔病等。</w:t>
      </w:r>
    </w:p>
    <w:p w:rsidR="00E01ECC" w:rsidRDefault="009D27AC">
      <w:pPr>
        <w:pStyle w:val="ab"/>
        <w:spacing w:line="496" w:lineRule="exact"/>
        <w:rPr>
          <w:rFonts w:ascii="仿宋_GB2312" w:eastAsia="仿宋_GB2312"/>
          <w:sz w:val="28"/>
          <w:szCs w:val="28"/>
        </w:rPr>
      </w:pPr>
      <w:r>
        <w:rPr>
          <w:rFonts w:ascii="仿宋_GB2312" w:eastAsia="仿宋_GB2312" w:hint="eastAsia"/>
          <w:kern w:val="2"/>
          <w:sz w:val="28"/>
          <w:szCs w:val="28"/>
        </w:rPr>
        <w:t xml:space="preserve">3.1.12 </w:t>
      </w:r>
      <w:r>
        <w:rPr>
          <w:rFonts w:ascii="仿宋_GB2312" w:eastAsia="仿宋_GB2312" w:hint="eastAsia"/>
          <w:kern w:val="2"/>
          <w:sz w:val="28"/>
          <w:szCs w:val="28"/>
        </w:rPr>
        <w:t>克</w:t>
      </w:r>
      <w:r>
        <w:rPr>
          <w:rFonts w:ascii="仿宋_GB2312" w:eastAsia="仿宋_GB2312" w:hint="eastAsia"/>
          <w:kern w:val="2"/>
          <w:sz w:val="28"/>
          <w:szCs w:val="28"/>
        </w:rPr>
        <w:t>-</w:t>
      </w:r>
      <w:r>
        <w:rPr>
          <w:rFonts w:ascii="仿宋_GB2312" w:eastAsia="仿宋_GB2312" w:hint="eastAsia"/>
          <w:kern w:val="2"/>
          <w:sz w:val="28"/>
          <w:szCs w:val="28"/>
        </w:rPr>
        <w:t>雅（</w:t>
      </w:r>
      <w:r>
        <w:rPr>
          <w:rFonts w:ascii="仿宋_GB2312" w:eastAsia="仿宋_GB2312" w:hint="eastAsia"/>
          <w:kern w:val="2"/>
          <w:sz w:val="28"/>
          <w:szCs w:val="28"/>
        </w:rPr>
        <w:t>Creutzfeldt-Jakob</w:t>
      </w:r>
      <w:r>
        <w:rPr>
          <w:rFonts w:ascii="仿宋_GB2312" w:eastAsia="仿宋_GB2312" w:hint="eastAsia"/>
          <w:kern w:val="2"/>
          <w:sz w:val="28"/>
          <w:szCs w:val="28"/>
        </w:rPr>
        <w:t>）病患者及有家族病史者</w:t>
      </w:r>
      <w:r>
        <w:rPr>
          <w:rFonts w:ascii="仿宋_GB2312" w:eastAsia="仿宋_GB2312" w:hint="eastAsia"/>
          <w:sz w:val="28"/>
          <w:szCs w:val="28"/>
        </w:rPr>
        <w:t>，或接受可能是来源于克</w:t>
      </w:r>
      <w:r>
        <w:rPr>
          <w:rFonts w:ascii="仿宋_GB2312" w:eastAsia="仿宋_GB2312" w:hint="eastAsia"/>
          <w:sz w:val="28"/>
          <w:szCs w:val="28"/>
        </w:rPr>
        <w:t>-</w:t>
      </w:r>
      <w:r>
        <w:rPr>
          <w:rFonts w:ascii="仿宋_GB2312" w:eastAsia="仿宋_GB2312" w:hint="eastAsia"/>
          <w:sz w:val="28"/>
          <w:szCs w:val="28"/>
        </w:rPr>
        <w:t>雅病原体感染的组织或组织衍生物（如硬脑膜、角膜、人垂体生长激素等）治疗者。</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3.1.13 </w:t>
      </w:r>
      <w:r>
        <w:rPr>
          <w:rFonts w:ascii="仿宋_GB2312" w:eastAsia="仿宋_GB2312" w:hint="eastAsia"/>
          <w:sz w:val="28"/>
          <w:szCs w:val="28"/>
        </w:rPr>
        <w:t>各种恶性肿瘤及影响健康的良性肿瘤患者。</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3.1.14 </w:t>
      </w:r>
      <w:r>
        <w:rPr>
          <w:rFonts w:ascii="仿宋_GB2312" w:eastAsia="仿宋_GB2312" w:hint="eastAsia"/>
          <w:sz w:val="28"/>
          <w:szCs w:val="28"/>
        </w:rPr>
        <w:t>传染性疾病患者，如病毒性肝炎患者及感染者。获</w:t>
      </w:r>
      <w:r>
        <w:rPr>
          <w:rFonts w:ascii="仿宋_GB2312" w:eastAsia="仿宋_GB2312" w:hint="eastAsia"/>
          <w:sz w:val="28"/>
          <w:szCs w:val="28"/>
        </w:rPr>
        <w:t>得性免疫缺陷综合征（</w:t>
      </w:r>
      <w:r>
        <w:rPr>
          <w:rFonts w:ascii="仿宋_GB2312" w:eastAsia="仿宋_GB2312" w:hint="eastAsia"/>
          <w:sz w:val="28"/>
          <w:szCs w:val="28"/>
        </w:rPr>
        <w:t>AIDS</w:t>
      </w:r>
      <w:r>
        <w:rPr>
          <w:rFonts w:ascii="仿宋_GB2312" w:eastAsia="仿宋_GB2312" w:hint="eastAsia"/>
          <w:sz w:val="28"/>
          <w:szCs w:val="28"/>
        </w:rPr>
        <w:t>，艾滋病）患者及人类免疫缺陷病毒（</w:t>
      </w:r>
      <w:r>
        <w:rPr>
          <w:rFonts w:ascii="仿宋_GB2312" w:eastAsia="仿宋_GB2312" w:hint="eastAsia"/>
          <w:sz w:val="28"/>
          <w:szCs w:val="28"/>
        </w:rPr>
        <w:t>HIV</w:t>
      </w:r>
      <w:r>
        <w:rPr>
          <w:rFonts w:ascii="仿宋_GB2312" w:eastAsia="仿宋_GB2312" w:hint="eastAsia"/>
          <w:sz w:val="28"/>
          <w:szCs w:val="28"/>
        </w:rPr>
        <w:t>）感染者。麻风病及性传播疾病患者及感染者，如梅毒患者、梅毒螺旋体感染者、淋病、尖锐湿疣等。</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3.1.15 </w:t>
      </w:r>
      <w:r>
        <w:rPr>
          <w:rFonts w:ascii="仿宋_GB2312" w:eastAsia="仿宋_GB2312" w:hint="eastAsia"/>
          <w:sz w:val="28"/>
          <w:szCs w:val="28"/>
        </w:rPr>
        <w:t>各种结核病患者，如肺结核、肾结核、淋巴结核及骨结核等。</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3.1.16 </w:t>
      </w:r>
      <w:r>
        <w:rPr>
          <w:rFonts w:ascii="仿宋_GB2312" w:eastAsia="仿宋_GB2312" w:hint="eastAsia"/>
          <w:sz w:val="28"/>
          <w:szCs w:val="28"/>
        </w:rPr>
        <w:t>寄生虫及地方病患者，</w:t>
      </w:r>
      <w:r>
        <w:rPr>
          <w:rFonts w:ascii="仿宋_GB2312" w:eastAsia="仿宋_GB2312" w:hint="eastAsia"/>
          <w:bCs/>
          <w:sz w:val="28"/>
          <w:szCs w:val="28"/>
        </w:rPr>
        <w:t>如</w:t>
      </w:r>
      <w:r>
        <w:rPr>
          <w:rFonts w:ascii="仿宋_GB2312" w:eastAsia="仿宋_GB2312" w:hint="eastAsia"/>
          <w:sz w:val="28"/>
          <w:szCs w:val="28"/>
        </w:rPr>
        <w:t>血吸虫病、丝虫病、钩虫病、肺吸虫病、囊虫病、肝吸虫病、黑热病及</w:t>
      </w:r>
      <w:r>
        <w:rPr>
          <w:rFonts w:ascii="仿宋_GB2312" w:eastAsia="仿宋_GB2312" w:hint="eastAsia"/>
          <w:bCs/>
          <w:sz w:val="28"/>
          <w:szCs w:val="28"/>
        </w:rPr>
        <w:t>克山病和大骨节病等。</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3.1.17 </w:t>
      </w:r>
      <w:r>
        <w:rPr>
          <w:rFonts w:ascii="仿宋_GB2312" w:eastAsia="仿宋_GB2312" w:hint="eastAsia"/>
          <w:sz w:val="28"/>
          <w:szCs w:val="28"/>
        </w:rPr>
        <w:t>某些职业病患者，如放射性疾病、尘肺、矽肺及有害气体、有毒物质所致的急、慢性中毒等。</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3.1.18 </w:t>
      </w:r>
      <w:r>
        <w:rPr>
          <w:rFonts w:ascii="仿宋_GB2312" w:eastAsia="仿宋_GB2312" w:hint="eastAsia"/>
          <w:sz w:val="28"/>
          <w:szCs w:val="28"/>
        </w:rPr>
        <w:t>某些药物使用者，如长期使用肾上腺皮质激素、免疫抑制剂、镇静催眠、精神类药物治疗的患者；既往或现有药物依赖、酒精依赖或药物滥用者，包括吸食、服食或经静脉、肌肉、皮下注射等途径使用类固醇、激素、镇静催眠或麻醉类药物者等。</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3.1.19  </w:t>
      </w:r>
      <w:r>
        <w:rPr>
          <w:rFonts w:ascii="仿宋_GB2312" w:eastAsia="仿宋_GB2312" w:hint="eastAsia"/>
          <w:sz w:val="28"/>
          <w:szCs w:val="28"/>
        </w:rPr>
        <w:t>易感染经血传播疾病的高危人群，如有吸毒史、男男性行为和多个性伴侣者等。</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3.1.20 </w:t>
      </w:r>
      <w:r>
        <w:rPr>
          <w:rFonts w:ascii="仿宋_GB2312" w:eastAsia="仿宋_GB2312" w:hint="eastAsia"/>
          <w:sz w:val="28"/>
          <w:szCs w:val="28"/>
        </w:rPr>
        <w:t>异体组织器官移植物受者：曾接受过异体移植物移植的患者，包括接受组织、器官移植，如脏器、皮肤、角膜、骨髓、骨骼、硬脑膜移植等。</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3.1.21 </w:t>
      </w:r>
      <w:r>
        <w:rPr>
          <w:rFonts w:ascii="仿宋_GB2312" w:eastAsia="仿宋_GB2312" w:hint="eastAsia"/>
          <w:sz w:val="28"/>
          <w:szCs w:val="28"/>
        </w:rPr>
        <w:t>接受过胃、肾、脾、肺等重要内脏器官切除者。</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lastRenderedPageBreak/>
        <w:t>3.1.</w:t>
      </w:r>
      <w:r>
        <w:rPr>
          <w:rFonts w:ascii="仿宋_GB2312" w:eastAsia="仿宋_GB2312" w:hint="eastAsia"/>
          <w:sz w:val="28"/>
          <w:szCs w:val="28"/>
        </w:rPr>
        <w:t xml:space="preserve">22 </w:t>
      </w:r>
      <w:r>
        <w:rPr>
          <w:rFonts w:ascii="仿宋_GB2312" w:eastAsia="仿宋_GB2312" w:hint="eastAsia"/>
          <w:sz w:val="28"/>
          <w:szCs w:val="28"/>
        </w:rPr>
        <w:t>曾使受血者发生过与输血相关的传染病的献血者。</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3.1.23 </w:t>
      </w:r>
      <w:r>
        <w:rPr>
          <w:rFonts w:ascii="仿宋_GB2312" w:eastAsia="仿宋_GB2312" w:hint="eastAsia"/>
          <w:sz w:val="28"/>
          <w:szCs w:val="28"/>
        </w:rPr>
        <w:t>医护人员认为不适宜献血的其它疾病患者。</w:t>
      </w:r>
    </w:p>
    <w:p w:rsidR="00E01ECC" w:rsidRDefault="009D27AC">
      <w:pPr>
        <w:pStyle w:val="a"/>
        <w:numPr>
          <w:ilvl w:val="0"/>
          <w:numId w:val="0"/>
        </w:numPr>
        <w:spacing w:beforeLines="0" w:afterLines="0" w:line="496" w:lineRule="exact"/>
        <w:rPr>
          <w:rFonts w:ascii="仿宋_GB2312" w:eastAsia="仿宋_GB2312" w:hAnsi="宋体"/>
          <w:sz w:val="28"/>
          <w:szCs w:val="28"/>
        </w:rPr>
      </w:pPr>
      <w:bookmarkStart w:id="219" w:name="_Toc272177668"/>
      <w:r>
        <w:rPr>
          <w:rFonts w:ascii="仿宋_GB2312" w:eastAsia="仿宋_GB2312" w:hAnsi="宋体" w:hint="eastAsia"/>
          <w:sz w:val="28"/>
          <w:szCs w:val="28"/>
        </w:rPr>
        <w:t xml:space="preserve">3.2 </w:t>
      </w:r>
      <w:r>
        <w:rPr>
          <w:rFonts w:ascii="仿宋_GB2312" w:eastAsia="仿宋_GB2312" w:hAnsi="宋体" w:hint="eastAsia"/>
          <w:sz w:val="28"/>
          <w:szCs w:val="28"/>
        </w:rPr>
        <w:t>献血者有下列情况之一者暂不能献血</w:t>
      </w:r>
      <w:bookmarkEnd w:id="219"/>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3.2.1 </w:t>
      </w:r>
      <w:r>
        <w:rPr>
          <w:rFonts w:ascii="仿宋_GB2312" w:eastAsia="仿宋_GB2312" w:hint="eastAsia"/>
          <w:sz w:val="28"/>
          <w:szCs w:val="28"/>
        </w:rPr>
        <w:t>口腔护理（包括洗牙等）后未满三天；拔牙或其他小手术后未满半个月；阑尾切除术、疝修补术及扁桃体手术痊愈后未满三个月；较大手术痊愈后未满半年者。</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3.2.2 </w:t>
      </w:r>
      <w:r>
        <w:rPr>
          <w:rFonts w:ascii="仿宋_GB2312" w:eastAsia="仿宋_GB2312" w:hint="eastAsia"/>
          <w:sz w:val="28"/>
          <w:szCs w:val="28"/>
        </w:rPr>
        <w:t>良性肿瘤：妇科良性肿瘤、体表良性肿瘤手术治疗后未满一年者。</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3.2.3 </w:t>
      </w:r>
      <w:r>
        <w:rPr>
          <w:rFonts w:ascii="仿宋_GB2312" w:eastAsia="仿宋_GB2312" w:hint="eastAsia"/>
          <w:sz w:val="28"/>
          <w:szCs w:val="28"/>
        </w:rPr>
        <w:t>妇女月经期及前后三天，妊娠期及流产后未满六个月，分娩及哺乳期未满一年者。</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3.2.4 </w:t>
      </w:r>
      <w:r>
        <w:rPr>
          <w:rFonts w:ascii="仿宋_GB2312" w:eastAsia="仿宋_GB2312" w:hint="eastAsia"/>
          <w:sz w:val="28"/>
          <w:szCs w:val="28"/>
        </w:rPr>
        <w:t>活动性或进展性眼科疾病病愈未满一周者，眼</w:t>
      </w:r>
      <w:r>
        <w:rPr>
          <w:rFonts w:ascii="仿宋_GB2312" w:eastAsia="仿宋_GB2312" w:hint="eastAsia"/>
          <w:sz w:val="28"/>
          <w:szCs w:val="28"/>
        </w:rPr>
        <w:t>科手术愈后未满三个月者。</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3.2.5 </w:t>
      </w:r>
      <w:r>
        <w:rPr>
          <w:rFonts w:ascii="仿宋_GB2312" w:eastAsia="仿宋_GB2312" w:hint="eastAsia"/>
          <w:sz w:val="28"/>
          <w:szCs w:val="28"/>
        </w:rPr>
        <w:t>上呼吸道感染病愈未满一周者，肺炎病愈未满三个月者。</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3.2.6 </w:t>
      </w:r>
      <w:r>
        <w:rPr>
          <w:rFonts w:ascii="仿宋_GB2312" w:eastAsia="仿宋_GB2312" w:hint="eastAsia"/>
          <w:sz w:val="28"/>
          <w:szCs w:val="28"/>
        </w:rPr>
        <w:t>急性胃肠炎病愈未满一周者。</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3.2.7 </w:t>
      </w:r>
      <w:r>
        <w:rPr>
          <w:rFonts w:ascii="仿宋_GB2312" w:eastAsia="仿宋_GB2312" w:hint="eastAsia"/>
          <w:sz w:val="28"/>
          <w:szCs w:val="28"/>
        </w:rPr>
        <w:t>急性泌尿道感染病愈未满一个月者，急性肾盂肾炎病愈未满三个月者，泌尿系统结石发作期。</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3.2.8  </w:t>
      </w:r>
      <w:r>
        <w:rPr>
          <w:rFonts w:ascii="仿宋_GB2312" w:eastAsia="仿宋_GB2312" w:hint="eastAsia"/>
          <w:sz w:val="28"/>
          <w:szCs w:val="28"/>
        </w:rPr>
        <w:t>伤口愈合或感染痊愈未满一周者，皮肤局限性炎症愈合后未满一周者，皮肤广泛性炎症愈合后未满二周者。</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3.2.9 </w:t>
      </w:r>
      <w:r>
        <w:rPr>
          <w:rFonts w:ascii="仿宋_GB2312" w:eastAsia="仿宋_GB2312" w:hint="eastAsia"/>
          <w:sz w:val="28"/>
          <w:szCs w:val="28"/>
        </w:rPr>
        <w:t>被血液或组织液污染的器材致伤或污染伤口以及施行纹身术后未满一年者。</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3.2.10 </w:t>
      </w:r>
      <w:r>
        <w:rPr>
          <w:rFonts w:ascii="仿宋_GB2312" w:eastAsia="仿宋_GB2312" w:hint="eastAsia"/>
          <w:sz w:val="28"/>
          <w:szCs w:val="28"/>
        </w:rPr>
        <w:t>与传染病患者有密切接触史者，自接触之日起至该病最长潜伏期。甲型肝炎病愈后未满一年者，痢疾病愈未满半年者，伤寒病愈未满一年者，布氏杆菌病病愈未满二年者。一年内前往疟疾流行病区者或疟疾病愈未满三年者，弓形体病临床恢复后未满六个月，</w:t>
      </w:r>
      <w:r>
        <w:rPr>
          <w:rFonts w:ascii="仿宋_GB2312" w:eastAsia="仿宋_GB2312" w:hint="eastAsia"/>
          <w:sz w:val="28"/>
          <w:szCs w:val="28"/>
        </w:rPr>
        <w:t xml:space="preserve">Q </w:t>
      </w:r>
      <w:r>
        <w:rPr>
          <w:rFonts w:ascii="仿宋_GB2312" w:eastAsia="仿宋_GB2312" w:hint="eastAsia"/>
          <w:sz w:val="28"/>
          <w:szCs w:val="28"/>
        </w:rPr>
        <w:t>热完全治愈未满二年。</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lastRenderedPageBreak/>
        <w:t xml:space="preserve">3.2.11 </w:t>
      </w:r>
      <w:r>
        <w:rPr>
          <w:rFonts w:ascii="仿宋_GB2312" w:eastAsia="仿宋_GB2312" w:hint="eastAsia"/>
          <w:sz w:val="28"/>
          <w:szCs w:val="28"/>
        </w:rPr>
        <w:t>口服抑制或损害血小板功能的药物（如含阿司匹林或阿司匹林类药物）停药后不满五天者，不能献单采血小板及制备血小板的成分用全血。</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3.2.12 </w:t>
      </w:r>
      <w:r>
        <w:rPr>
          <w:rFonts w:ascii="仿宋_GB2312" w:eastAsia="仿宋_GB2312" w:hint="eastAsia"/>
          <w:sz w:val="28"/>
          <w:szCs w:val="28"/>
        </w:rPr>
        <w:t>一年内输注全血及血液成分者。</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3.2.13 </w:t>
      </w:r>
      <w:r>
        <w:rPr>
          <w:rFonts w:ascii="仿宋_GB2312" w:eastAsia="仿宋_GB2312" w:hint="eastAsia"/>
          <w:sz w:val="28"/>
          <w:szCs w:val="28"/>
        </w:rPr>
        <w:t>寄生虫病：蛔虫病、蛲虫病感染未完全康复者。</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3.2.14 </w:t>
      </w:r>
      <w:r>
        <w:rPr>
          <w:rFonts w:ascii="仿宋_GB2312" w:eastAsia="仿宋_GB2312" w:hint="eastAsia"/>
          <w:sz w:val="28"/>
          <w:szCs w:val="28"/>
        </w:rPr>
        <w:t>急性风</w:t>
      </w:r>
      <w:r>
        <w:rPr>
          <w:rFonts w:ascii="仿宋_GB2312" w:eastAsia="仿宋_GB2312" w:hint="eastAsia"/>
          <w:sz w:val="28"/>
          <w:szCs w:val="28"/>
        </w:rPr>
        <w:t>湿热：病愈后未满二年或有后遗症者。</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3.2.15 </w:t>
      </w:r>
      <w:r>
        <w:rPr>
          <w:rFonts w:ascii="仿宋_GB2312" w:eastAsia="仿宋_GB2312" w:hint="eastAsia"/>
          <w:sz w:val="28"/>
          <w:szCs w:val="28"/>
        </w:rPr>
        <w:t>性行为：曾与易感经血传播疾病高危风险者发生性行为未满一年者。</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3.2.16 </w:t>
      </w:r>
      <w:r>
        <w:rPr>
          <w:rFonts w:ascii="仿宋_GB2312" w:eastAsia="仿宋_GB2312" w:hint="eastAsia"/>
          <w:sz w:val="28"/>
          <w:szCs w:val="28"/>
        </w:rPr>
        <w:t>旅行史：曾有国务院卫生行政部门确定的检疫传染病疫区或监测传染病疫区旅行史，入境时间未满疾病最长潜伏期者。</w:t>
      </w:r>
    </w:p>
    <w:p w:rsidR="00E01ECC" w:rsidRDefault="009D27AC">
      <w:pPr>
        <w:pStyle w:val="a"/>
        <w:numPr>
          <w:ilvl w:val="0"/>
          <w:numId w:val="0"/>
        </w:numPr>
        <w:spacing w:beforeLines="0" w:afterLines="0" w:line="496" w:lineRule="exact"/>
        <w:rPr>
          <w:rFonts w:ascii="仿宋_GB2312" w:eastAsia="仿宋_GB2312" w:hAnsi="宋体"/>
          <w:sz w:val="28"/>
          <w:szCs w:val="28"/>
        </w:rPr>
      </w:pPr>
      <w:bookmarkStart w:id="220" w:name="_Toc272177669"/>
      <w:r>
        <w:rPr>
          <w:rFonts w:ascii="仿宋_GB2312" w:eastAsia="仿宋_GB2312" w:hAnsi="宋体" w:hint="eastAsia"/>
          <w:sz w:val="28"/>
          <w:szCs w:val="28"/>
        </w:rPr>
        <w:t xml:space="preserve">3.3 </w:t>
      </w:r>
      <w:r>
        <w:rPr>
          <w:rFonts w:ascii="仿宋_GB2312" w:eastAsia="仿宋_GB2312" w:hAnsi="宋体" w:hint="eastAsia"/>
          <w:sz w:val="28"/>
          <w:szCs w:val="28"/>
        </w:rPr>
        <w:t>免疫接种或者接受生物制品治疗后献血的规定</w:t>
      </w:r>
      <w:bookmarkEnd w:id="220"/>
    </w:p>
    <w:p w:rsidR="00E01ECC" w:rsidRDefault="009D27AC">
      <w:pPr>
        <w:pStyle w:val="aa"/>
        <w:spacing w:beforeLines="0" w:afterLines="0" w:line="496" w:lineRule="exact"/>
        <w:ind w:left="0"/>
        <w:rPr>
          <w:rFonts w:ascii="仿宋_GB2312" w:eastAsia="仿宋_GB2312"/>
          <w:sz w:val="28"/>
          <w:szCs w:val="28"/>
        </w:rPr>
      </w:pPr>
      <w:r>
        <w:rPr>
          <w:rFonts w:ascii="仿宋_GB2312" w:eastAsia="仿宋_GB2312" w:hint="eastAsia"/>
          <w:sz w:val="28"/>
          <w:szCs w:val="28"/>
        </w:rPr>
        <w:t>3.3.1</w:t>
      </w:r>
      <w:r>
        <w:rPr>
          <w:rFonts w:ascii="仿宋_GB2312" w:eastAsia="仿宋_GB2312" w:hint="eastAsia"/>
          <w:sz w:val="28"/>
          <w:szCs w:val="28"/>
        </w:rPr>
        <w:t>无暴露史的预防接种</w:t>
      </w:r>
    </w:p>
    <w:p w:rsidR="00E01ECC" w:rsidRDefault="009D27AC">
      <w:pPr>
        <w:pStyle w:val="ac"/>
        <w:spacing w:beforeLines="0" w:afterLines="0" w:line="496" w:lineRule="exact"/>
        <w:rPr>
          <w:rFonts w:ascii="仿宋_GB2312" w:eastAsia="仿宋_GB2312"/>
          <w:sz w:val="28"/>
          <w:szCs w:val="28"/>
        </w:rPr>
      </w:pPr>
      <w:r>
        <w:rPr>
          <w:rFonts w:ascii="仿宋_GB2312" w:eastAsia="仿宋_GB2312" w:hint="eastAsia"/>
          <w:sz w:val="28"/>
          <w:szCs w:val="28"/>
        </w:rPr>
        <w:t xml:space="preserve">3.3.1.1 </w:t>
      </w:r>
      <w:r>
        <w:rPr>
          <w:rFonts w:ascii="仿宋_GB2312" w:eastAsia="仿宋_GB2312" w:hint="eastAsia"/>
          <w:sz w:val="28"/>
          <w:szCs w:val="28"/>
        </w:rPr>
        <w:t>接受灭活疫苗、重组</w:t>
      </w:r>
      <w:r>
        <w:rPr>
          <w:rFonts w:ascii="仿宋_GB2312" w:eastAsia="仿宋_GB2312" w:hint="eastAsia"/>
          <w:sz w:val="28"/>
          <w:szCs w:val="28"/>
        </w:rPr>
        <w:t>DNA</w:t>
      </w:r>
      <w:r>
        <w:rPr>
          <w:rFonts w:ascii="仿宋_GB2312" w:eastAsia="仿宋_GB2312" w:hint="eastAsia"/>
          <w:sz w:val="28"/>
          <w:szCs w:val="28"/>
        </w:rPr>
        <w:t>疫苗、类毒素注射者</w:t>
      </w:r>
    </w:p>
    <w:p w:rsidR="00E01ECC" w:rsidRDefault="009D27AC">
      <w:pPr>
        <w:pStyle w:val="a8"/>
        <w:spacing w:line="496" w:lineRule="exact"/>
        <w:ind w:firstLine="560"/>
        <w:rPr>
          <w:rFonts w:ascii="仿宋_GB2312" w:eastAsia="仿宋_GB2312" w:hAnsi="宋体"/>
          <w:sz w:val="28"/>
          <w:szCs w:val="28"/>
        </w:rPr>
      </w:pPr>
      <w:r>
        <w:rPr>
          <w:rFonts w:ascii="仿宋_GB2312" w:eastAsia="仿宋_GB2312" w:hAnsi="宋体" w:hint="eastAsia"/>
          <w:sz w:val="28"/>
          <w:szCs w:val="28"/>
        </w:rPr>
        <w:t>无病症或不良反应出现者，暂缓至接受疫苗</w:t>
      </w:r>
      <w:r>
        <w:rPr>
          <w:rFonts w:ascii="仿宋_GB2312" w:eastAsia="仿宋_GB2312" w:hAnsi="宋体" w:hint="eastAsia"/>
          <w:sz w:val="28"/>
          <w:szCs w:val="28"/>
        </w:rPr>
        <w:t>24</w:t>
      </w:r>
      <w:r>
        <w:rPr>
          <w:rFonts w:ascii="仿宋_GB2312" w:eastAsia="仿宋_GB2312" w:hAnsi="宋体" w:hint="eastAsia"/>
          <w:sz w:val="28"/>
          <w:szCs w:val="28"/>
        </w:rPr>
        <w:t>小时后献血，包括：伤寒疫苗、冻干乙型脑炎灭活疫苗、吸附百白破联合疫苗、甲型肝炎灭活疫苗、重组乙型肝</w:t>
      </w:r>
      <w:r>
        <w:rPr>
          <w:rFonts w:ascii="仿宋_GB2312" w:eastAsia="仿宋_GB2312" w:hAnsi="宋体" w:hint="eastAsia"/>
          <w:sz w:val="28"/>
          <w:szCs w:val="28"/>
        </w:rPr>
        <w:t>炎疫苗、流感全病毒灭活疫苗等。</w:t>
      </w:r>
    </w:p>
    <w:p w:rsidR="00E01ECC" w:rsidRDefault="009D27AC">
      <w:pPr>
        <w:pStyle w:val="ac"/>
        <w:spacing w:beforeLines="0" w:afterLines="0" w:line="496" w:lineRule="exact"/>
        <w:rPr>
          <w:rFonts w:ascii="仿宋_GB2312" w:eastAsia="仿宋_GB2312" w:hAnsi="宋体"/>
          <w:sz w:val="28"/>
          <w:szCs w:val="28"/>
        </w:rPr>
      </w:pPr>
      <w:r>
        <w:rPr>
          <w:rFonts w:ascii="仿宋_GB2312" w:eastAsia="仿宋_GB2312" w:hAnsi="宋体" w:hint="eastAsia"/>
          <w:sz w:val="28"/>
          <w:szCs w:val="28"/>
        </w:rPr>
        <w:t xml:space="preserve">3.3.1.2 </w:t>
      </w:r>
      <w:r>
        <w:rPr>
          <w:rFonts w:ascii="仿宋_GB2312" w:eastAsia="仿宋_GB2312" w:hAnsi="宋体" w:hint="eastAsia"/>
          <w:sz w:val="28"/>
          <w:szCs w:val="28"/>
        </w:rPr>
        <w:t>接受减毒活疫苗接种者</w:t>
      </w:r>
    </w:p>
    <w:p w:rsidR="00E01ECC" w:rsidRDefault="009D27AC">
      <w:pPr>
        <w:pStyle w:val="a8"/>
        <w:spacing w:line="496" w:lineRule="exact"/>
        <w:ind w:firstLine="560"/>
        <w:rPr>
          <w:rFonts w:ascii="仿宋_GB2312" w:eastAsia="仿宋_GB2312" w:hAnsi="宋体"/>
          <w:sz w:val="28"/>
          <w:szCs w:val="28"/>
        </w:rPr>
      </w:pPr>
      <w:r>
        <w:rPr>
          <w:rFonts w:ascii="仿宋_GB2312" w:eastAsia="仿宋_GB2312" w:hAnsi="宋体" w:hint="eastAsia"/>
          <w:sz w:val="28"/>
          <w:szCs w:val="28"/>
        </w:rPr>
        <w:t>接受麻疹、腮腺炎、脊髓灰质炎等活疫苗最后一次免疫接种二周后，或风疹活疫苗、人用狂犬病疫苗、乙型脑炎减毒活疫苗等最后一次免疫接种四周后方可献血。</w:t>
      </w:r>
    </w:p>
    <w:p w:rsidR="00E01ECC" w:rsidRDefault="009D27AC">
      <w:pPr>
        <w:pStyle w:val="aa"/>
        <w:spacing w:beforeLines="0" w:afterLines="0" w:line="496" w:lineRule="exact"/>
        <w:ind w:left="0"/>
        <w:rPr>
          <w:rFonts w:ascii="仿宋_GB2312" w:eastAsia="仿宋_GB2312"/>
          <w:sz w:val="28"/>
          <w:szCs w:val="28"/>
        </w:rPr>
      </w:pPr>
      <w:r>
        <w:rPr>
          <w:rFonts w:ascii="仿宋_GB2312" w:eastAsia="仿宋_GB2312" w:hint="eastAsia"/>
          <w:sz w:val="28"/>
          <w:szCs w:val="28"/>
        </w:rPr>
        <w:t xml:space="preserve">3.3.2 </w:t>
      </w:r>
      <w:r>
        <w:rPr>
          <w:rFonts w:ascii="仿宋_GB2312" w:eastAsia="仿宋_GB2312" w:hint="eastAsia"/>
          <w:sz w:val="28"/>
          <w:szCs w:val="28"/>
        </w:rPr>
        <w:t>有暴露史的预防接种</w:t>
      </w:r>
    </w:p>
    <w:p w:rsidR="00E01ECC" w:rsidRDefault="009D27AC">
      <w:pPr>
        <w:pStyle w:val="a8"/>
        <w:spacing w:line="496" w:lineRule="exact"/>
        <w:ind w:firstLine="560"/>
        <w:rPr>
          <w:rFonts w:ascii="仿宋_GB2312" w:eastAsia="仿宋_GB2312" w:hAnsi="宋体"/>
          <w:sz w:val="28"/>
          <w:szCs w:val="28"/>
        </w:rPr>
      </w:pPr>
      <w:r>
        <w:rPr>
          <w:rFonts w:ascii="仿宋_GB2312" w:eastAsia="仿宋_GB2312" w:hAnsi="宋体" w:hint="eastAsia"/>
          <w:sz w:val="28"/>
          <w:szCs w:val="28"/>
        </w:rPr>
        <w:t>被动物咬伤后接受狂犬病疫苗注射者，最后一次免疫接种一年后方可献血。</w:t>
      </w:r>
    </w:p>
    <w:p w:rsidR="00E01ECC" w:rsidRDefault="009D27AC">
      <w:pPr>
        <w:pStyle w:val="aa"/>
        <w:spacing w:beforeLines="0" w:afterLines="0" w:line="496" w:lineRule="exact"/>
        <w:ind w:left="0"/>
        <w:rPr>
          <w:rFonts w:ascii="仿宋_GB2312" w:eastAsia="仿宋_GB2312" w:hAnsi="宋体"/>
          <w:sz w:val="28"/>
          <w:szCs w:val="28"/>
        </w:rPr>
      </w:pPr>
      <w:r>
        <w:rPr>
          <w:rFonts w:ascii="仿宋_GB2312" w:eastAsia="仿宋_GB2312" w:hAnsi="宋体" w:hint="eastAsia"/>
          <w:sz w:val="28"/>
          <w:szCs w:val="28"/>
        </w:rPr>
        <w:t xml:space="preserve">3.3.3 </w:t>
      </w:r>
      <w:r>
        <w:rPr>
          <w:rFonts w:ascii="仿宋_GB2312" w:eastAsia="仿宋_GB2312" w:hAnsi="宋体" w:hint="eastAsia"/>
          <w:sz w:val="28"/>
          <w:szCs w:val="28"/>
        </w:rPr>
        <w:t>接受生物制品治疗者</w:t>
      </w:r>
    </w:p>
    <w:p w:rsidR="00E01ECC" w:rsidRDefault="009D27AC">
      <w:pPr>
        <w:pStyle w:val="a8"/>
        <w:spacing w:line="496" w:lineRule="exact"/>
        <w:ind w:firstLine="560"/>
        <w:rPr>
          <w:rFonts w:ascii="仿宋_GB2312" w:eastAsia="仿宋_GB2312" w:hAnsi="宋体"/>
          <w:sz w:val="28"/>
          <w:szCs w:val="28"/>
        </w:rPr>
      </w:pPr>
      <w:r>
        <w:rPr>
          <w:rFonts w:ascii="仿宋_GB2312" w:eastAsia="仿宋_GB2312" w:hAnsi="宋体" w:hint="eastAsia"/>
          <w:sz w:val="28"/>
          <w:szCs w:val="28"/>
        </w:rPr>
        <w:lastRenderedPageBreak/>
        <w:t>接受抗毒素及免疫血清注射者：于最后一次注射四周后方可献血，包括破伤风抗毒素、抗狂犬病血清等。接受乙型肝炎人免疫球蛋白注射者一年后方可献血。</w:t>
      </w:r>
    </w:p>
    <w:p w:rsidR="00E01ECC" w:rsidRDefault="009D27AC">
      <w:pPr>
        <w:pStyle w:val="a9"/>
        <w:spacing w:beforeLines="0" w:afterLines="0" w:line="496" w:lineRule="exact"/>
        <w:rPr>
          <w:rFonts w:hAnsi="宋体"/>
          <w:sz w:val="28"/>
          <w:szCs w:val="28"/>
        </w:rPr>
      </w:pPr>
      <w:bookmarkStart w:id="221" w:name="_Toc272878216"/>
      <w:bookmarkStart w:id="222" w:name="_Toc272435609"/>
      <w:bookmarkStart w:id="223" w:name="_Toc272878180"/>
      <w:bookmarkStart w:id="224" w:name="_Toc272177670"/>
      <w:bookmarkStart w:id="225" w:name="_Toc272177699"/>
      <w:bookmarkStart w:id="226" w:name="_Toc272435409"/>
      <w:bookmarkStart w:id="227" w:name="_Toc272268726"/>
      <w:r>
        <w:rPr>
          <w:rFonts w:hAnsi="宋体" w:hint="eastAsia"/>
          <w:sz w:val="28"/>
          <w:szCs w:val="28"/>
        </w:rPr>
        <w:t xml:space="preserve">4 </w:t>
      </w:r>
      <w:r>
        <w:rPr>
          <w:rFonts w:hAnsi="宋体" w:hint="eastAsia"/>
          <w:sz w:val="28"/>
          <w:szCs w:val="28"/>
        </w:rPr>
        <w:t>献血者一般检查</w:t>
      </w:r>
      <w:bookmarkEnd w:id="221"/>
      <w:bookmarkEnd w:id="222"/>
      <w:bookmarkEnd w:id="223"/>
      <w:bookmarkEnd w:id="224"/>
      <w:bookmarkEnd w:id="225"/>
      <w:bookmarkEnd w:id="226"/>
      <w:bookmarkEnd w:id="227"/>
    </w:p>
    <w:p w:rsidR="00E01ECC" w:rsidRDefault="009D27AC">
      <w:pPr>
        <w:pStyle w:val="ab"/>
        <w:spacing w:line="496" w:lineRule="exact"/>
        <w:rPr>
          <w:rFonts w:ascii="仿宋_GB2312" w:eastAsia="仿宋_GB2312" w:hAnsi="宋体"/>
          <w:sz w:val="28"/>
          <w:szCs w:val="28"/>
        </w:rPr>
      </w:pPr>
      <w:bookmarkStart w:id="228" w:name="_Toc272177671"/>
      <w:r>
        <w:rPr>
          <w:rFonts w:ascii="仿宋_GB2312" w:eastAsia="仿宋_GB2312" w:hint="eastAsia"/>
          <w:sz w:val="28"/>
          <w:szCs w:val="28"/>
        </w:rPr>
        <w:t>4.1</w:t>
      </w:r>
      <w:r>
        <w:rPr>
          <w:rFonts w:ascii="仿宋_GB2312" w:eastAsia="仿宋_GB2312" w:hint="eastAsia"/>
          <w:sz w:val="28"/>
          <w:szCs w:val="28"/>
        </w:rPr>
        <w:t xml:space="preserve"> </w:t>
      </w:r>
      <w:r>
        <w:rPr>
          <w:rFonts w:ascii="仿宋_GB2312" w:eastAsia="仿宋_GB2312" w:hint="eastAsia"/>
          <w:sz w:val="28"/>
          <w:szCs w:val="28"/>
        </w:rPr>
        <w:t>年龄</w:t>
      </w:r>
      <w:bookmarkEnd w:id="228"/>
      <w:r>
        <w:rPr>
          <w:rFonts w:ascii="仿宋_GB2312" w:eastAsia="仿宋_GB2312" w:hint="eastAsia"/>
          <w:sz w:val="28"/>
          <w:szCs w:val="28"/>
        </w:rPr>
        <w:t>：</w:t>
      </w:r>
      <w:r>
        <w:rPr>
          <w:rFonts w:ascii="仿宋_GB2312" w:eastAsia="仿宋_GB2312" w:hAnsi="宋体" w:hint="eastAsia"/>
          <w:sz w:val="28"/>
          <w:szCs w:val="28"/>
        </w:rPr>
        <w:t>国家提倡献血年龄为</w:t>
      </w:r>
      <w:r>
        <w:rPr>
          <w:rFonts w:ascii="仿宋_GB2312" w:eastAsia="仿宋_GB2312" w:hAnsi="宋体" w:hint="eastAsia"/>
          <w:sz w:val="28"/>
          <w:szCs w:val="28"/>
        </w:rPr>
        <w:t>18</w:t>
      </w:r>
      <w:r>
        <w:rPr>
          <w:rFonts w:ascii="仿宋_GB2312" w:eastAsia="仿宋_GB2312" w:hAnsi="宋体" w:hint="eastAsia"/>
          <w:sz w:val="28"/>
          <w:szCs w:val="28"/>
        </w:rPr>
        <w:t>周岁～</w:t>
      </w:r>
      <w:r>
        <w:rPr>
          <w:rFonts w:ascii="仿宋_GB2312" w:eastAsia="仿宋_GB2312" w:hAnsi="宋体" w:hint="eastAsia"/>
          <w:sz w:val="28"/>
          <w:szCs w:val="28"/>
        </w:rPr>
        <w:t>55</w:t>
      </w:r>
      <w:r>
        <w:rPr>
          <w:rFonts w:ascii="仿宋_GB2312" w:eastAsia="仿宋_GB2312" w:hAnsi="宋体" w:hint="eastAsia"/>
          <w:sz w:val="28"/>
          <w:szCs w:val="28"/>
        </w:rPr>
        <w:t>周岁；既往无献血反应、符合健康检查要求的多次献血者主动要求再次献血的，年龄可延长至</w:t>
      </w:r>
      <w:r>
        <w:rPr>
          <w:rFonts w:ascii="仿宋_GB2312" w:eastAsia="仿宋_GB2312" w:hAnsi="宋体" w:hint="eastAsia"/>
          <w:sz w:val="28"/>
          <w:szCs w:val="28"/>
        </w:rPr>
        <w:t>60</w:t>
      </w:r>
      <w:r>
        <w:rPr>
          <w:rFonts w:ascii="仿宋_GB2312" w:eastAsia="仿宋_GB2312" w:hAnsi="宋体" w:hint="eastAsia"/>
          <w:sz w:val="28"/>
          <w:szCs w:val="28"/>
        </w:rPr>
        <w:t>周岁。</w:t>
      </w:r>
    </w:p>
    <w:p w:rsidR="00E01ECC" w:rsidRDefault="009D27AC">
      <w:pPr>
        <w:pStyle w:val="ab"/>
        <w:spacing w:line="496" w:lineRule="exact"/>
        <w:rPr>
          <w:rFonts w:ascii="仿宋_GB2312" w:eastAsia="仿宋_GB2312" w:hAnsi="宋体"/>
          <w:sz w:val="28"/>
          <w:szCs w:val="28"/>
        </w:rPr>
      </w:pPr>
      <w:bookmarkStart w:id="229" w:name="_Toc272177672"/>
      <w:r>
        <w:rPr>
          <w:rFonts w:ascii="仿宋_GB2312" w:eastAsia="仿宋_GB2312" w:hint="eastAsia"/>
          <w:sz w:val="28"/>
          <w:szCs w:val="28"/>
        </w:rPr>
        <w:t xml:space="preserve">4.2 </w:t>
      </w:r>
      <w:r>
        <w:rPr>
          <w:rFonts w:ascii="仿宋_GB2312" w:eastAsia="仿宋_GB2312" w:hint="eastAsia"/>
          <w:sz w:val="28"/>
          <w:szCs w:val="28"/>
        </w:rPr>
        <w:t>体重</w:t>
      </w:r>
      <w:bookmarkEnd w:id="229"/>
      <w:r>
        <w:rPr>
          <w:rFonts w:ascii="仿宋_GB2312" w:eastAsia="仿宋_GB2312" w:hint="eastAsia"/>
          <w:sz w:val="28"/>
          <w:szCs w:val="28"/>
        </w:rPr>
        <w:t>：</w:t>
      </w:r>
      <w:r>
        <w:rPr>
          <w:rFonts w:ascii="仿宋_GB2312" w:eastAsia="仿宋_GB2312" w:hAnsi="宋体" w:hint="eastAsia"/>
          <w:sz w:val="28"/>
          <w:szCs w:val="28"/>
        </w:rPr>
        <w:t>男≥</w:t>
      </w:r>
      <w:r>
        <w:rPr>
          <w:rFonts w:ascii="仿宋_GB2312" w:eastAsia="仿宋_GB2312" w:hAnsi="宋体" w:hint="eastAsia"/>
          <w:sz w:val="28"/>
          <w:szCs w:val="28"/>
        </w:rPr>
        <w:t>50</w:t>
      </w:r>
      <w:r>
        <w:rPr>
          <w:rFonts w:ascii="仿宋_GB2312" w:hAnsi="宋体" w:hint="eastAsia"/>
          <w:sz w:val="28"/>
          <w:szCs w:val="28"/>
        </w:rPr>
        <w:t>㎏</w:t>
      </w:r>
      <w:r>
        <w:rPr>
          <w:rFonts w:ascii="仿宋_GB2312" w:eastAsia="仿宋_GB2312" w:hAnsi="宋体" w:hint="eastAsia"/>
          <w:sz w:val="28"/>
          <w:szCs w:val="28"/>
        </w:rPr>
        <w:t>，女≥</w:t>
      </w:r>
      <w:r>
        <w:rPr>
          <w:rFonts w:ascii="仿宋_GB2312" w:eastAsia="仿宋_GB2312" w:hAnsi="宋体" w:hint="eastAsia"/>
          <w:sz w:val="28"/>
          <w:szCs w:val="28"/>
        </w:rPr>
        <w:t>45</w:t>
      </w:r>
      <w:r>
        <w:rPr>
          <w:rFonts w:ascii="仿宋_GB2312" w:hAnsi="宋体" w:hint="eastAsia"/>
          <w:sz w:val="28"/>
          <w:szCs w:val="28"/>
        </w:rPr>
        <w:t>㎏</w:t>
      </w:r>
      <w:r>
        <w:rPr>
          <w:rFonts w:ascii="仿宋_GB2312" w:eastAsia="仿宋_GB2312" w:hAnsi="宋体" w:hint="eastAsia"/>
          <w:sz w:val="28"/>
          <w:szCs w:val="28"/>
        </w:rPr>
        <w:t>。</w:t>
      </w:r>
    </w:p>
    <w:p w:rsidR="00E01ECC" w:rsidRDefault="009D27AC">
      <w:pPr>
        <w:pStyle w:val="ab"/>
        <w:spacing w:line="496" w:lineRule="exact"/>
        <w:rPr>
          <w:rFonts w:ascii="仿宋_GB2312" w:eastAsia="仿宋_GB2312"/>
          <w:sz w:val="28"/>
          <w:szCs w:val="28"/>
        </w:rPr>
      </w:pPr>
      <w:bookmarkStart w:id="230" w:name="_Toc272177673"/>
      <w:r>
        <w:rPr>
          <w:rFonts w:ascii="仿宋_GB2312" w:eastAsia="仿宋_GB2312" w:hint="eastAsia"/>
          <w:sz w:val="28"/>
          <w:szCs w:val="28"/>
        </w:rPr>
        <w:t xml:space="preserve">4.3 </w:t>
      </w:r>
      <w:r>
        <w:rPr>
          <w:rFonts w:ascii="仿宋_GB2312" w:eastAsia="仿宋_GB2312" w:hint="eastAsia"/>
          <w:sz w:val="28"/>
          <w:szCs w:val="28"/>
        </w:rPr>
        <w:t>血压</w:t>
      </w:r>
      <w:bookmarkEnd w:id="230"/>
      <w:r>
        <w:rPr>
          <w:rFonts w:ascii="仿宋_GB2312" w:eastAsia="仿宋_GB2312" w:hint="eastAsia"/>
          <w:sz w:val="28"/>
          <w:szCs w:val="28"/>
        </w:rPr>
        <w:t>：</w:t>
      </w:r>
    </w:p>
    <w:p w:rsidR="00E01ECC" w:rsidRDefault="009D27AC">
      <w:pPr>
        <w:pStyle w:val="a8"/>
        <w:spacing w:line="496" w:lineRule="exact"/>
        <w:ind w:firstLine="560"/>
        <w:rPr>
          <w:rFonts w:ascii="仿宋_GB2312" w:eastAsia="仿宋_GB2312" w:hAnsi="宋体"/>
          <w:sz w:val="28"/>
          <w:szCs w:val="28"/>
        </w:rPr>
      </w:pPr>
      <w:r>
        <w:rPr>
          <w:rFonts w:ascii="仿宋_GB2312" w:eastAsia="仿宋_GB2312" w:hAnsi="宋体" w:hint="eastAsia"/>
          <w:sz w:val="28"/>
          <w:szCs w:val="28"/>
        </w:rPr>
        <w:t>12.0 Kpa</w:t>
      </w:r>
      <w:r>
        <w:rPr>
          <w:rFonts w:ascii="仿宋_GB2312" w:eastAsia="仿宋_GB2312" w:hAnsi="宋体" w:hint="eastAsia"/>
          <w:sz w:val="28"/>
          <w:szCs w:val="28"/>
        </w:rPr>
        <w:t>（</w:t>
      </w:r>
      <w:r>
        <w:rPr>
          <w:rFonts w:ascii="仿宋_GB2312" w:eastAsia="仿宋_GB2312" w:hAnsi="宋体" w:hint="eastAsia"/>
          <w:sz w:val="28"/>
          <w:szCs w:val="28"/>
        </w:rPr>
        <w:t>90 mmHg</w:t>
      </w:r>
      <w:r>
        <w:rPr>
          <w:rFonts w:ascii="仿宋_GB2312" w:eastAsia="仿宋_GB2312" w:hAnsi="宋体" w:hint="eastAsia"/>
          <w:sz w:val="28"/>
          <w:szCs w:val="28"/>
        </w:rPr>
        <w:t>）≤收缩压＜</w:t>
      </w:r>
      <w:r>
        <w:rPr>
          <w:rFonts w:ascii="仿宋_GB2312" w:eastAsia="仿宋_GB2312" w:hAnsi="宋体" w:hint="eastAsia"/>
          <w:sz w:val="28"/>
          <w:szCs w:val="28"/>
        </w:rPr>
        <w:t xml:space="preserve">18.7 Kpa </w:t>
      </w:r>
      <w:r>
        <w:rPr>
          <w:rFonts w:ascii="仿宋_GB2312" w:eastAsia="仿宋_GB2312" w:hAnsi="宋体" w:hint="eastAsia"/>
          <w:sz w:val="28"/>
          <w:szCs w:val="28"/>
        </w:rPr>
        <w:t>（</w:t>
      </w:r>
      <w:r>
        <w:rPr>
          <w:rFonts w:ascii="仿宋_GB2312" w:eastAsia="仿宋_GB2312" w:hAnsi="宋体" w:hint="eastAsia"/>
          <w:sz w:val="28"/>
          <w:szCs w:val="28"/>
        </w:rPr>
        <w:t>140 mmHg</w:t>
      </w:r>
      <w:r>
        <w:rPr>
          <w:rFonts w:ascii="仿宋_GB2312" w:eastAsia="仿宋_GB2312" w:hAnsi="宋体" w:hint="eastAsia"/>
          <w:sz w:val="28"/>
          <w:szCs w:val="28"/>
        </w:rPr>
        <w:t>）</w:t>
      </w:r>
    </w:p>
    <w:p w:rsidR="00E01ECC" w:rsidRDefault="009D27AC">
      <w:pPr>
        <w:pStyle w:val="a8"/>
        <w:spacing w:line="496" w:lineRule="exact"/>
        <w:ind w:firstLine="560"/>
        <w:rPr>
          <w:rFonts w:ascii="仿宋_GB2312" w:eastAsia="仿宋_GB2312"/>
          <w:sz w:val="28"/>
          <w:szCs w:val="28"/>
        </w:rPr>
      </w:pPr>
      <w:r>
        <w:rPr>
          <w:rFonts w:ascii="仿宋_GB2312" w:eastAsia="仿宋_GB2312" w:hAnsi="宋体" w:hint="eastAsia"/>
          <w:sz w:val="28"/>
          <w:szCs w:val="28"/>
        </w:rPr>
        <w:t>8.0 Kpa</w:t>
      </w:r>
      <w:r>
        <w:rPr>
          <w:rFonts w:ascii="仿宋_GB2312" w:eastAsia="仿宋_GB2312" w:hAnsi="宋体" w:hint="eastAsia"/>
          <w:sz w:val="28"/>
          <w:szCs w:val="28"/>
        </w:rPr>
        <w:t>（</w:t>
      </w:r>
      <w:r>
        <w:rPr>
          <w:rFonts w:ascii="仿宋_GB2312" w:eastAsia="仿宋_GB2312" w:hAnsi="宋体" w:hint="eastAsia"/>
          <w:sz w:val="28"/>
          <w:szCs w:val="28"/>
        </w:rPr>
        <w:t>60 mmHg</w:t>
      </w:r>
      <w:r>
        <w:rPr>
          <w:rFonts w:ascii="仿宋_GB2312" w:eastAsia="仿宋_GB2312" w:hAnsi="宋体" w:hint="eastAsia"/>
          <w:sz w:val="28"/>
          <w:szCs w:val="28"/>
        </w:rPr>
        <w:t>）≤舒张压＜</w:t>
      </w:r>
      <w:r>
        <w:rPr>
          <w:rFonts w:ascii="仿宋_GB2312" w:eastAsia="仿宋_GB2312" w:hAnsi="宋体" w:hint="eastAsia"/>
          <w:sz w:val="28"/>
          <w:szCs w:val="28"/>
        </w:rPr>
        <w:t xml:space="preserve">12.0 Kpa </w:t>
      </w:r>
      <w:r>
        <w:rPr>
          <w:rFonts w:ascii="仿宋_GB2312" w:eastAsia="仿宋_GB2312" w:hAnsi="宋体" w:hint="eastAsia"/>
          <w:sz w:val="28"/>
          <w:szCs w:val="28"/>
        </w:rPr>
        <w:t>（</w:t>
      </w:r>
      <w:r>
        <w:rPr>
          <w:rFonts w:ascii="仿宋_GB2312" w:eastAsia="仿宋_GB2312" w:hAnsi="宋体" w:hint="eastAsia"/>
          <w:sz w:val="28"/>
          <w:szCs w:val="28"/>
        </w:rPr>
        <w:t>90 mmHg</w:t>
      </w:r>
      <w:r>
        <w:rPr>
          <w:rFonts w:ascii="仿宋_GB2312" w:eastAsia="仿宋_GB2312" w:hAnsi="宋体" w:hint="eastAsia"/>
          <w:sz w:val="28"/>
          <w:szCs w:val="28"/>
        </w:rPr>
        <w:t>）</w:t>
      </w:r>
    </w:p>
    <w:p w:rsidR="00E01ECC" w:rsidRDefault="009D27AC">
      <w:pPr>
        <w:pStyle w:val="a8"/>
        <w:spacing w:line="496" w:lineRule="exact"/>
        <w:ind w:firstLine="560"/>
        <w:rPr>
          <w:rFonts w:ascii="仿宋_GB2312" w:eastAsia="仿宋_GB2312" w:hAnsi="宋体"/>
          <w:sz w:val="28"/>
          <w:szCs w:val="28"/>
        </w:rPr>
      </w:pPr>
      <w:r>
        <w:rPr>
          <w:rFonts w:ascii="仿宋_GB2312" w:eastAsia="仿宋_GB2312" w:hAnsi="宋体" w:hint="eastAsia"/>
          <w:sz w:val="28"/>
          <w:szCs w:val="28"/>
        </w:rPr>
        <w:t>脉压差：≥</w:t>
      </w:r>
      <w:r>
        <w:rPr>
          <w:rFonts w:ascii="仿宋_GB2312" w:eastAsia="仿宋_GB2312" w:hAnsi="宋体" w:hint="eastAsia"/>
          <w:sz w:val="28"/>
          <w:szCs w:val="28"/>
        </w:rPr>
        <w:t>30 mmHg/4.0 Kpa</w:t>
      </w:r>
      <w:r>
        <w:rPr>
          <w:rFonts w:ascii="仿宋_GB2312" w:eastAsia="仿宋_GB2312" w:hAnsi="宋体" w:hint="eastAsia"/>
          <w:sz w:val="28"/>
          <w:szCs w:val="28"/>
        </w:rPr>
        <w:t>。</w:t>
      </w:r>
    </w:p>
    <w:p w:rsidR="00E01ECC" w:rsidRDefault="009D27AC">
      <w:pPr>
        <w:pStyle w:val="ab"/>
        <w:spacing w:line="496" w:lineRule="exact"/>
        <w:rPr>
          <w:rFonts w:ascii="仿宋_GB2312" w:eastAsia="仿宋_GB2312" w:hAnsi="宋体"/>
          <w:sz w:val="28"/>
          <w:szCs w:val="28"/>
        </w:rPr>
      </w:pPr>
      <w:bookmarkStart w:id="231" w:name="_Toc272177674"/>
      <w:r>
        <w:rPr>
          <w:rFonts w:ascii="仿宋_GB2312" w:eastAsia="仿宋_GB2312" w:hint="eastAsia"/>
          <w:sz w:val="28"/>
          <w:szCs w:val="28"/>
        </w:rPr>
        <w:t xml:space="preserve">4.4 </w:t>
      </w:r>
      <w:r>
        <w:rPr>
          <w:rFonts w:ascii="仿宋_GB2312" w:eastAsia="仿宋_GB2312" w:hint="eastAsia"/>
          <w:sz w:val="28"/>
          <w:szCs w:val="28"/>
        </w:rPr>
        <w:t>脉搏</w:t>
      </w:r>
      <w:bookmarkEnd w:id="231"/>
      <w:r>
        <w:rPr>
          <w:rFonts w:ascii="仿宋_GB2312" w:eastAsia="仿宋_GB2312" w:hint="eastAsia"/>
          <w:sz w:val="28"/>
          <w:szCs w:val="28"/>
        </w:rPr>
        <w:t>：</w:t>
      </w:r>
      <w:r>
        <w:rPr>
          <w:rFonts w:ascii="仿宋_GB2312" w:eastAsia="仿宋_GB2312" w:hAnsi="宋体" w:hint="eastAsia"/>
          <w:sz w:val="28"/>
          <w:szCs w:val="28"/>
        </w:rPr>
        <w:t>60</w:t>
      </w:r>
      <w:r>
        <w:rPr>
          <w:rFonts w:ascii="仿宋_GB2312" w:eastAsia="仿宋_GB2312" w:hAnsi="宋体" w:hint="eastAsia"/>
          <w:sz w:val="28"/>
          <w:szCs w:val="28"/>
        </w:rPr>
        <w:t>次～</w:t>
      </w:r>
      <w:r>
        <w:rPr>
          <w:rFonts w:ascii="仿宋_GB2312" w:eastAsia="仿宋_GB2312" w:hAnsi="宋体" w:hint="eastAsia"/>
          <w:sz w:val="28"/>
          <w:szCs w:val="28"/>
        </w:rPr>
        <w:t>100</w:t>
      </w:r>
      <w:r>
        <w:rPr>
          <w:rFonts w:ascii="仿宋_GB2312" w:eastAsia="仿宋_GB2312" w:hAnsi="宋体" w:hint="eastAsia"/>
          <w:sz w:val="28"/>
          <w:szCs w:val="28"/>
        </w:rPr>
        <w:t>次</w:t>
      </w:r>
      <w:r>
        <w:rPr>
          <w:rFonts w:ascii="仿宋_GB2312" w:eastAsia="仿宋_GB2312" w:hAnsi="宋体" w:hint="eastAsia"/>
          <w:sz w:val="28"/>
          <w:szCs w:val="28"/>
        </w:rPr>
        <w:t>/</w:t>
      </w:r>
      <w:r>
        <w:rPr>
          <w:rFonts w:ascii="仿宋_GB2312" w:eastAsia="仿宋_GB2312" w:hAnsi="宋体" w:hint="eastAsia"/>
          <w:sz w:val="28"/>
          <w:szCs w:val="28"/>
        </w:rPr>
        <w:t>分钟，高度耐力的运动员≥</w:t>
      </w:r>
      <w:r>
        <w:rPr>
          <w:rFonts w:ascii="仿宋_GB2312" w:eastAsia="仿宋_GB2312" w:hAnsi="宋体" w:hint="eastAsia"/>
          <w:sz w:val="28"/>
          <w:szCs w:val="28"/>
        </w:rPr>
        <w:t>50</w:t>
      </w:r>
      <w:r>
        <w:rPr>
          <w:rFonts w:ascii="仿宋_GB2312" w:eastAsia="仿宋_GB2312" w:hAnsi="宋体" w:hint="eastAsia"/>
          <w:sz w:val="28"/>
          <w:szCs w:val="28"/>
        </w:rPr>
        <w:t>次</w:t>
      </w:r>
      <w:r>
        <w:rPr>
          <w:rFonts w:ascii="仿宋_GB2312" w:eastAsia="仿宋_GB2312" w:hAnsi="宋体" w:hint="eastAsia"/>
          <w:sz w:val="28"/>
          <w:szCs w:val="28"/>
        </w:rPr>
        <w:t>/</w:t>
      </w:r>
      <w:r>
        <w:rPr>
          <w:rFonts w:ascii="仿宋_GB2312" w:eastAsia="仿宋_GB2312" w:hAnsi="宋体" w:hint="eastAsia"/>
          <w:sz w:val="28"/>
          <w:szCs w:val="28"/>
        </w:rPr>
        <w:t>分钟，节律整齐。</w:t>
      </w:r>
    </w:p>
    <w:p w:rsidR="00E01ECC" w:rsidRDefault="009D27AC">
      <w:pPr>
        <w:pStyle w:val="ab"/>
        <w:spacing w:line="496" w:lineRule="exact"/>
        <w:rPr>
          <w:rFonts w:ascii="仿宋_GB2312" w:eastAsia="仿宋_GB2312"/>
          <w:sz w:val="28"/>
          <w:szCs w:val="28"/>
        </w:rPr>
      </w:pPr>
      <w:bookmarkStart w:id="232" w:name="_Toc272177675"/>
      <w:r>
        <w:rPr>
          <w:rFonts w:ascii="仿宋_GB2312" w:eastAsia="仿宋_GB2312" w:hint="eastAsia"/>
          <w:sz w:val="28"/>
          <w:szCs w:val="28"/>
        </w:rPr>
        <w:t xml:space="preserve">4.5 </w:t>
      </w:r>
      <w:r>
        <w:rPr>
          <w:rFonts w:ascii="仿宋_GB2312" w:eastAsia="仿宋_GB2312" w:hint="eastAsia"/>
          <w:sz w:val="28"/>
          <w:szCs w:val="28"/>
        </w:rPr>
        <w:t>体温</w:t>
      </w:r>
      <w:bookmarkEnd w:id="232"/>
      <w:r>
        <w:rPr>
          <w:rFonts w:ascii="仿宋_GB2312" w:eastAsia="仿宋_GB2312" w:hint="eastAsia"/>
          <w:sz w:val="28"/>
          <w:szCs w:val="28"/>
        </w:rPr>
        <w:t>：正常。</w:t>
      </w:r>
    </w:p>
    <w:p w:rsidR="00E01ECC" w:rsidRDefault="009D27AC">
      <w:pPr>
        <w:pStyle w:val="ab"/>
        <w:spacing w:line="496" w:lineRule="exact"/>
        <w:rPr>
          <w:rFonts w:ascii="仿宋_GB2312" w:eastAsia="仿宋_GB2312"/>
          <w:sz w:val="28"/>
          <w:szCs w:val="28"/>
        </w:rPr>
      </w:pPr>
      <w:bookmarkStart w:id="233" w:name="_Toc272177676"/>
      <w:r>
        <w:rPr>
          <w:rFonts w:ascii="仿宋_GB2312" w:eastAsia="仿宋_GB2312" w:hint="eastAsia"/>
          <w:sz w:val="28"/>
          <w:szCs w:val="28"/>
        </w:rPr>
        <w:t xml:space="preserve">4.6 </w:t>
      </w:r>
      <w:r>
        <w:rPr>
          <w:rFonts w:ascii="仿宋_GB2312" w:eastAsia="仿宋_GB2312" w:hint="eastAsia"/>
          <w:sz w:val="28"/>
          <w:szCs w:val="28"/>
        </w:rPr>
        <w:t>一般健康状况</w:t>
      </w:r>
      <w:bookmarkEnd w:id="233"/>
      <w:r>
        <w:rPr>
          <w:rFonts w:ascii="仿宋_GB2312" w:eastAsia="仿宋_GB2312" w:hint="eastAsia"/>
          <w:sz w:val="28"/>
          <w:szCs w:val="28"/>
        </w:rPr>
        <w:t>:</w:t>
      </w:r>
    </w:p>
    <w:p w:rsidR="00E01ECC" w:rsidRDefault="009D27AC">
      <w:pPr>
        <w:pStyle w:val="ad"/>
        <w:spacing w:line="496" w:lineRule="exact"/>
        <w:rPr>
          <w:rFonts w:ascii="仿宋_GB2312" w:eastAsia="仿宋_GB2312"/>
          <w:sz w:val="28"/>
          <w:szCs w:val="28"/>
        </w:rPr>
      </w:pPr>
      <w:r>
        <w:rPr>
          <w:rFonts w:ascii="仿宋_GB2312" w:eastAsia="仿宋_GB2312" w:hint="eastAsia"/>
          <w:sz w:val="28"/>
          <w:szCs w:val="28"/>
        </w:rPr>
        <w:t>a)</w:t>
      </w:r>
      <w:r>
        <w:rPr>
          <w:rFonts w:ascii="仿宋_GB2312" w:eastAsia="仿宋_GB2312" w:hint="eastAsia"/>
          <w:sz w:val="28"/>
          <w:szCs w:val="28"/>
        </w:rPr>
        <w:t>皮肤、巩膜无黄染。皮肤无创面感染，无大面积皮肤病。</w:t>
      </w:r>
    </w:p>
    <w:p w:rsidR="00E01ECC" w:rsidRDefault="009D27AC">
      <w:pPr>
        <w:pStyle w:val="ad"/>
        <w:spacing w:line="496" w:lineRule="exact"/>
        <w:rPr>
          <w:rFonts w:ascii="仿宋_GB2312" w:eastAsia="仿宋_GB2312"/>
          <w:sz w:val="28"/>
          <w:szCs w:val="28"/>
        </w:rPr>
      </w:pPr>
      <w:r>
        <w:rPr>
          <w:rFonts w:ascii="仿宋_GB2312" w:eastAsia="仿宋_GB2312" w:hint="eastAsia"/>
          <w:sz w:val="28"/>
          <w:szCs w:val="28"/>
        </w:rPr>
        <w:t>b)</w:t>
      </w:r>
      <w:r>
        <w:rPr>
          <w:rFonts w:ascii="仿宋_GB2312" w:eastAsia="仿宋_GB2312" w:hint="eastAsia"/>
          <w:sz w:val="28"/>
          <w:szCs w:val="28"/>
        </w:rPr>
        <w:t>四肢无重度及以上残疾，无严重功能障碍及关节无红肿。</w:t>
      </w:r>
    </w:p>
    <w:p w:rsidR="00E01ECC" w:rsidRDefault="009D27AC">
      <w:pPr>
        <w:pStyle w:val="ad"/>
        <w:spacing w:line="496" w:lineRule="exact"/>
        <w:rPr>
          <w:rFonts w:ascii="仿宋_GB2312" w:eastAsia="仿宋_GB2312"/>
          <w:sz w:val="28"/>
          <w:szCs w:val="28"/>
        </w:rPr>
      </w:pPr>
      <w:r>
        <w:rPr>
          <w:rFonts w:ascii="仿宋_GB2312" w:eastAsia="仿宋_GB2312" w:hint="eastAsia"/>
          <w:sz w:val="28"/>
          <w:szCs w:val="28"/>
        </w:rPr>
        <w:t>c)</w:t>
      </w:r>
      <w:r>
        <w:rPr>
          <w:rFonts w:ascii="仿宋_GB2312" w:eastAsia="仿宋_GB2312" w:hint="eastAsia"/>
          <w:sz w:val="28"/>
          <w:szCs w:val="28"/>
        </w:rPr>
        <w:t>双臂静脉穿刺部位无皮肤损伤。无静脉注射药物痕迹。</w:t>
      </w:r>
    </w:p>
    <w:p w:rsidR="00E01ECC" w:rsidRDefault="009D27AC">
      <w:pPr>
        <w:pStyle w:val="a9"/>
        <w:spacing w:beforeLines="0" w:afterLines="0" w:line="496" w:lineRule="exact"/>
        <w:rPr>
          <w:rFonts w:hAnsi="宋体"/>
          <w:sz w:val="28"/>
          <w:szCs w:val="28"/>
        </w:rPr>
      </w:pPr>
      <w:bookmarkStart w:id="234" w:name="_Toc272878217"/>
      <w:bookmarkStart w:id="235" w:name="_Toc272878181"/>
      <w:bookmarkStart w:id="236" w:name="_Toc272177700"/>
      <w:bookmarkStart w:id="237" w:name="_Toc272177677"/>
      <w:bookmarkStart w:id="238" w:name="_Toc272268727"/>
      <w:bookmarkStart w:id="239" w:name="_Toc272435410"/>
      <w:bookmarkStart w:id="240" w:name="_Toc272435610"/>
      <w:r>
        <w:rPr>
          <w:rFonts w:hAnsi="宋体" w:hint="eastAsia"/>
          <w:sz w:val="28"/>
          <w:szCs w:val="28"/>
        </w:rPr>
        <w:t xml:space="preserve">5 </w:t>
      </w:r>
      <w:r>
        <w:rPr>
          <w:rFonts w:hAnsi="宋体" w:hint="eastAsia"/>
          <w:sz w:val="28"/>
          <w:szCs w:val="28"/>
        </w:rPr>
        <w:t>献血前血液检测</w:t>
      </w:r>
      <w:bookmarkEnd w:id="234"/>
      <w:bookmarkEnd w:id="235"/>
      <w:bookmarkEnd w:id="236"/>
      <w:bookmarkEnd w:id="237"/>
      <w:bookmarkEnd w:id="238"/>
      <w:bookmarkEnd w:id="239"/>
      <w:bookmarkEnd w:id="240"/>
    </w:p>
    <w:p w:rsidR="00E01ECC" w:rsidRDefault="009D27AC">
      <w:pPr>
        <w:pStyle w:val="ab"/>
        <w:spacing w:line="496" w:lineRule="exact"/>
        <w:rPr>
          <w:rFonts w:ascii="仿宋_GB2312" w:eastAsia="仿宋_GB2312"/>
          <w:sz w:val="28"/>
          <w:szCs w:val="28"/>
        </w:rPr>
      </w:pPr>
      <w:bookmarkStart w:id="241" w:name="_Toc272177678"/>
      <w:r>
        <w:rPr>
          <w:rFonts w:ascii="仿宋_GB2312" w:eastAsia="仿宋_GB2312" w:hint="eastAsia"/>
          <w:sz w:val="28"/>
          <w:szCs w:val="28"/>
        </w:rPr>
        <w:t>5.1</w:t>
      </w:r>
      <w:r>
        <w:rPr>
          <w:rFonts w:ascii="仿宋_GB2312" w:eastAsia="仿宋_GB2312" w:hint="eastAsia"/>
          <w:sz w:val="28"/>
          <w:szCs w:val="28"/>
        </w:rPr>
        <w:t>血型检测：</w:t>
      </w:r>
      <w:r>
        <w:rPr>
          <w:rFonts w:ascii="仿宋_GB2312" w:eastAsia="仿宋_GB2312" w:hint="eastAsia"/>
          <w:sz w:val="28"/>
          <w:szCs w:val="28"/>
        </w:rPr>
        <w:t>ABO</w:t>
      </w:r>
      <w:r>
        <w:rPr>
          <w:rFonts w:ascii="仿宋_GB2312" w:eastAsia="仿宋_GB2312" w:hint="eastAsia"/>
          <w:sz w:val="28"/>
          <w:szCs w:val="28"/>
        </w:rPr>
        <w:t>血型（正定型）。</w:t>
      </w:r>
      <w:bookmarkEnd w:id="241"/>
    </w:p>
    <w:p w:rsidR="00E01ECC" w:rsidRDefault="009D27AC">
      <w:pPr>
        <w:pStyle w:val="ab"/>
        <w:spacing w:line="496" w:lineRule="exact"/>
        <w:rPr>
          <w:rFonts w:ascii="仿宋_GB2312" w:eastAsia="仿宋_GB2312"/>
          <w:sz w:val="28"/>
          <w:szCs w:val="28"/>
        </w:rPr>
      </w:pPr>
      <w:bookmarkStart w:id="242" w:name="_Toc272177679"/>
      <w:r>
        <w:rPr>
          <w:rFonts w:ascii="仿宋_GB2312" w:eastAsia="仿宋_GB2312" w:hAnsi="宋体" w:hint="eastAsia"/>
          <w:sz w:val="28"/>
          <w:szCs w:val="28"/>
        </w:rPr>
        <w:t>5.2</w:t>
      </w:r>
      <w:r>
        <w:rPr>
          <w:rFonts w:ascii="仿宋_GB2312" w:eastAsia="仿宋_GB2312" w:hAnsi="宋体" w:hint="eastAsia"/>
          <w:sz w:val="28"/>
          <w:szCs w:val="28"/>
        </w:rPr>
        <w:t>血红蛋白（</w:t>
      </w:r>
      <w:r>
        <w:rPr>
          <w:rFonts w:ascii="仿宋_GB2312" w:eastAsia="仿宋_GB2312" w:hAnsi="宋体" w:hint="eastAsia"/>
          <w:sz w:val="28"/>
          <w:szCs w:val="28"/>
        </w:rPr>
        <w:t>Hb</w:t>
      </w:r>
      <w:r>
        <w:rPr>
          <w:rFonts w:ascii="仿宋_GB2312" w:eastAsia="仿宋_GB2312" w:hAnsi="宋体" w:hint="eastAsia"/>
          <w:sz w:val="28"/>
          <w:szCs w:val="28"/>
        </w:rPr>
        <w:t>）测定：男≥</w:t>
      </w:r>
      <w:r>
        <w:rPr>
          <w:rFonts w:ascii="仿宋_GB2312" w:eastAsia="仿宋_GB2312" w:hAnsi="宋体" w:hint="eastAsia"/>
          <w:sz w:val="28"/>
          <w:szCs w:val="28"/>
        </w:rPr>
        <w:t>120g/L</w:t>
      </w:r>
      <w:r>
        <w:rPr>
          <w:rFonts w:ascii="仿宋_GB2312" w:eastAsia="仿宋_GB2312" w:hAnsi="宋体" w:hint="eastAsia"/>
          <w:sz w:val="28"/>
          <w:szCs w:val="28"/>
        </w:rPr>
        <w:t>；女≥</w:t>
      </w:r>
      <w:r>
        <w:rPr>
          <w:rFonts w:ascii="仿宋_GB2312" w:eastAsia="仿宋_GB2312" w:hAnsi="宋体" w:hint="eastAsia"/>
          <w:sz w:val="28"/>
          <w:szCs w:val="28"/>
        </w:rPr>
        <w:t>115g/L</w:t>
      </w:r>
      <w:r>
        <w:rPr>
          <w:rFonts w:ascii="仿宋_GB2312" w:eastAsia="仿宋_GB2312" w:hAnsi="宋体" w:hint="eastAsia"/>
          <w:sz w:val="28"/>
          <w:szCs w:val="28"/>
        </w:rPr>
        <w:t>。如采用硫酸铜法：男≥</w:t>
      </w:r>
      <w:r>
        <w:rPr>
          <w:rFonts w:ascii="仿宋_GB2312" w:eastAsia="仿宋_GB2312" w:hAnsi="宋体" w:hint="eastAsia"/>
          <w:sz w:val="28"/>
          <w:szCs w:val="28"/>
        </w:rPr>
        <w:t>1.0520</w:t>
      </w:r>
      <w:r>
        <w:rPr>
          <w:rFonts w:ascii="仿宋_GB2312" w:eastAsia="仿宋_GB2312" w:hAnsi="宋体" w:hint="eastAsia"/>
          <w:sz w:val="28"/>
          <w:szCs w:val="28"/>
        </w:rPr>
        <w:t>，女≥</w:t>
      </w:r>
      <w:r>
        <w:rPr>
          <w:rFonts w:ascii="仿宋_GB2312" w:eastAsia="仿宋_GB2312" w:hAnsi="宋体" w:hint="eastAsia"/>
          <w:sz w:val="28"/>
          <w:szCs w:val="28"/>
        </w:rPr>
        <w:t>1.0510</w:t>
      </w:r>
      <w:r>
        <w:rPr>
          <w:rFonts w:ascii="仿宋_GB2312" w:eastAsia="仿宋_GB2312" w:hAnsi="宋体" w:hint="eastAsia"/>
          <w:sz w:val="28"/>
          <w:szCs w:val="28"/>
        </w:rPr>
        <w:t>。</w:t>
      </w:r>
      <w:bookmarkEnd w:id="242"/>
    </w:p>
    <w:p w:rsidR="00E01ECC" w:rsidRDefault="009D27AC">
      <w:pPr>
        <w:pStyle w:val="ab"/>
        <w:spacing w:line="496" w:lineRule="exact"/>
        <w:rPr>
          <w:rFonts w:ascii="仿宋_GB2312" w:eastAsia="仿宋_GB2312"/>
          <w:sz w:val="28"/>
          <w:szCs w:val="28"/>
        </w:rPr>
      </w:pPr>
      <w:bookmarkStart w:id="243" w:name="_Toc272177680"/>
      <w:r>
        <w:rPr>
          <w:rFonts w:ascii="仿宋_GB2312" w:eastAsia="仿宋_GB2312" w:hAnsi="宋体" w:hint="eastAsia"/>
          <w:sz w:val="28"/>
          <w:szCs w:val="28"/>
        </w:rPr>
        <w:t>5.3</w:t>
      </w:r>
      <w:r>
        <w:rPr>
          <w:rFonts w:ascii="仿宋_GB2312" w:eastAsia="仿宋_GB2312" w:hAnsi="宋体" w:hint="eastAsia"/>
          <w:sz w:val="28"/>
          <w:szCs w:val="28"/>
        </w:rPr>
        <w:t>单采血小板献血者：除满足</w:t>
      </w:r>
      <w:r>
        <w:rPr>
          <w:rFonts w:ascii="仿宋_GB2312" w:eastAsia="仿宋_GB2312" w:hAnsi="宋体" w:hint="eastAsia"/>
          <w:sz w:val="28"/>
          <w:szCs w:val="28"/>
        </w:rPr>
        <w:t>8.2</w:t>
      </w:r>
      <w:r>
        <w:rPr>
          <w:rFonts w:ascii="仿宋_GB2312" w:eastAsia="仿宋_GB2312" w:hAnsi="宋体" w:hint="eastAsia"/>
          <w:sz w:val="28"/>
          <w:szCs w:val="28"/>
        </w:rPr>
        <w:t>外，还应同时满足：</w:t>
      </w:r>
      <w:bookmarkEnd w:id="243"/>
    </w:p>
    <w:p w:rsidR="00E01ECC" w:rsidRDefault="009D27AC">
      <w:pPr>
        <w:pStyle w:val="ad"/>
        <w:spacing w:line="496" w:lineRule="exact"/>
        <w:rPr>
          <w:rFonts w:ascii="仿宋_GB2312" w:eastAsia="仿宋_GB2312"/>
          <w:sz w:val="28"/>
          <w:szCs w:val="28"/>
        </w:rPr>
      </w:pPr>
      <w:r>
        <w:rPr>
          <w:rFonts w:ascii="仿宋_GB2312" w:eastAsia="仿宋_GB2312" w:hint="eastAsia"/>
          <w:sz w:val="28"/>
          <w:szCs w:val="28"/>
        </w:rPr>
        <w:t>a)</w:t>
      </w:r>
      <w:r>
        <w:rPr>
          <w:rFonts w:ascii="仿宋_GB2312" w:eastAsia="仿宋_GB2312" w:hint="eastAsia"/>
          <w:sz w:val="28"/>
          <w:szCs w:val="28"/>
        </w:rPr>
        <w:t>血细胞比容（</w:t>
      </w:r>
      <w:r>
        <w:rPr>
          <w:rFonts w:ascii="仿宋_GB2312" w:eastAsia="仿宋_GB2312" w:hint="eastAsia"/>
          <w:sz w:val="28"/>
          <w:szCs w:val="28"/>
        </w:rPr>
        <w:t>Hct</w:t>
      </w:r>
      <w:r>
        <w:rPr>
          <w:rFonts w:ascii="仿宋_GB2312" w:eastAsia="仿宋_GB2312" w:hint="eastAsia"/>
          <w:sz w:val="28"/>
          <w:szCs w:val="28"/>
        </w:rPr>
        <w:t>）：≥</w:t>
      </w:r>
      <w:r>
        <w:rPr>
          <w:rFonts w:ascii="仿宋_GB2312" w:eastAsia="仿宋_GB2312" w:hint="eastAsia"/>
          <w:sz w:val="28"/>
          <w:szCs w:val="28"/>
        </w:rPr>
        <w:t>0.36</w:t>
      </w:r>
    </w:p>
    <w:p w:rsidR="00E01ECC" w:rsidRDefault="009D27AC">
      <w:pPr>
        <w:pStyle w:val="ad"/>
        <w:spacing w:line="496" w:lineRule="exact"/>
        <w:rPr>
          <w:rFonts w:ascii="仿宋_GB2312" w:eastAsia="仿宋_GB2312"/>
          <w:sz w:val="28"/>
          <w:szCs w:val="28"/>
        </w:rPr>
      </w:pPr>
      <w:r>
        <w:rPr>
          <w:rFonts w:ascii="仿宋_GB2312" w:eastAsia="仿宋_GB2312" w:hint="eastAsia"/>
          <w:sz w:val="28"/>
          <w:szCs w:val="28"/>
        </w:rPr>
        <w:t>b)</w:t>
      </w:r>
      <w:r>
        <w:rPr>
          <w:rFonts w:ascii="仿宋_GB2312" w:eastAsia="仿宋_GB2312" w:hint="eastAsia"/>
          <w:sz w:val="28"/>
          <w:szCs w:val="28"/>
        </w:rPr>
        <w:t>采前血小板计数（</w:t>
      </w:r>
      <w:r>
        <w:rPr>
          <w:rFonts w:ascii="仿宋_GB2312" w:eastAsia="仿宋_GB2312" w:hint="eastAsia"/>
          <w:sz w:val="28"/>
          <w:szCs w:val="28"/>
        </w:rPr>
        <w:t>Plt</w:t>
      </w:r>
      <w:r>
        <w:rPr>
          <w:rFonts w:ascii="仿宋_GB2312" w:eastAsia="仿宋_GB2312" w:hint="eastAsia"/>
          <w:sz w:val="28"/>
          <w:szCs w:val="28"/>
        </w:rPr>
        <w:t>）：≥</w:t>
      </w:r>
      <w:r>
        <w:rPr>
          <w:rFonts w:ascii="仿宋_GB2312" w:eastAsia="仿宋_GB2312" w:hint="eastAsia"/>
          <w:sz w:val="28"/>
          <w:szCs w:val="28"/>
        </w:rPr>
        <w:t>150</w:t>
      </w:r>
      <w:r>
        <w:rPr>
          <w:rFonts w:ascii="仿宋_GB2312" w:eastAsia="仿宋_GB2312" w:hint="eastAsia"/>
          <w:sz w:val="28"/>
          <w:szCs w:val="28"/>
        </w:rPr>
        <w:t>×</w:t>
      </w:r>
      <w:r>
        <w:rPr>
          <w:rFonts w:ascii="仿宋_GB2312" w:eastAsia="仿宋_GB2312" w:hint="eastAsia"/>
          <w:sz w:val="28"/>
          <w:szCs w:val="28"/>
        </w:rPr>
        <w:t>10</w:t>
      </w:r>
      <w:r>
        <w:rPr>
          <w:rFonts w:ascii="仿宋_GB2312" w:eastAsia="仿宋_GB2312" w:hint="eastAsia"/>
          <w:sz w:val="28"/>
          <w:szCs w:val="28"/>
          <w:vertAlign w:val="superscript"/>
        </w:rPr>
        <w:t>9</w:t>
      </w:r>
      <w:r>
        <w:rPr>
          <w:rFonts w:ascii="仿宋_GB2312" w:eastAsia="仿宋_GB2312" w:hint="eastAsia"/>
          <w:sz w:val="28"/>
          <w:szCs w:val="28"/>
        </w:rPr>
        <w:t>/L</w:t>
      </w:r>
      <w:r>
        <w:rPr>
          <w:rFonts w:ascii="仿宋_GB2312" w:eastAsia="仿宋_GB2312" w:hint="eastAsia"/>
          <w:sz w:val="28"/>
          <w:szCs w:val="28"/>
        </w:rPr>
        <w:t>且＜</w:t>
      </w:r>
      <w:r>
        <w:rPr>
          <w:rFonts w:ascii="仿宋_GB2312" w:eastAsia="仿宋_GB2312" w:hint="eastAsia"/>
          <w:sz w:val="28"/>
          <w:szCs w:val="28"/>
        </w:rPr>
        <w:t>45</w:t>
      </w:r>
      <w:r>
        <w:rPr>
          <w:rFonts w:ascii="仿宋_GB2312" w:eastAsia="仿宋_GB2312" w:hint="eastAsia"/>
          <w:sz w:val="28"/>
          <w:szCs w:val="28"/>
        </w:rPr>
        <w:t>0</w:t>
      </w:r>
      <w:r>
        <w:rPr>
          <w:rFonts w:ascii="仿宋_GB2312" w:eastAsia="仿宋_GB2312" w:hint="eastAsia"/>
          <w:sz w:val="28"/>
          <w:szCs w:val="28"/>
        </w:rPr>
        <w:t>×</w:t>
      </w:r>
      <w:r>
        <w:rPr>
          <w:rFonts w:ascii="仿宋_GB2312" w:eastAsia="仿宋_GB2312" w:hint="eastAsia"/>
          <w:sz w:val="28"/>
          <w:szCs w:val="28"/>
        </w:rPr>
        <w:t>10</w:t>
      </w:r>
      <w:r>
        <w:rPr>
          <w:rFonts w:ascii="仿宋_GB2312" w:eastAsia="仿宋_GB2312" w:hint="eastAsia"/>
          <w:sz w:val="28"/>
          <w:szCs w:val="28"/>
          <w:vertAlign w:val="superscript"/>
        </w:rPr>
        <w:t>9</w:t>
      </w:r>
      <w:r>
        <w:rPr>
          <w:rFonts w:ascii="仿宋_GB2312" w:eastAsia="仿宋_GB2312" w:hint="eastAsia"/>
          <w:sz w:val="28"/>
          <w:szCs w:val="28"/>
        </w:rPr>
        <w:t>/L</w:t>
      </w:r>
    </w:p>
    <w:p w:rsidR="00E01ECC" w:rsidRDefault="009D27AC">
      <w:pPr>
        <w:pStyle w:val="ad"/>
        <w:spacing w:line="496" w:lineRule="exact"/>
        <w:rPr>
          <w:rFonts w:ascii="仿宋_GB2312" w:eastAsia="仿宋_GB2312"/>
          <w:sz w:val="28"/>
          <w:szCs w:val="28"/>
        </w:rPr>
      </w:pPr>
      <w:r>
        <w:rPr>
          <w:rFonts w:ascii="仿宋_GB2312" w:eastAsia="仿宋_GB2312" w:hint="eastAsia"/>
          <w:sz w:val="28"/>
          <w:szCs w:val="28"/>
        </w:rPr>
        <w:lastRenderedPageBreak/>
        <w:t>c)</w:t>
      </w:r>
      <w:r>
        <w:rPr>
          <w:rFonts w:ascii="仿宋_GB2312" w:eastAsia="仿宋_GB2312" w:hint="eastAsia"/>
          <w:sz w:val="28"/>
          <w:szCs w:val="28"/>
        </w:rPr>
        <w:t>预测采后血小板数（</w:t>
      </w:r>
      <w:r>
        <w:rPr>
          <w:rFonts w:ascii="仿宋_GB2312" w:eastAsia="仿宋_GB2312" w:hint="eastAsia"/>
          <w:sz w:val="28"/>
          <w:szCs w:val="28"/>
        </w:rPr>
        <w:t>Plt</w:t>
      </w:r>
      <w:r>
        <w:rPr>
          <w:rFonts w:ascii="仿宋_GB2312" w:eastAsia="仿宋_GB2312" w:hint="eastAsia"/>
          <w:sz w:val="28"/>
          <w:szCs w:val="28"/>
        </w:rPr>
        <w:t>）：≥</w:t>
      </w:r>
      <w:r>
        <w:rPr>
          <w:rFonts w:ascii="仿宋_GB2312" w:eastAsia="仿宋_GB2312" w:hint="eastAsia"/>
          <w:sz w:val="28"/>
          <w:szCs w:val="28"/>
        </w:rPr>
        <w:t>100</w:t>
      </w:r>
      <w:r>
        <w:rPr>
          <w:rFonts w:ascii="仿宋_GB2312" w:eastAsia="仿宋_GB2312" w:hint="eastAsia"/>
          <w:sz w:val="28"/>
          <w:szCs w:val="28"/>
        </w:rPr>
        <w:t>×</w:t>
      </w:r>
      <w:r>
        <w:rPr>
          <w:rFonts w:ascii="仿宋_GB2312" w:eastAsia="仿宋_GB2312" w:hint="eastAsia"/>
          <w:sz w:val="28"/>
          <w:szCs w:val="28"/>
        </w:rPr>
        <w:t>10</w:t>
      </w:r>
      <w:r>
        <w:rPr>
          <w:rFonts w:ascii="仿宋_GB2312" w:eastAsia="仿宋_GB2312" w:hint="eastAsia"/>
          <w:sz w:val="28"/>
          <w:szCs w:val="28"/>
          <w:vertAlign w:val="superscript"/>
        </w:rPr>
        <w:t>9</w:t>
      </w:r>
      <w:r>
        <w:rPr>
          <w:rFonts w:ascii="仿宋_GB2312" w:eastAsia="仿宋_GB2312" w:hint="eastAsia"/>
          <w:sz w:val="28"/>
          <w:szCs w:val="28"/>
        </w:rPr>
        <w:t>/L</w:t>
      </w:r>
      <w:r>
        <w:rPr>
          <w:rFonts w:ascii="仿宋_GB2312" w:eastAsia="仿宋_GB2312" w:hint="eastAsia"/>
          <w:sz w:val="28"/>
          <w:szCs w:val="28"/>
        </w:rPr>
        <w:t>。</w:t>
      </w:r>
    </w:p>
    <w:p w:rsidR="00E01ECC" w:rsidRDefault="009D27AC">
      <w:pPr>
        <w:pStyle w:val="a9"/>
        <w:spacing w:beforeLines="0" w:afterLines="0" w:line="496" w:lineRule="exact"/>
        <w:rPr>
          <w:rFonts w:hAnsi="宋体"/>
          <w:sz w:val="28"/>
          <w:szCs w:val="28"/>
        </w:rPr>
      </w:pPr>
      <w:bookmarkStart w:id="244" w:name="_Toc272177701"/>
      <w:bookmarkStart w:id="245" w:name="_Toc272435411"/>
      <w:bookmarkStart w:id="246" w:name="_Toc272878218"/>
      <w:bookmarkStart w:id="247" w:name="_Toc272878182"/>
      <w:bookmarkStart w:id="248" w:name="_Toc272435611"/>
      <w:bookmarkStart w:id="249" w:name="_Toc272268728"/>
      <w:bookmarkStart w:id="250" w:name="_Toc272177681"/>
      <w:r>
        <w:rPr>
          <w:rFonts w:hAnsi="宋体" w:hint="eastAsia"/>
          <w:sz w:val="28"/>
          <w:szCs w:val="28"/>
        </w:rPr>
        <w:t xml:space="preserve">6 </w:t>
      </w:r>
      <w:r>
        <w:rPr>
          <w:rFonts w:hAnsi="宋体" w:hint="eastAsia"/>
          <w:sz w:val="28"/>
          <w:szCs w:val="28"/>
        </w:rPr>
        <w:t>献血量及献血间隔</w:t>
      </w:r>
      <w:bookmarkEnd w:id="244"/>
      <w:bookmarkEnd w:id="245"/>
      <w:bookmarkEnd w:id="246"/>
      <w:bookmarkEnd w:id="247"/>
      <w:bookmarkEnd w:id="248"/>
      <w:bookmarkEnd w:id="249"/>
      <w:bookmarkEnd w:id="250"/>
    </w:p>
    <w:p w:rsidR="00E01ECC" w:rsidRDefault="009D27AC">
      <w:pPr>
        <w:pStyle w:val="a"/>
        <w:numPr>
          <w:ilvl w:val="0"/>
          <w:numId w:val="0"/>
        </w:numPr>
        <w:spacing w:beforeLines="0" w:afterLines="0" w:line="496" w:lineRule="exact"/>
        <w:rPr>
          <w:rFonts w:ascii="仿宋_GB2312" w:eastAsia="仿宋_GB2312" w:hAnsi="宋体"/>
          <w:sz w:val="28"/>
          <w:szCs w:val="28"/>
        </w:rPr>
      </w:pPr>
      <w:bookmarkStart w:id="251" w:name="_Toc272177682"/>
      <w:r>
        <w:rPr>
          <w:rFonts w:ascii="仿宋_GB2312" w:eastAsia="仿宋_GB2312" w:hAnsi="宋体" w:hint="eastAsia"/>
          <w:sz w:val="28"/>
          <w:szCs w:val="28"/>
        </w:rPr>
        <w:t xml:space="preserve">6.1 </w:t>
      </w:r>
      <w:r>
        <w:rPr>
          <w:rFonts w:ascii="仿宋_GB2312" w:eastAsia="仿宋_GB2312" w:hAnsi="宋体" w:hint="eastAsia"/>
          <w:sz w:val="28"/>
          <w:szCs w:val="28"/>
        </w:rPr>
        <w:t>献血量</w:t>
      </w:r>
      <w:bookmarkEnd w:id="251"/>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6.1.1 </w:t>
      </w:r>
      <w:r>
        <w:rPr>
          <w:rFonts w:ascii="仿宋_GB2312" w:eastAsia="仿宋_GB2312" w:hint="eastAsia"/>
          <w:sz w:val="28"/>
          <w:szCs w:val="28"/>
        </w:rPr>
        <w:t>全血献血者每次可献全血</w:t>
      </w:r>
      <w:r>
        <w:rPr>
          <w:rFonts w:ascii="仿宋_GB2312" w:eastAsia="仿宋_GB2312" w:hint="eastAsia"/>
          <w:sz w:val="28"/>
          <w:szCs w:val="28"/>
        </w:rPr>
        <w:t>400ml</w:t>
      </w:r>
      <w:r>
        <w:rPr>
          <w:rFonts w:ascii="仿宋_GB2312" w:eastAsia="仿宋_GB2312" w:hint="eastAsia"/>
          <w:sz w:val="28"/>
          <w:szCs w:val="28"/>
        </w:rPr>
        <w:t>，或者</w:t>
      </w:r>
      <w:r>
        <w:rPr>
          <w:rFonts w:ascii="仿宋_GB2312" w:eastAsia="仿宋_GB2312" w:hint="eastAsia"/>
          <w:sz w:val="28"/>
          <w:szCs w:val="28"/>
        </w:rPr>
        <w:t>300ml</w:t>
      </w:r>
      <w:r>
        <w:rPr>
          <w:rFonts w:ascii="仿宋_GB2312" w:eastAsia="仿宋_GB2312" w:hint="eastAsia"/>
          <w:sz w:val="28"/>
          <w:szCs w:val="28"/>
        </w:rPr>
        <w:t>，或者</w:t>
      </w:r>
      <w:r>
        <w:rPr>
          <w:rFonts w:ascii="仿宋_GB2312" w:eastAsia="仿宋_GB2312" w:hint="eastAsia"/>
          <w:sz w:val="28"/>
          <w:szCs w:val="28"/>
        </w:rPr>
        <w:t>200ml</w:t>
      </w:r>
      <w:r>
        <w:rPr>
          <w:rFonts w:ascii="仿宋_GB2312" w:eastAsia="仿宋_GB2312" w:hint="eastAsia"/>
          <w:sz w:val="28"/>
          <w:szCs w:val="28"/>
        </w:rPr>
        <w:t>。</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6.1.2 </w:t>
      </w:r>
      <w:r>
        <w:rPr>
          <w:rFonts w:ascii="仿宋_GB2312" w:eastAsia="仿宋_GB2312" w:hint="eastAsia"/>
          <w:sz w:val="28"/>
          <w:szCs w:val="28"/>
        </w:rPr>
        <w:t>单采血小板献血者：每次可献</w:t>
      </w:r>
      <w:r>
        <w:rPr>
          <w:rFonts w:ascii="仿宋_GB2312" w:eastAsia="仿宋_GB2312" w:hint="eastAsia"/>
          <w:sz w:val="28"/>
          <w:szCs w:val="28"/>
        </w:rPr>
        <w:t>1</w:t>
      </w:r>
      <w:r>
        <w:rPr>
          <w:rFonts w:ascii="仿宋_GB2312" w:eastAsia="仿宋_GB2312" w:hint="eastAsia"/>
          <w:sz w:val="28"/>
          <w:szCs w:val="28"/>
        </w:rPr>
        <w:t>个至</w:t>
      </w:r>
      <w:r>
        <w:rPr>
          <w:rFonts w:ascii="仿宋_GB2312" w:eastAsia="仿宋_GB2312" w:hint="eastAsia"/>
          <w:sz w:val="28"/>
          <w:szCs w:val="28"/>
        </w:rPr>
        <w:t>2</w:t>
      </w:r>
      <w:r>
        <w:rPr>
          <w:rFonts w:ascii="仿宋_GB2312" w:eastAsia="仿宋_GB2312" w:hint="eastAsia"/>
          <w:sz w:val="28"/>
          <w:szCs w:val="28"/>
        </w:rPr>
        <w:t>个治疗单位</w:t>
      </w:r>
      <w:r>
        <w:rPr>
          <w:rFonts w:ascii="仿宋_GB2312" w:eastAsia="仿宋_GB2312" w:hint="eastAsia"/>
          <w:sz w:val="28"/>
          <w:szCs w:val="28"/>
        </w:rPr>
        <w:t>,</w:t>
      </w:r>
      <w:r>
        <w:rPr>
          <w:rFonts w:ascii="仿宋_GB2312" w:eastAsia="仿宋_GB2312" w:hint="eastAsia"/>
          <w:sz w:val="28"/>
          <w:szCs w:val="28"/>
        </w:rPr>
        <w:t>或者</w:t>
      </w:r>
      <w:r>
        <w:rPr>
          <w:rFonts w:ascii="仿宋_GB2312" w:eastAsia="仿宋_GB2312" w:hint="eastAsia"/>
          <w:sz w:val="28"/>
          <w:szCs w:val="28"/>
        </w:rPr>
        <w:t>1</w:t>
      </w:r>
      <w:r>
        <w:rPr>
          <w:rFonts w:ascii="仿宋_GB2312" w:eastAsia="仿宋_GB2312" w:hint="eastAsia"/>
          <w:sz w:val="28"/>
          <w:szCs w:val="28"/>
        </w:rPr>
        <w:t>个治疗单位及不超过</w:t>
      </w:r>
      <w:r>
        <w:rPr>
          <w:rFonts w:ascii="仿宋_GB2312" w:eastAsia="仿宋_GB2312" w:hint="eastAsia"/>
          <w:sz w:val="28"/>
          <w:szCs w:val="28"/>
        </w:rPr>
        <w:t>200ml</w:t>
      </w:r>
      <w:r>
        <w:rPr>
          <w:rFonts w:ascii="仿宋_GB2312" w:eastAsia="仿宋_GB2312" w:hint="eastAsia"/>
          <w:sz w:val="28"/>
          <w:szCs w:val="28"/>
        </w:rPr>
        <w:t>血浆。全年血小板和血浆采集总量不超过</w:t>
      </w:r>
      <w:r>
        <w:rPr>
          <w:rFonts w:ascii="仿宋_GB2312" w:eastAsia="仿宋_GB2312" w:hint="eastAsia"/>
          <w:sz w:val="28"/>
          <w:szCs w:val="28"/>
        </w:rPr>
        <w:t>10 L</w:t>
      </w:r>
      <w:r>
        <w:rPr>
          <w:rFonts w:ascii="仿宋_GB2312" w:eastAsia="仿宋_GB2312" w:hint="eastAsia"/>
          <w:sz w:val="28"/>
          <w:szCs w:val="28"/>
        </w:rPr>
        <w:t>。</w:t>
      </w:r>
    </w:p>
    <w:p w:rsidR="00E01ECC" w:rsidRDefault="009D27AC">
      <w:pPr>
        <w:pStyle w:val="ab"/>
        <w:spacing w:line="496" w:lineRule="exact"/>
        <w:ind w:firstLineChars="200" w:firstLine="480"/>
        <w:rPr>
          <w:rFonts w:ascii="仿宋_GB2312" w:eastAsia="仿宋_GB2312"/>
          <w:sz w:val="24"/>
          <w:szCs w:val="24"/>
        </w:rPr>
      </w:pPr>
      <w:r>
        <w:rPr>
          <w:rFonts w:ascii="仿宋_GB2312" w:eastAsia="仿宋_GB2312" w:hint="eastAsia"/>
          <w:sz w:val="24"/>
          <w:szCs w:val="24"/>
        </w:rPr>
        <w:t>注：上述献血量均不包括血液检测留样的血量和保养液或抗凝剂的量。</w:t>
      </w:r>
    </w:p>
    <w:p w:rsidR="00E01ECC" w:rsidRDefault="009D27AC">
      <w:pPr>
        <w:pStyle w:val="a"/>
        <w:numPr>
          <w:ilvl w:val="0"/>
          <w:numId w:val="0"/>
        </w:numPr>
        <w:spacing w:beforeLines="0" w:afterLines="0" w:line="496" w:lineRule="exact"/>
        <w:rPr>
          <w:rFonts w:ascii="仿宋_GB2312" w:eastAsia="仿宋_GB2312" w:hAnsi="宋体"/>
          <w:sz w:val="28"/>
          <w:szCs w:val="28"/>
        </w:rPr>
      </w:pPr>
      <w:bookmarkStart w:id="252" w:name="_Toc272177683"/>
      <w:r>
        <w:rPr>
          <w:rFonts w:ascii="仿宋_GB2312" w:eastAsia="仿宋_GB2312" w:hAnsi="宋体" w:hint="eastAsia"/>
          <w:sz w:val="28"/>
          <w:szCs w:val="28"/>
        </w:rPr>
        <w:t xml:space="preserve">6.2 </w:t>
      </w:r>
      <w:r>
        <w:rPr>
          <w:rFonts w:ascii="仿宋_GB2312" w:eastAsia="仿宋_GB2312" w:hAnsi="宋体" w:hint="eastAsia"/>
          <w:sz w:val="28"/>
          <w:szCs w:val="28"/>
        </w:rPr>
        <w:t>献血间隔</w:t>
      </w:r>
      <w:bookmarkEnd w:id="252"/>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6.2.1 </w:t>
      </w:r>
      <w:r>
        <w:rPr>
          <w:rFonts w:ascii="仿宋_GB2312" w:eastAsia="仿宋_GB2312" w:hint="eastAsia"/>
          <w:sz w:val="28"/>
          <w:szCs w:val="28"/>
        </w:rPr>
        <w:t>全血献血间隔：不少于</w:t>
      </w:r>
      <w:r>
        <w:rPr>
          <w:rFonts w:ascii="仿宋_GB2312" w:eastAsia="仿宋_GB2312" w:hint="eastAsia"/>
          <w:sz w:val="28"/>
          <w:szCs w:val="28"/>
        </w:rPr>
        <w:t>6</w:t>
      </w:r>
      <w:r>
        <w:rPr>
          <w:rFonts w:ascii="仿宋_GB2312" w:eastAsia="仿宋_GB2312" w:hint="eastAsia"/>
          <w:sz w:val="28"/>
          <w:szCs w:val="28"/>
        </w:rPr>
        <w:t>个月。</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6.2.2 </w:t>
      </w:r>
      <w:r>
        <w:rPr>
          <w:rFonts w:ascii="仿宋_GB2312" w:eastAsia="仿宋_GB2312" w:hint="eastAsia"/>
          <w:sz w:val="28"/>
          <w:szCs w:val="28"/>
        </w:rPr>
        <w:t>单采血小板献血间隔：不少于</w:t>
      </w:r>
      <w:r>
        <w:rPr>
          <w:rFonts w:ascii="仿宋_GB2312" w:eastAsia="仿宋_GB2312" w:hint="eastAsia"/>
          <w:sz w:val="28"/>
          <w:szCs w:val="28"/>
        </w:rPr>
        <w:t>2</w:t>
      </w:r>
      <w:r>
        <w:rPr>
          <w:rFonts w:ascii="仿宋_GB2312" w:eastAsia="仿宋_GB2312" w:hint="eastAsia"/>
          <w:sz w:val="28"/>
          <w:szCs w:val="28"/>
        </w:rPr>
        <w:t>周，不大于</w:t>
      </w:r>
      <w:r>
        <w:rPr>
          <w:rFonts w:ascii="仿宋_GB2312" w:eastAsia="仿宋_GB2312" w:hint="eastAsia"/>
          <w:sz w:val="28"/>
          <w:szCs w:val="28"/>
        </w:rPr>
        <w:t>24</w:t>
      </w:r>
      <w:r>
        <w:rPr>
          <w:rFonts w:ascii="仿宋_GB2312" w:eastAsia="仿宋_GB2312" w:hint="eastAsia"/>
          <w:sz w:val="28"/>
          <w:szCs w:val="28"/>
        </w:rPr>
        <w:t>次</w:t>
      </w:r>
      <w:r>
        <w:rPr>
          <w:rFonts w:ascii="仿宋_GB2312" w:eastAsia="仿宋_GB2312" w:hint="eastAsia"/>
          <w:sz w:val="28"/>
          <w:szCs w:val="28"/>
        </w:rPr>
        <w:t>/</w:t>
      </w:r>
      <w:r>
        <w:rPr>
          <w:rFonts w:ascii="仿宋_GB2312" w:eastAsia="仿宋_GB2312" w:hint="eastAsia"/>
          <w:sz w:val="28"/>
          <w:szCs w:val="28"/>
        </w:rPr>
        <w:t>年。因特殊配型需要，由医生批准，最短间隔时间不少于</w:t>
      </w:r>
      <w:r>
        <w:rPr>
          <w:rFonts w:ascii="仿宋_GB2312" w:eastAsia="仿宋_GB2312" w:hint="eastAsia"/>
          <w:sz w:val="28"/>
          <w:szCs w:val="28"/>
        </w:rPr>
        <w:t>1</w:t>
      </w:r>
      <w:r>
        <w:rPr>
          <w:rFonts w:ascii="仿宋_GB2312" w:eastAsia="仿宋_GB2312" w:hint="eastAsia"/>
          <w:sz w:val="28"/>
          <w:szCs w:val="28"/>
        </w:rPr>
        <w:t>周。</w:t>
      </w:r>
    </w:p>
    <w:p w:rsidR="00E01ECC" w:rsidRDefault="009D27AC">
      <w:pPr>
        <w:pStyle w:val="ab"/>
        <w:spacing w:line="496" w:lineRule="exact"/>
        <w:rPr>
          <w:rFonts w:ascii="仿宋_GB2312" w:eastAsia="仿宋_GB2312"/>
          <w:sz w:val="28"/>
          <w:szCs w:val="28"/>
        </w:rPr>
      </w:pPr>
      <w:r>
        <w:rPr>
          <w:rFonts w:ascii="仿宋_GB2312" w:eastAsia="仿宋_GB2312" w:hint="eastAsia"/>
          <w:sz w:val="28"/>
          <w:szCs w:val="28"/>
        </w:rPr>
        <w:t xml:space="preserve">6.2.3 </w:t>
      </w:r>
      <w:r>
        <w:rPr>
          <w:rFonts w:ascii="仿宋_GB2312" w:eastAsia="仿宋_GB2312" w:hint="eastAsia"/>
          <w:sz w:val="28"/>
          <w:szCs w:val="28"/>
        </w:rPr>
        <w:t>单采血小板后与全血献血间隔：不少于</w:t>
      </w:r>
      <w:r>
        <w:rPr>
          <w:rFonts w:ascii="仿宋_GB2312" w:eastAsia="仿宋_GB2312" w:hint="eastAsia"/>
          <w:sz w:val="28"/>
          <w:szCs w:val="28"/>
        </w:rPr>
        <w:t>4</w:t>
      </w:r>
      <w:r>
        <w:rPr>
          <w:rFonts w:ascii="仿宋_GB2312" w:eastAsia="仿宋_GB2312" w:hint="eastAsia"/>
          <w:sz w:val="28"/>
          <w:szCs w:val="28"/>
        </w:rPr>
        <w:t>周。</w:t>
      </w:r>
    </w:p>
    <w:p w:rsidR="00E01ECC" w:rsidRDefault="009D27AC">
      <w:pPr>
        <w:spacing w:line="496" w:lineRule="exact"/>
        <w:rPr>
          <w:rFonts w:ascii="仿宋_GB2312" w:eastAsia="仿宋_GB2312"/>
          <w:sz w:val="28"/>
          <w:szCs w:val="28"/>
        </w:rPr>
      </w:pPr>
      <w:r>
        <w:rPr>
          <w:rFonts w:ascii="仿宋_GB2312" w:eastAsia="仿宋_GB2312" w:hint="eastAsia"/>
          <w:sz w:val="28"/>
          <w:szCs w:val="28"/>
        </w:rPr>
        <w:t>全血献血后与单采血小板献血间隔：不少于</w:t>
      </w:r>
      <w:r>
        <w:rPr>
          <w:rFonts w:ascii="仿宋_GB2312" w:eastAsia="仿宋_GB2312" w:hint="eastAsia"/>
          <w:sz w:val="28"/>
          <w:szCs w:val="28"/>
        </w:rPr>
        <w:t>3</w:t>
      </w:r>
      <w:r>
        <w:rPr>
          <w:rFonts w:ascii="仿宋_GB2312" w:eastAsia="仿宋_GB2312" w:hint="eastAsia"/>
          <w:sz w:val="28"/>
          <w:szCs w:val="28"/>
        </w:rPr>
        <w:t>个月。</w:t>
      </w:r>
    </w:p>
    <w:p w:rsidR="00E01ECC" w:rsidRDefault="009D27AC">
      <w:pPr>
        <w:pStyle w:val="a8"/>
        <w:spacing w:line="496" w:lineRule="exact"/>
        <w:ind w:firstLineChars="0" w:firstLine="0"/>
        <w:jc w:val="center"/>
        <w:rPr>
          <w:b/>
          <w:sz w:val="36"/>
          <w:szCs w:val="36"/>
        </w:rPr>
      </w:pPr>
      <w:r>
        <w:br w:type="page"/>
      </w:r>
      <w:r>
        <w:rPr>
          <w:rFonts w:hint="eastAsia"/>
          <w:b/>
          <w:sz w:val="36"/>
          <w:szCs w:val="36"/>
        </w:rPr>
        <w:lastRenderedPageBreak/>
        <w:t>献血者知情同意及健康状况征询表</w:t>
      </w:r>
    </w:p>
    <w:p w:rsidR="00E01ECC" w:rsidRDefault="009D27AC">
      <w:pPr>
        <w:spacing w:line="496" w:lineRule="exact"/>
        <w:rPr>
          <w:rFonts w:ascii="仿宋_GB2312" w:eastAsia="仿宋_GB2312" w:hAnsi="宋体"/>
          <w:kern w:val="0"/>
          <w:sz w:val="28"/>
          <w:szCs w:val="28"/>
        </w:rPr>
      </w:pPr>
      <w:r>
        <w:rPr>
          <w:rFonts w:ascii="仿宋_GB2312" w:eastAsia="仿宋_GB2312" w:hAnsi="宋体" w:hint="eastAsia"/>
          <w:kern w:val="0"/>
          <w:sz w:val="28"/>
          <w:szCs w:val="28"/>
        </w:rPr>
        <w:t>尊敬的朋友：</w:t>
      </w:r>
    </w:p>
    <w:p w:rsidR="00E01ECC" w:rsidRDefault="00E01ECC">
      <w:pPr>
        <w:framePr w:hSpace="180" w:wrap="around" w:vAnchor="page" w:hAnchor="margin" w:y="1441"/>
        <w:spacing w:line="496" w:lineRule="exact"/>
        <w:rPr>
          <w:rFonts w:ascii="仿宋_GB2312" w:eastAsia="仿宋_GB2312" w:hAnsi="宋体"/>
          <w:kern w:val="0"/>
          <w:sz w:val="28"/>
          <w:szCs w:val="28"/>
        </w:rPr>
      </w:pPr>
    </w:p>
    <w:p w:rsidR="00E01ECC" w:rsidRDefault="009D27AC">
      <w:pPr>
        <w:spacing w:line="496" w:lineRule="exact"/>
        <w:ind w:firstLine="420"/>
        <w:rPr>
          <w:rFonts w:ascii="仿宋_GB2312" w:eastAsia="仿宋_GB2312" w:hAnsi="宋体"/>
          <w:kern w:val="0"/>
          <w:sz w:val="28"/>
          <w:szCs w:val="28"/>
        </w:rPr>
      </w:pPr>
      <w:r>
        <w:rPr>
          <w:rFonts w:ascii="仿宋_GB2312" w:eastAsia="仿宋_GB2312" w:hAnsi="宋体" w:hint="eastAsia"/>
          <w:kern w:val="0"/>
          <w:sz w:val="28"/>
          <w:szCs w:val="28"/>
        </w:rPr>
        <w:t>您好！感谢您参加无偿献血。</w:t>
      </w:r>
    </w:p>
    <w:p w:rsidR="00E01ECC" w:rsidRDefault="009D27AC">
      <w:pPr>
        <w:spacing w:line="496" w:lineRule="exact"/>
        <w:ind w:firstLine="420"/>
        <w:rPr>
          <w:rFonts w:ascii="仿宋_GB2312" w:eastAsia="仿宋_GB2312" w:hAnsi="宋体"/>
          <w:sz w:val="28"/>
          <w:szCs w:val="28"/>
        </w:rPr>
      </w:pPr>
      <w:r>
        <w:rPr>
          <w:rFonts w:ascii="仿宋_GB2312" w:eastAsia="仿宋_GB2312" w:hAnsi="宋体" w:hint="eastAsia"/>
          <w:kern w:val="0"/>
          <w:sz w:val="28"/>
          <w:szCs w:val="28"/>
        </w:rPr>
        <w:t>为了您本人的健康和受血者的安全，请您认真阅读并如实填写问卷中的各项内容。下列任何问题即使您回答“是”也不一定表示您今天或以后不可以献血。如有任何疑问，请向医护人员咨询。谢谢您的理解与支持。</w:t>
      </w:r>
    </w:p>
    <w:p w:rsidR="00E01ECC" w:rsidRDefault="00E01ECC">
      <w:pPr>
        <w:spacing w:line="496" w:lineRule="exact"/>
        <w:ind w:firstLine="420"/>
        <w:rPr>
          <w:rFonts w:ascii="楷体_GB2312" w:eastAsia="楷体_GB2312" w:hAnsi="宋体"/>
          <w:sz w:val="28"/>
          <w:szCs w:val="28"/>
        </w:rPr>
      </w:pPr>
    </w:p>
    <w:p w:rsidR="00E01ECC" w:rsidRDefault="009D27AC">
      <w:pPr>
        <w:tabs>
          <w:tab w:val="left" w:pos="3480"/>
        </w:tabs>
        <w:spacing w:line="496" w:lineRule="exact"/>
        <w:jc w:val="center"/>
        <w:rPr>
          <w:rFonts w:ascii="黑体" w:eastAsia="黑体" w:hAnsi="宋体"/>
          <w:sz w:val="28"/>
          <w:szCs w:val="28"/>
        </w:rPr>
      </w:pPr>
      <w:r>
        <w:rPr>
          <w:rFonts w:ascii="黑体" w:eastAsia="黑体" w:hAnsi="宋体" w:hint="eastAsia"/>
          <w:sz w:val="28"/>
          <w:szCs w:val="28"/>
        </w:rPr>
        <w:t>第一部分</w:t>
      </w:r>
      <w:r>
        <w:rPr>
          <w:rFonts w:ascii="黑体" w:eastAsia="黑体" w:hAnsi="宋体" w:hint="eastAsia"/>
          <w:sz w:val="28"/>
          <w:szCs w:val="28"/>
        </w:rPr>
        <w:t xml:space="preserve"> </w:t>
      </w:r>
      <w:r>
        <w:rPr>
          <w:rFonts w:ascii="黑体" w:eastAsia="黑体" w:hAnsi="宋体" w:hint="eastAsia"/>
          <w:sz w:val="28"/>
          <w:szCs w:val="28"/>
        </w:rPr>
        <w:t>献血前应知内容</w:t>
      </w:r>
    </w:p>
    <w:p w:rsidR="00E01ECC" w:rsidRDefault="009D27AC">
      <w:pPr>
        <w:pStyle w:val="10"/>
        <w:spacing w:line="496" w:lineRule="exact"/>
        <w:ind w:firstLine="560"/>
        <w:rPr>
          <w:rFonts w:ascii="仿宋_GB2312" w:eastAsia="仿宋_GB2312" w:hAnsi="宋体"/>
          <w:kern w:val="0"/>
          <w:sz w:val="28"/>
          <w:szCs w:val="28"/>
        </w:rPr>
      </w:pPr>
      <w:r>
        <w:rPr>
          <w:rFonts w:ascii="仿宋_GB2312" w:eastAsia="仿宋_GB2312" w:hAnsi="宋体" w:hint="eastAsia"/>
          <w:kern w:val="0"/>
          <w:sz w:val="28"/>
          <w:szCs w:val="28"/>
        </w:rPr>
        <w:t>1.</w:t>
      </w:r>
      <w:r>
        <w:rPr>
          <w:rFonts w:ascii="仿宋_GB2312" w:eastAsia="仿宋_GB2312" w:hAnsi="宋体" w:hint="eastAsia"/>
          <w:kern w:val="0"/>
          <w:sz w:val="28"/>
          <w:szCs w:val="28"/>
        </w:rPr>
        <w:t>安全的</w:t>
      </w:r>
      <w:r>
        <w:rPr>
          <w:rFonts w:ascii="仿宋_GB2312" w:eastAsia="仿宋_GB2312" w:hAnsi="宋体" w:hint="eastAsia"/>
          <w:kern w:val="0"/>
          <w:sz w:val="28"/>
          <w:szCs w:val="28"/>
        </w:rPr>
        <w:t>血液可挽救生命，</w:t>
      </w:r>
      <w:r>
        <w:rPr>
          <w:rFonts w:ascii="仿宋_GB2312" w:eastAsia="仿宋_GB2312" w:hAnsi="宋体" w:cs="宋体" w:hint="eastAsia"/>
          <w:bCs/>
          <w:kern w:val="0"/>
          <w:sz w:val="28"/>
          <w:szCs w:val="28"/>
        </w:rPr>
        <w:t>不安全的血液却能危害生命</w:t>
      </w:r>
      <w:r>
        <w:rPr>
          <w:rFonts w:ascii="仿宋_GB2312" w:eastAsia="仿宋_GB2312" w:hAnsi="宋体" w:hint="eastAsia"/>
          <w:kern w:val="0"/>
          <w:sz w:val="28"/>
          <w:szCs w:val="28"/>
        </w:rPr>
        <w:t>。安全的血液只能来自于以</w:t>
      </w:r>
      <w:r>
        <w:rPr>
          <w:rFonts w:ascii="仿宋_GB2312" w:eastAsia="仿宋_GB2312" w:hAnsi="宋体" w:cs="宋体" w:hint="eastAsia"/>
          <w:kern w:val="0"/>
          <w:sz w:val="28"/>
          <w:szCs w:val="28"/>
        </w:rPr>
        <w:t>利他主义为动机和</w:t>
      </w:r>
      <w:r>
        <w:rPr>
          <w:rFonts w:ascii="仿宋_GB2312" w:eastAsia="仿宋_GB2312" w:hAnsi="宋体" w:hint="eastAsia"/>
          <w:kern w:val="0"/>
          <w:sz w:val="28"/>
          <w:szCs w:val="28"/>
        </w:rPr>
        <w:t>具有</w:t>
      </w:r>
      <w:r>
        <w:rPr>
          <w:rFonts w:ascii="仿宋_GB2312" w:eastAsia="仿宋_GB2312" w:hAnsi="宋体" w:cs="宋体" w:hint="eastAsia"/>
          <w:kern w:val="0"/>
          <w:sz w:val="28"/>
          <w:szCs w:val="28"/>
        </w:rPr>
        <w:t>健康生活方式</w:t>
      </w:r>
      <w:r>
        <w:rPr>
          <w:rFonts w:ascii="仿宋_GB2312" w:eastAsia="仿宋_GB2312" w:hAnsi="宋体" w:hint="eastAsia"/>
          <w:kern w:val="0"/>
          <w:sz w:val="28"/>
          <w:szCs w:val="28"/>
        </w:rPr>
        <w:t>的献血者。请高危行为</w:t>
      </w:r>
      <w:r>
        <w:rPr>
          <w:rFonts w:ascii="仿宋_GB2312" w:eastAsia="仿宋_GB2312" w:hAnsi="宋体" w:cs="宋体" w:hint="eastAsia"/>
          <w:bCs/>
          <w:kern w:val="0"/>
          <w:sz w:val="28"/>
          <w:szCs w:val="28"/>
        </w:rPr>
        <w:t>者</w:t>
      </w:r>
      <w:r>
        <w:rPr>
          <w:rFonts w:ascii="仿宋_GB2312" w:eastAsia="仿宋_GB2312" w:hAnsi="宋体" w:hint="eastAsia"/>
          <w:kern w:val="0"/>
          <w:sz w:val="28"/>
          <w:szCs w:val="28"/>
        </w:rPr>
        <w:t>（</w:t>
      </w:r>
      <w:r>
        <w:rPr>
          <w:rFonts w:ascii="仿宋_GB2312" w:eastAsia="仿宋_GB2312" w:hAnsi="宋体" w:cs="宋体" w:hint="eastAsia"/>
          <w:bCs/>
          <w:kern w:val="0"/>
          <w:sz w:val="28"/>
          <w:szCs w:val="28"/>
        </w:rPr>
        <w:t>如有静脉药瘾史、男男性行为、艾滋病或性病等）不要献血。若明知有高危行为而故意献血，造成传染病传播、流行的，根据《中华人民共和国传染病防治法》第</w:t>
      </w:r>
      <w:r>
        <w:rPr>
          <w:rFonts w:ascii="仿宋_GB2312" w:eastAsia="仿宋_GB2312" w:hAnsi="宋体" w:cs="宋体" w:hint="eastAsia"/>
          <w:bCs/>
          <w:kern w:val="0"/>
          <w:sz w:val="28"/>
          <w:szCs w:val="28"/>
        </w:rPr>
        <w:t>77</w:t>
      </w:r>
      <w:r>
        <w:rPr>
          <w:rFonts w:ascii="仿宋_GB2312" w:eastAsia="仿宋_GB2312" w:hAnsi="宋体" w:cs="宋体" w:hint="eastAsia"/>
          <w:bCs/>
          <w:kern w:val="0"/>
          <w:sz w:val="28"/>
          <w:szCs w:val="28"/>
        </w:rPr>
        <w:t>条、《艾滋病防治条例》第</w:t>
      </w:r>
      <w:r>
        <w:rPr>
          <w:rFonts w:ascii="仿宋_GB2312" w:eastAsia="仿宋_GB2312" w:hAnsi="宋体" w:cs="宋体" w:hint="eastAsia"/>
          <w:bCs/>
          <w:kern w:val="0"/>
          <w:sz w:val="28"/>
          <w:szCs w:val="28"/>
        </w:rPr>
        <w:t>38</w:t>
      </w:r>
      <w:r>
        <w:rPr>
          <w:rFonts w:ascii="仿宋_GB2312" w:eastAsia="仿宋_GB2312" w:hAnsi="宋体" w:cs="宋体" w:hint="eastAsia"/>
          <w:bCs/>
          <w:kern w:val="0"/>
          <w:sz w:val="28"/>
          <w:szCs w:val="28"/>
        </w:rPr>
        <w:t>条和第</w:t>
      </w:r>
      <w:r>
        <w:rPr>
          <w:rFonts w:ascii="仿宋_GB2312" w:eastAsia="仿宋_GB2312" w:hAnsi="宋体" w:cs="宋体" w:hint="eastAsia"/>
          <w:bCs/>
          <w:kern w:val="0"/>
          <w:sz w:val="28"/>
          <w:szCs w:val="28"/>
        </w:rPr>
        <w:t>62</w:t>
      </w:r>
      <w:r>
        <w:rPr>
          <w:rFonts w:ascii="仿宋_GB2312" w:eastAsia="仿宋_GB2312" w:hAnsi="宋体" w:cs="宋体" w:hint="eastAsia"/>
          <w:bCs/>
          <w:kern w:val="0"/>
          <w:sz w:val="28"/>
          <w:szCs w:val="28"/>
        </w:rPr>
        <w:t>条规定，可被追究相应的民事责任。</w:t>
      </w:r>
    </w:p>
    <w:p w:rsidR="00E01ECC" w:rsidRDefault="009D27AC">
      <w:pPr>
        <w:pStyle w:val="10"/>
        <w:spacing w:line="496" w:lineRule="exact"/>
        <w:ind w:firstLine="560"/>
        <w:rPr>
          <w:rFonts w:ascii="仿宋_GB2312" w:eastAsia="仿宋_GB2312" w:hAnsi="宋体"/>
          <w:kern w:val="0"/>
          <w:sz w:val="28"/>
          <w:szCs w:val="28"/>
        </w:rPr>
      </w:pPr>
      <w:r>
        <w:rPr>
          <w:rFonts w:ascii="仿宋_GB2312" w:eastAsia="仿宋_GB2312" w:hAnsi="宋体" w:hint="eastAsia"/>
          <w:kern w:val="0"/>
          <w:sz w:val="28"/>
          <w:szCs w:val="28"/>
        </w:rPr>
        <w:t>2.</w:t>
      </w:r>
      <w:r>
        <w:rPr>
          <w:rFonts w:ascii="仿宋_GB2312" w:eastAsia="仿宋_GB2312" w:hAnsi="宋体" w:hint="eastAsia"/>
          <w:kern w:val="0"/>
          <w:sz w:val="28"/>
          <w:szCs w:val="28"/>
        </w:rPr>
        <w:t>请不要为了化验而献血。国家提供艾滋病免费咨询和检测服务，如有需要，请与当地疾病控制中心联系。</w:t>
      </w:r>
    </w:p>
    <w:p w:rsidR="00E01ECC" w:rsidRDefault="009D27AC">
      <w:pPr>
        <w:pStyle w:val="10"/>
        <w:spacing w:line="496" w:lineRule="exact"/>
        <w:ind w:firstLine="560"/>
        <w:rPr>
          <w:rFonts w:ascii="仿宋_GB2312" w:eastAsia="仿宋_GB2312" w:hAnsi="宋体"/>
          <w:kern w:val="0"/>
          <w:sz w:val="28"/>
          <w:szCs w:val="28"/>
        </w:rPr>
      </w:pPr>
      <w:r>
        <w:rPr>
          <w:rFonts w:ascii="仿宋_GB2312" w:eastAsia="仿宋_GB2312" w:hAnsi="宋体" w:hint="eastAsia"/>
          <w:kern w:val="0"/>
          <w:sz w:val="28"/>
          <w:szCs w:val="28"/>
        </w:rPr>
        <w:t>3.</w:t>
      </w:r>
      <w:r>
        <w:rPr>
          <w:rFonts w:ascii="仿宋_GB2312" w:eastAsia="仿宋_GB2312" w:hAnsi="宋体" w:hint="eastAsia"/>
          <w:kern w:val="0"/>
          <w:sz w:val="28"/>
          <w:szCs w:val="28"/>
        </w:rPr>
        <w:t>为了对您的健康状况和是否适宜献血进行评价，您需要如实填写健康状况征询表。如果表中提问涉及到您的隐私或令您感到不舒服，请您谅解。</w:t>
      </w:r>
    </w:p>
    <w:p w:rsidR="00E01ECC" w:rsidRDefault="009D27AC">
      <w:pPr>
        <w:spacing w:line="496"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4.</w:t>
      </w:r>
      <w:r>
        <w:rPr>
          <w:rFonts w:ascii="仿宋_GB2312" w:eastAsia="仿宋_GB2312" w:hAnsi="宋体" w:hint="eastAsia"/>
          <w:kern w:val="0"/>
          <w:sz w:val="28"/>
          <w:szCs w:val="28"/>
        </w:rPr>
        <w:t>《血站管理办法》规定，献血者在献血前应出示真实的身份证件，血站应进行核对并登记，请给予支持。</w:t>
      </w:r>
    </w:p>
    <w:p w:rsidR="00E01ECC" w:rsidRDefault="009D27AC">
      <w:pPr>
        <w:pStyle w:val="10"/>
        <w:spacing w:line="496" w:lineRule="exact"/>
        <w:ind w:firstLine="560"/>
        <w:rPr>
          <w:rFonts w:ascii="仿宋_GB2312" w:eastAsia="仿宋_GB2312" w:hAnsi="宋体"/>
          <w:kern w:val="0"/>
          <w:sz w:val="28"/>
          <w:szCs w:val="28"/>
        </w:rPr>
      </w:pPr>
      <w:r>
        <w:rPr>
          <w:rFonts w:ascii="仿宋_GB2312" w:eastAsia="仿宋_GB2312" w:hAnsi="宋体" w:hint="eastAsia"/>
          <w:kern w:val="0"/>
          <w:sz w:val="28"/>
          <w:szCs w:val="28"/>
        </w:rPr>
        <w:t>5.</w:t>
      </w:r>
      <w:r>
        <w:rPr>
          <w:rFonts w:ascii="仿宋_GB2312" w:eastAsia="仿宋_GB2312" w:hAnsi="宋体" w:hint="eastAsia"/>
          <w:kern w:val="0"/>
          <w:sz w:val="28"/>
          <w:szCs w:val="28"/>
        </w:rPr>
        <w:t>如果您认为已捐献的血液可能存在安全隐患，请在第一时间内告诉我们（联系电话：</w:t>
      </w:r>
      <w:r>
        <w:rPr>
          <w:rFonts w:ascii="仿宋_GB2312" w:eastAsia="仿宋_GB2312" w:hAnsi="宋体" w:hint="eastAsia"/>
          <w:kern w:val="0"/>
          <w:sz w:val="28"/>
          <w:szCs w:val="28"/>
        </w:rPr>
        <w:t>XXXXXXXX</w:t>
      </w:r>
      <w:r>
        <w:rPr>
          <w:rFonts w:ascii="仿宋_GB2312" w:eastAsia="仿宋_GB2312" w:hAnsi="宋体" w:hint="eastAsia"/>
          <w:kern w:val="0"/>
          <w:sz w:val="28"/>
          <w:szCs w:val="28"/>
        </w:rPr>
        <w:t>）。</w:t>
      </w:r>
    </w:p>
    <w:p w:rsidR="00E01ECC" w:rsidRDefault="009D27AC">
      <w:pPr>
        <w:pStyle w:val="10"/>
        <w:spacing w:line="496" w:lineRule="exact"/>
        <w:ind w:firstLine="560"/>
        <w:rPr>
          <w:rFonts w:ascii="仿宋_GB2312" w:eastAsia="仿宋_GB2312" w:hAnsi="宋体"/>
          <w:kern w:val="0"/>
          <w:sz w:val="28"/>
          <w:szCs w:val="28"/>
        </w:rPr>
      </w:pPr>
      <w:r>
        <w:rPr>
          <w:rFonts w:ascii="仿宋_GB2312" w:eastAsia="仿宋_GB2312" w:hAnsi="宋体" w:hint="eastAsia"/>
          <w:kern w:val="0"/>
          <w:sz w:val="28"/>
          <w:szCs w:val="28"/>
        </w:rPr>
        <w:t>6.</w:t>
      </w:r>
      <w:r>
        <w:rPr>
          <w:rFonts w:ascii="仿宋_GB2312" w:eastAsia="仿宋_GB2312" w:hAnsi="宋体" w:hint="eastAsia"/>
          <w:kern w:val="0"/>
          <w:sz w:val="28"/>
          <w:szCs w:val="28"/>
        </w:rPr>
        <w:t>献血过程是安全的。血液采集使用一次性无菌耗材以保证献血者安全。有些人偶尔会出现如穿刺部位青紫、出血或疼痛、献血后头晕等不适，这些不适都是轻微或短暂的。恳请每位献血者遵照献血前、后</w:t>
      </w:r>
      <w:r>
        <w:rPr>
          <w:rFonts w:ascii="仿宋_GB2312" w:eastAsia="仿宋_GB2312" w:hAnsi="宋体" w:hint="eastAsia"/>
          <w:kern w:val="0"/>
          <w:sz w:val="28"/>
          <w:szCs w:val="28"/>
        </w:rPr>
        <w:t>应注意的事项，以减低献血不适发生的可能。</w:t>
      </w:r>
    </w:p>
    <w:p w:rsidR="00E01ECC" w:rsidRDefault="009D27AC">
      <w:pPr>
        <w:pStyle w:val="10"/>
        <w:spacing w:line="496" w:lineRule="exact"/>
        <w:ind w:firstLine="560"/>
        <w:rPr>
          <w:rFonts w:ascii="仿宋_GB2312" w:eastAsia="仿宋_GB2312" w:hAnsi="宋体"/>
          <w:kern w:val="0"/>
          <w:sz w:val="28"/>
          <w:szCs w:val="28"/>
        </w:rPr>
      </w:pPr>
      <w:r>
        <w:rPr>
          <w:rFonts w:ascii="仿宋_GB2312" w:eastAsia="仿宋_GB2312" w:hAnsi="宋体" w:hint="eastAsia"/>
          <w:kern w:val="0"/>
          <w:sz w:val="28"/>
          <w:szCs w:val="28"/>
        </w:rPr>
        <w:lastRenderedPageBreak/>
        <w:t>7.</w:t>
      </w:r>
      <w:r>
        <w:rPr>
          <w:rFonts w:ascii="仿宋_GB2312" w:eastAsia="仿宋_GB2312" w:hAnsi="宋体" w:hint="eastAsia"/>
          <w:kern w:val="0"/>
          <w:sz w:val="28"/>
          <w:szCs w:val="28"/>
        </w:rPr>
        <w:t>血站严格遵从国家规定进行血液检测，将检测合格的血液用于临床，不合格血液将按照国家规定处理。血液检测结果不合格仅表明您所捐献的血液不符合国家标准的要求，不能作为感染或疾病的诊断依据。</w:t>
      </w:r>
      <w:r>
        <w:rPr>
          <w:rFonts w:ascii="仿宋_GB2312" w:eastAsia="仿宋_GB2312" w:hAnsi="宋体" w:hint="eastAsia"/>
          <w:kern w:val="0"/>
          <w:sz w:val="28"/>
          <w:szCs w:val="28"/>
        </w:rPr>
        <w:t xml:space="preserve"> </w:t>
      </w:r>
    </w:p>
    <w:p w:rsidR="00E01ECC" w:rsidRDefault="009D27AC">
      <w:pPr>
        <w:pStyle w:val="10"/>
        <w:spacing w:line="496" w:lineRule="exact"/>
        <w:ind w:firstLine="560"/>
        <w:rPr>
          <w:rFonts w:ascii="仿宋_GB2312" w:eastAsia="仿宋_GB2312" w:hAnsi="宋体"/>
          <w:kern w:val="0"/>
          <w:sz w:val="28"/>
          <w:szCs w:val="28"/>
        </w:rPr>
      </w:pPr>
      <w:r>
        <w:rPr>
          <w:rFonts w:ascii="仿宋_GB2312" w:eastAsia="仿宋_GB2312" w:hAnsi="宋体" w:hint="eastAsia"/>
          <w:kern w:val="0"/>
          <w:sz w:val="28"/>
          <w:szCs w:val="28"/>
        </w:rPr>
        <w:t>8.</w:t>
      </w:r>
      <w:r>
        <w:rPr>
          <w:rFonts w:ascii="仿宋_GB2312" w:eastAsia="仿宋_GB2312" w:hAnsi="宋体" w:hint="eastAsia"/>
          <w:kern w:val="0"/>
          <w:sz w:val="28"/>
          <w:szCs w:val="28"/>
        </w:rPr>
        <w:t>根据《传染病防治法》规定，血站将艾滋病等检测阳性的结果及其个人资料向当地疾病控制中心报告。我们承诺对您的相关信息严格保密。</w:t>
      </w:r>
    </w:p>
    <w:p w:rsidR="00E01ECC" w:rsidRDefault="00E01ECC">
      <w:pPr>
        <w:rPr>
          <w:rFonts w:ascii="楷体_GB2312" w:eastAsia="楷体_GB2312" w:hAnsi="宋体"/>
          <w:sz w:val="28"/>
          <w:szCs w:val="28"/>
        </w:rPr>
      </w:pPr>
    </w:p>
    <w:p w:rsidR="00E01ECC" w:rsidRDefault="009D27AC">
      <w:pPr>
        <w:tabs>
          <w:tab w:val="left" w:pos="3480"/>
        </w:tabs>
        <w:jc w:val="center"/>
        <w:rPr>
          <w:rFonts w:ascii="黑体" w:eastAsia="黑体" w:hAnsi="宋体"/>
          <w:sz w:val="28"/>
          <w:szCs w:val="28"/>
        </w:rPr>
      </w:pPr>
      <w:r>
        <w:rPr>
          <w:rFonts w:ascii="黑体" w:eastAsia="黑体" w:hAnsi="宋体" w:hint="eastAsia"/>
          <w:sz w:val="28"/>
          <w:szCs w:val="28"/>
        </w:rPr>
        <w:t>第二部分</w:t>
      </w:r>
      <w:r>
        <w:rPr>
          <w:rFonts w:ascii="黑体" w:eastAsia="黑体" w:hAnsi="宋体" w:hint="eastAsia"/>
          <w:sz w:val="28"/>
          <w:szCs w:val="28"/>
        </w:rPr>
        <w:t xml:space="preserve"> </w:t>
      </w:r>
      <w:r>
        <w:rPr>
          <w:rFonts w:ascii="黑体" w:eastAsia="黑体" w:hAnsi="宋体" w:hint="eastAsia"/>
          <w:sz w:val="28"/>
          <w:szCs w:val="28"/>
        </w:rPr>
        <w:t>献血前健康征询（请以“√”表示）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6833"/>
        <w:gridCol w:w="513"/>
        <w:gridCol w:w="513"/>
      </w:tblGrid>
      <w:tr w:rsidR="00E01ECC">
        <w:trPr>
          <w:trHeight w:val="20"/>
          <w:jc w:val="center"/>
        </w:trPr>
        <w:tc>
          <w:tcPr>
            <w:tcW w:w="7496" w:type="dxa"/>
            <w:gridSpan w:val="2"/>
            <w:tcBorders>
              <w:top w:val="nil"/>
              <w:left w:val="nil"/>
              <w:bottom w:val="single" w:sz="4" w:space="0" w:color="auto"/>
              <w:right w:val="nil"/>
            </w:tcBorders>
          </w:tcPr>
          <w:p w:rsidR="00E01ECC" w:rsidRDefault="009D27AC">
            <w:pPr>
              <w:spacing w:line="240" w:lineRule="exact"/>
              <w:rPr>
                <w:rFonts w:ascii="楷体_GB2312" w:eastAsia="楷体_GB2312" w:hAnsi="宋体"/>
                <w:szCs w:val="21"/>
              </w:rPr>
            </w:pPr>
            <w:r>
              <w:rPr>
                <w:rFonts w:ascii="楷体_GB2312" w:eastAsia="楷体_GB2312" w:hAnsi="宋体" w:hint="eastAsia"/>
                <w:szCs w:val="21"/>
              </w:rPr>
              <w:t>今日</w:t>
            </w:r>
            <w:r>
              <w:rPr>
                <w:rFonts w:ascii="楷体_GB2312" w:eastAsia="楷体_GB2312" w:hAnsi="宋体"/>
                <w:szCs w:val="21"/>
              </w:rPr>
              <w:t>/</w:t>
            </w:r>
            <w:r>
              <w:rPr>
                <w:rFonts w:ascii="楷体_GB2312" w:eastAsia="楷体_GB2312" w:hAnsi="宋体"/>
                <w:szCs w:val="21"/>
              </w:rPr>
              <w:t>现时</w:t>
            </w:r>
            <w:r>
              <w:rPr>
                <w:rFonts w:ascii="楷体_GB2312" w:eastAsia="楷体_GB2312" w:hAnsi="宋体" w:hint="eastAsia"/>
                <w:szCs w:val="21"/>
              </w:rPr>
              <w:t xml:space="preserve"> </w:t>
            </w:r>
          </w:p>
        </w:tc>
        <w:tc>
          <w:tcPr>
            <w:tcW w:w="513" w:type="dxa"/>
            <w:tcBorders>
              <w:top w:val="nil"/>
              <w:left w:val="nil"/>
              <w:bottom w:val="single" w:sz="4" w:space="0" w:color="auto"/>
              <w:right w:val="nil"/>
            </w:tcBorders>
          </w:tcPr>
          <w:p w:rsidR="00E01ECC" w:rsidRDefault="009D27AC">
            <w:pPr>
              <w:spacing w:line="240" w:lineRule="exact"/>
              <w:jc w:val="center"/>
              <w:rPr>
                <w:rFonts w:ascii="楷体_GB2312" w:eastAsia="楷体_GB2312" w:hAnsi="宋体"/>
                <w:sz w:val="18"/>
                <w:szCs w:val="18"/>
              </w:rPr>
            </w:pPr>
            <w:r>
              <w:rPr>
                <w:rFonts w:ascii="楷体_GB2312" w:eastAsia="楷体_GB2312" w:hAnsi="宋体" w:hint="eastAsia"/>
                <w:sz w:val="18"/>
                <w:szCs w:val="18"/>
              </w:rPr>
              <w:t>是</w:t>
            </w:r>
          </w:p>
        </w:tc>
        <w:tc>
          <w:tcPr>
            <w:tcW w:w="513" w:type="dxa"/>
            <w:tcBorders>
              <w:top w:val="nil"/>
              <w:left w:val="nil"/>
              <w:bottom w:val="single" w:sz="4" w:space="0" w:color="auto"/>
              <w:right w:val="nil"/>
            </w:tcBorders>
          </w:tcPr>
          <w:p w:rsidR="00E01ECC" w:rsidRDefault="009D27AC">
            <w:pPr>
              <w:spacing w:line="240" w:lineRule="exact"/>
              <w:jc w:val="center"/>
              <w:rPr>
                <w:rFonts w:ascii="楷体_GB2312" w:eastAsia="楷体_GB2312" w:hAnsi="宋体"/>
                <w:sz w:val="18"/>
                <w:szCs w:val="18"/>
              </w:rPr>
            </w:pPr>
            <w:r>
              <w:rPr>
                <w:rFonts w:ascii="楷体_GB2312" w:eastAsia="楷体_GB2312" w:hAnsi="宋体" w:hint="eastAsia"/>
                <w:sz w:val="18"/>
                <w:szCs w:val="18"/>
              </w:rPr>
              <w:t>否</w:t>
            </w:r>
          </w:p>
        </w:tc>
      </w:tr>
      <w:tr w:rsidR="00E01ECC">
        <w:trPr>
          <w:trHeight w:val="2016"/>
          <w:jc w:val="center"/>
        </w:trPr>
        <w:tc>
          <w:tcPr>
            <w:tcW w:w="7496" w:type="dxa"/>
            <w:gridSpan w:val="2"/>
            <w:tcBorders>
              <w:top w:val="single" w:sz="4" w:space="0" w:color="auto"/>
              <w:left w:val="nil"/>
              <w:bottom w:val="nil"/>
              <w:right w:val="nil"/>
            </w:tcBorders>
          </w:tcPr>
          <w:p w:rsidR="00E01ECC" w:rsidRDefault="009D27AC">
            <w:pPr>
              <w:spacing w:line="240" w:lineRule="exact"/>
              <w:rPr>
                <w:rFonts w:ascii="楷体_GB2312" w:eastAsia="楷体_GB2312" w:hAnsi="宋体"/>
                <w:sz w:val="18"/>
                <w:szCs w:val="18"/>
              </w:rPr>
            </w:pPr>
            <w:r>
              <w:rPr>
                <w:rFonts w:ascii="楷体_GB2312" w:eastAsia="楷体_GB2312" w:hAnsi="宋体"/>
                <w:sz w:val="18"/>
                <w:szCs w:val="18"/>
              </w:rPr>
              <w:t>1.</w:t>
            </w:r>
            <w:r>
              <w:rPr>
                <w:rFonts w:ascii="楷体_GB2312" w:eastAsia="楷体_GB2312" w:hAnsi="宋体" w:hint="eastAsia"/>
                <w:sz w:val="18"/>
                <w:szCs w:val="18"/>
              </w:rPr>
              <w:t>您是否觉得今天的身体状况适合献血？</w:t>
            </w:r>
          </w:p>
          <w:p w:rsidR="00E01ECC" w:rsidRDefault="009D27AC">
            <w:pPr>
              <w:spacing w:line="240" w:lineRule="exact"/>
              <w:rPr>
                <w:rFonts w:ascii="楷体_GB2312" w:eastAsia="楷体_GB2312" w:hAnsi="宋体"/>
                <w:sz w:val="18"/>
                <w:szCs w:val="18"/>
              </w:rPr>
            </w:pPr>
            <w:r>
              <w:rPr>
                <w:rFonts w:ascii="楷体_GB2312" w:eastAsia="楷体_GB2312" w:hAnsi="宋体"/>
                <w:sz w:val="18"/>
                <w:szCs w:val="18"/>
              </w:rPr>
              <w:t>2</w:t>
            </w:r>
            <w:r>
              <w:rPr>
                <w:rFonts w:ascii="楷体_GB2312" w:eastAsia="楷体_GB2312" w:hAnsi="宋体" w:hint="eastAsia"/>
                <w:sz w:val="18"/>
                <w:szCs w:val="18"/>
              </w:rPr>
              <w:t>您是否正等待医院的检验报告或正接受某种治疗？</w:t>
            </w:r>
          </w:p>
          <w:p w:rsidR="00E01ECC" w:rsidRDefault="009D27AC">
            <w:pPr>
              <w:spacing w:line="240" w:lineRule="exact"/>
              <w:rPr>
                <w:rFonts w:ascii="楷体_GB2312" w:eastAsia="楷体_GB2312" w:hAnsi="宋体"/>
                <w:sz w:val="18"/>
                <w:szCs w:val="18"/>
              </w:rPr>
            </w:pPr>
            <w:r>
              <w:rPr>
                <w:rFonts w:ascii="楷体_GB2312" w:eastAsia="楷体_GB2312" w:hAnsi="宋体"/>
                <w:sz w:val="18"/>
                <w:szCs w:val="18"/>
              </w:rPr>
              <w:t>3.</w:t>
            </w:r>
            <w:r>
              <w:rPr>
                <w:rFonts w:ascii="楷体_GB2312" w:eastAsia="楷体_GB2312" w:hAnsi="宋体" w:hint="eastAsia"/>
                <w:sz w:val="18"/>
                <w:szCs w:val="18"/>
              </w:rPr>
              <w:t>今天献血后您是否会参加危险性的运动（如：爬山、潜水或滑翔）？驾驶重型汽车？从事地下或高空作业（如：飞行、消防员、棚架工作）？</w:t>
            </w:r>
          </w:p>
          <w:p w:rsidR="00E01ECC" w:rsidRDefault="009D27AC">
            <w:pPr>
              <w:spacing w:line="240" w:lineRule="exact"/>
              <w:rPr>
                <w:rFonts w:ascii="楷体_GB2312" w:eastAsia="楷体_GB2312" w:hAnsi="宋体"/>
                <w:sz w:val="18"/>
                <w:szCs w:val="18"/>
              </w:rPr>
            </w:pPr>
            <w:r>
              <w:rPr>
                <w:rFonts w:ascii="楷体_GB2312" w:eastAsia="楷体_GB2312" w:hAnsi="宋体"/>
                <w:sz w:val="18"/>
                <w:szCs w:val="18"/>
              </w:rPr>
              <w:t>4</w:t>
            </w:r>
            <w:r>
              <w:rPr>
                <w:rFonts w:ascii="楷体_GB2312" w:eastAsia="楷体_GB2312" w:hAnsi="宋体" w:hint="eastAsia"/>
                <w:sz w:val="18"/>
                <w:szCs w:val="18"/>
              </w:rPr>
              <w:t>.</w:t>
            </w:r>
            <w:r>
              <w:rPr>
                <w:rFonts w:ascii="楷体_GB2312" w:eastAsia="楷体_GB2312" w:hAnsi="宋体" w:hint="eastAsia"/>
                <w:sz w:val="18"/>
                <w:szCs w:val="18"/>
              </w:rPr>
              <w:t>您献血的目的之一，是不是想了解您身体是否健康？有没有染上艾滋病病毒或梅毒或其他疾病</w:t>
            </w:r>
            <w:r>
              <w:rPr>
                <w:rFonts w:ascii="楷体_GB2312" w:eastAsia="楷体_GB2312" w:hAnsi="宋体"/>
                <w:sz w:val="18"/>
                <w:szCs w:val="18"/>
              </w:rPr>
              <w:t>？</w:t>
            </w:r>
          </w:p>
          <w:p w:rsidR="00E01ECC" w:rsidRDefault="009D27AC">
            <w:pPr>
              <w:spacing w:line="240" w:lineRule="exact"/>
              <w:ind w:left="140" w:hangingChars="78" w:hanging="140"/>
              <w:rPr>
                <w:rFonts w:ascii="楷体_GB2312" w:eastAsia="楷体_GB2312" w:hAnsi="宋体"/>
                <w:sz w:val="18"/>
                <w:szCs w:val="18"/>
              </w:rPr>
            </w:pPr>
            <w:r>
              <w:rPr>
                <w:rFonts w:ascii="楷体_GB2312" w:eastAsia="楷体_GB2312" w:hAnsi="宋体" w:hint="eastAsia"/>
                <w:sz w:val="18"/>
                <w:szCs w:val="18"/>
              </w:rPr>
              <w:t>5</w:t>
            </w:r>
            <w:r>
              <w:rPr>
                <w:rFonts w:ascii="楷体_GB2312" w:eastAsia="楷体_GB2312" w:hAnsi="宋体"/>
                <w:sz w:val="18"/>
                <w:szCs w:val="18"/>
              </w:rPr>
              <w:t>.</w:t>
            </w:r>
            <w:r>
              <w:rPr>
                <w:rFonts w:ascii="楷体_GB2312" w:eastAsia="楷体_GB2312" w:hAnsi="宋体" w:hint="eastAsia"/>
                <w:sz w:val="18"/>
                <w:szCs w:val="18"/>
              </w:rPr>
              <w:t>您是否知道，如果感染了</w:t>
            </w:r>
            <w:r>
              <w:rPr>
                <w:rFonts w:ascii="楷体_GB2312" w:eastAsia="楷体_GB2312" w:hAnsi="宋体"/>
                <w:sz w:val="18"/>
                <w:szCs w:val="18"/>
              </w:rPr>
              <w:t>艾滋病病毒</w:t>
            </w:r>
            <w:r>
              <w:rPr>
                <w:rFonts w:ascii="楷体_GB2312" w:eastAsia="楷体_GB2312" w:hAnsi="宋体" w:hint="eastAsia"/>
                <w:sz w:val="18"/>
                <w:szCs w:val="18"/>
              </w:rPr>
              <w:t>或梅毒</w:t>
            </w:r>
            <w:r>
              <w:rPr>
                <w:rFonts w:ascii="楷体_GB2312" w:eastAsia="楷体_GB2312" w:hAnsi="宋体"/>
                <w:sz w:val="18"/>
                <w:szCs w:val="18"/>
              </w:rPr>
              <w:t>，即使感觉无恙，检验结果呈阴性，</w:t>
            </w:r>
            <w:r>
              <w:rPr>
                <w:rFonts w:ascii="楷体_GB2312" w:eastAsia="楷体_GB2312" w:hAnsi="宋体" w:hint="eastAsia"/>
                <w:sz w:val="18"/>
                <w:szCs w:val="18"/>
              </w:rPr>
              <w:t>也</w:t>
            </w:r>
            <w:r>
              <w:rPr>
                <w:rFonts w:ascii="楷体_GB2312" w:eastAsia="楷体_GB2312" w:hAnsi="宋体"/>
                <w:sz w:val="18"/>
                <w:szCs w:val="18"/>
              </w:rPr>
              <w:t>可能将病毒传</w:t>
            </w:r>
            <w:r>
              <w:rPr>
                <w:rFonts w:ascii="楷体_GB2312" w:eastAsia="楷体_GB2312" w:hAnsi="宋体" w:hint="eastAsia"/>
                <w:sz w:val="18"/>
                <w:szCs w:val="18"/>
              </w:rPr>
              <w:t>播</w:t>
            </w:r>
            <w:r>
              <w:rPr>
                <w:rFonts w:ascii="楷体_GB2312" w:eastAsia="楷体_GB2312" w:hAnsi="宋体"/>
                <w:sz w:val="18"/>
                <w:szCs w:val="18"/>
              </w:rPr>
              <w:t>给他人？</w:t>
            </w:r>
          </w:p>
          <w:p w:rsidR="00E01ECC" w:rsidRDefault="009D27AC">
            <w:pPr>
              <w:spacing w:line="240" w:lineRule="exact"/>
              <w:ind w:left="140" w:hangingChars="78" w:hanging="140"/>
              <w:rPr>
                <w:rFonts w:ascii="楷体_GB2312" w:eastAsia="楷体_GB2312" w:hAnsi="宋体"/>
                <w:sz w:val="18"/>
                <w:szCs w:val="18"/>
              </w:rPr>
            </w:pPr>
            <w:r>
              <w:rPr>
                <w:rFonts w:ascii="楷体_GB2312" w:eastAsia="楷体_GB2312" w:hAnsi="宋体" w:hint="eastAsia"/>
                <w:sz w:val="18"/>
                <w:szCs w:val="18"/>
              </w:rPr>
              <w:t>6</w:t>
            </w:r>
            <w:r>
              <w:rPr>
                <w:rFonts w:ascii="楷体_GB2312" w:eastAsia="楷体_GB2312" w:hAnsi="宋体"/>
                <w:sz w:val="18"/>
                <w:szCs w:val="18"/>
              </w:rPr>
              <w:t>.</w:t>
            </w:r>
            <w:r>
              <w:rPr>
                <w:rFonts w:ascii="楷体_GB2312" w:eastAsia="楷体_GB2312" w:hAnsi="宋体" w:hint="eastAsia"/>
                <w:sz w:val="18"/>
                <w:szCs w:val="18"/>
              </w:rPr>
              <w:t>（女性填写）您现在是否处于</w:t>
            </w:r>
            <w:r>
              <w:rPr>
                <w:rFonts w:ascii="楷体_GB2312" w:eastAsia="楷体_GB2312" w:hAnsi="宋体"/>
                <w:sz w:val="18"/>
                <w:szCs w:val="18"/>
              </w:rPr>
              <w:t>月经期</w:t>
            </w:r>
            <w:r>
              <w:rPr>
                <w:rFonts w:ascii="楷体_GB2312" w:eastAsia="楷体_GB2312" w:hAnsi="宋体" w:hint="eastAsia"/>
                <w:sz w:val="18"/>
                <w:szCs w:val="18"/>
              </w:rPr>
              <w:t>及前后三天？是否已怀孕？是否在过去一</w:t>
            </w:r>
            <w:r>
              <w:rPr>
                <w:rFonts w:ascii="楷体_GB2312" w:eastAsia="楷体_GB2312" w:hAnsi="宋体"/>
                <w:sz w:val="18"/>
                <w:szCs w:val="18"/>
              </w:rPr>
              <w:t>年内分娩或</w:t>
            </w:r>
            <w:r>
              <w:rPr>
                <w:rFonts w:ascii="楷体_GB2312" w:eastAsia="楷体_GB2312" w:hAnsi="宋体" w:hint="eastAsia"/>
                <w:sz w:val="18"/>
                <w:szCs w:val="18"/>
              </w:rPr>
              <w:t>六</w:t>
            </w:r>
            <w:r>
              <w:rPr>
                <w:rFonts w:ascii="楷体_GB2312" w:eastAsia="楷体_GB2312" w:hAnsi="宋体"/>
                <w:sz w:val="18"/>
                <w:szCs w:val="18"/>
              </w:rPr>
              <w:t>个月内流产？</w:t>
            </w:r>
            <w:r>
              <w:rPr>
                <w:rFonts w:ascii="楷体_GB2312" w:eastAsia="楷体_GB2312" w:hAnsi="宋体" w:hint="eastAsia"/>
                <w:sz w:val="18"/>
                <w:szCs w:val="18"/>
              </w:rPr>
              <w:t xml:space="preserve">                         </w:t>
            </w:r>
          </w:p>
          <w:p w:rsidR="00E01ECC" w:rsidRDefault="00E01ECC">
            <w:pPr>
              <w:spacing w:line="240" w:lineRule="exact"/>
              <w:ind w:left="140" w:hangingChars="78" w:hanging="140"/>
              <w:rPr>
                <w:rFonts w:ascii="楷体_GB2312" w:eastAsia="楷体_GB2312" w:hAnsi="宋体"/>
                <w:sz w:val="18"/>
                <w:szCs w:val="18"/>
              </w:rPr>
            </w:pPr>
          </w:p>
        </w:tc>
        <w:tc>
          <w:tcPr>
            <w:tcW w:w="1026" w:type="dxa"/>
            <w:gridSpan w:val="2"/>
            <w:tcBorders>
              <w:top w:val="single" w:sz="4" w:space="0" w:color="auto"/>
              <w:left w:val="nil"/>
              <w:bottom w:val="nil"/>
              <w:right w:val="nil"/>
            </w:tcBorders>
          </w:tcPr>
          <w:p w:rsidR="00E01ECC" w:rsidRDefault="009D27AC">
            <w:pPr>
              <w:pBdr>
                <w:top w:val="single" w:sz="4" w:space="1" w:color="auto"/>
              </w:pBdr>
              <w:spacing w:line="240" w:lineRule="exact"/>
              <w:rPr>
                <w:rFonts w:ascii="楷体_GB2312" w:eastAsia="楷体_GB2312" w:hAnsi="宋体"/>
                <w:sz w:val="18"/>
                <w:szCs w:val="18"/>
              </w:rPr>
            </w:pPr>
            <w:r>
              <w:rPr>
                <w:rFonts w:ascii="楷体_GB2312" w:eastAsia="楷体_GB2312" w:hAnsi="宋体" w:hint="eastAsia"/>
                <w:sz w:val="18"/>
                <w:szCs w:val="18"/>
              </w:rPr>
              <w:t xml:space="preserve"> </w:t>
            </w:r>
            <w:r>
              <w:rPr>
                <w:rFonts w:ascii="楷体_GB2312" w:eastAsia="楷体_GB2312" w:hAnsi="宋体" w:hint="eastAsia"/>
                <w:sz w:val="18"/>
                <w:szCs w:val="18"/>
              </w:rPr>
              <w:t>□</w:t>
            </w:r>
            <w:r>
              <w:rPr>
                <w:rFonts w:ascii="楷体_GB2312" w:eastAsia="楷体_GB2312" w:hAnsi="宋体" w:hint="eastAsia"/>
                <w:sz w:val="18"/>
                <w:szCs w:val="18"/>
              </w:rPr>
              <w:t xml:space="preserve">    </w:t>
            </w:r>
            <w:r>
              <w:rPr>
                <w:rFonts w:ascii="楷体_GB2312" w:eastAsia="楷体_GB2312" w:hAnsi="宋体" w:hint="eastAsia"/>
                <w:sz w:val="18"/>
                <w:szCs w:val="18"/>
              </w:rPr>
              <w:t>□</w:t>
            </w:r>
          </w:p>
          <w:p w:rsidR="00E01ECC" w:rsidRDefault="009D27AC">
            <w:pPr>
              <w:pBdr>
                <w:top w:val="single" w:sz="4" w:space="1" w:color="auto"/>
              </w:pBdr>
              <w:spacing w:line="240" w:lineRule="exact"/>
              <w:rPr>
                <w:rFonts w:ascii="楷体_GB2312" w:eastAsia="楷体_GB2312" w:hAnsi="宋体"/>
                <w:sz w:val="18"/>
                <w:szCs w:val="18"/>
              </w:rPr>
            </w:pPr>
            <w:r>
              <w:rPr>
                <w:rFonts w:ascii="楷体_GB2312" w:eastAsia="楷体_GB2312" w:hAnsi="宋体" w:hint="eastAsia"/>
                <w:sz w:val="18"/>
                <w:szCs w:val="18"/>
              </w:rPr>
              <w:t xml:space="preserve"> </w:t>
            </w:r>
            <w:r>
              <w:rPr>
                <w:rFonts w:ascii="楷体_GB2312" w:eastAsia="楷体_GB2312" w:hAnsi="宋体" w:hint="eastAsia"/>
                <w:sz w:val="18"/>
                <w:szCs w:val="18"/>
              </w:rPr>
              <w:t>□</w:t>
            </w:r>
            <w:r>
              <w:rPr>
                <w:rFonts w:ascii="楷体_GB2312" w:eastAsia="楷体_GB2312" w:hAnsi="宋体" w:hint="eastAsia"/>
                <w:sz w:val="18"/>
                <w:szCs w:val="18"/>
              </w:rPr>
              <w:t xml:space="preserve">    </w:t>
            </w:r>
            <w:r>
              <w:rPr>
                <w:rFonts w:ascii="楷体_GB2312" w:eastAsia="楷体_GB2312" w:hAnsi="宋体" w:hint="eastAsia"/>
                <w:sz w:val="18"/>
                <w:szCs w:val="18"/>
              </w:rPr>
              <w:t>□</w:t>
            </w:r>
          </w:p>
          <w:p w:rsidR="00E01ECC" w:rsidRDefault="009D27AC">
            <w:pPr>
              <w:pBdr>
                <w:top w:val="single" w:sz="4" w:space="1" w:color="auto"/>
              </w:pBdr>
              <w:spacing w:line="240" w:lineRule="exact"/>
              <w:rPr>
                <w:rFonts w:ascii="楷体_GB2312" w:eastAsia="楷体_GB2312" w:hAnsi="宋体"/>
                <w:sz w:val="18"/>
                <w:szCs w:val="18"/>
              </w:rPr>
            </w:pPr>
            <w:r>
              <w:rPr>
                <w:rFonts w:ascii="楷体_GB2312" w:eastAsia="楷体_GB2312" w:hAnsi="宋体" w:hint="eastAsia"/>
                <w:sz w:val="18"/>
                <w:szCs w:val="18"/>
              </w:rPr>
              <w:t xml:space="preserve"> </w:t>
            </w:r>
            <w:r>
              <w:rPr>
                <w:rFonts w:ascii="楷体_GB2312" w:eastAsia="楷体_GB2312" w:hAnsi="宋体" w:hint="eastAsia"/>
                <w:sz w:val="18"/>
                <w:szCs w:val="18"/>
              </w:rPr>
              <w:t>□</w:t>
            </w:r>
            <w:r>
              <w:rPr>
                <w:rFonts w:ascii="楷体_GB2312" w:eastAsia="楷体_GB2312" w:hAnsi="宋体" w:hint="eastAsia"/>
                <w:sz w:val="18"/>
                <w:szCs w:val="18"/>
              </w:rPr>
              <w:t xml:space="preserve">    </w:t>
            </w:r>
            <w:r>
              <w:rPr>
                <w:rFonts w:ascii="楷体_GB2312" w:eastAsia="楷体_GB2312" w:hAnsi="宋体" w:hint="eastAsia"/>
                <w:sz w:val="18"/>
                <w:szCs w:val="18"/>
              </w:rPr>
              <w:t>□</w:t>
            </w:r>
          </w:p>
          <w:p w:rsidR="00E01ECC" w:rsidRDefault="009D27AC">
            <w:pPr>
              <w:pBdr>
                <w:top w:val="single" w:sz="4" w:space="1" w:color="auto"/>
              </w:pBdr>
              <w:spacing w:line="240" w:lineRule="exact"/>
              <w:rPr>
                <w:rFonts w:ascii="楷体_GB2312" w:eastAsia="楷体_GB2312" w:hAnsi="宋体"/>
                <w:sz w:val="18"/>
                <w:szCs w:val="18"/>
              </w:rPr>
            </w:pPr>
            <w:r>
              <w:rPr>
                <w:rFonts w:ascii="楷体_GB2312" w:eastAsia="楷体_GB2312" w:hAnsi="宋体" w:hint="eastAsia"/>
                <w:sz w:val="18"/>
                <w:szCs w:val="18"/>
              </w:rPr>
              <w:t xml:space="preserve"> </w:t>
            </w:r>
          </w:p>
          <w:p w:rsidR="00E01ECC" w:rsidRDefault="009D27AC">
            <w:pPr>
              <w:pBdr>
                <w:top w:val="single" w:sz="4" w:space="1" w:color="auto"/>
              </w:pBdr>
              <w:spacing w:line="240" w:lineRule="exact"/>
              <w:rPr>
                <w:rFonts w:ascii="楷体_GB2312" w:eastAsia="楷体_GB2312" w:hAnsi="宋体"/>
                <w:sz w:val="18"/>
                <w:szCs w:val="18"/>
              </w:rPr>
            </w:pPr>
            <w:r>
              <w:rPr>
                <w:rFonts w:ascii="楷体_GB2312" w:eastAsia="楷体_GB2312" w:hAnsi="宋体" w:hint="eastAsia"/>
                <w:sz w:val="18"/>
                <w:szCs w:val="18"/>
              </w:rPr>
              <w:t xml:space="preserve"> </w:t>
            </w:r>
            <w:r>
              <w:rPr>
                <w:rFonts w:ascii="楷体_GB2312" w:eastAsia="楷体_GB2312" w:hAnsi="宋体" w:hint="eastAsia"/>
                <w:sz w:val="18"/>
                <w:szCs w:val="18"/>
              </w:rPr>
              <w:t>□</w:t>
            </w:r>
            <w:r>
              <w:rPr>
                <w:rFonts w:ascii="楷体_GB2312" w:eastAsia="楷体_GB2312" w:hAnsi="宋体" w:hint="eastAsia"/>
                <w:sz w:val="18"/>
                <w:szCs w:val="18"/>
              </w:rPr>
              <w:t xml:space="preserve">    </w:t>
            </w:r>
            <w:r>
              <w:rPr>
                <w:rFonts w:ascii="楷体_GB2312" w:eastAsia="楷体_GB2312" w:hAnsi="宋体" w:hint="eastAsia"/>
                <w:sz w:val="18"/>
                <w:szCs w:val="18"/>
              </w:rPr>
              <w:t>□</w:t>
            </w:r>
          </w:p>
          <w:p w:rsidR="00E01ECC" w:rsidRDefault="009D27AC">
            <w:pPr>
              <w:pBdr>
                <w:top w:val="single" w:sz="4" w:space="1" w:color="auto"/>
              </w:pBdr>
              <w:spacing w:line="240" w:lineRule="exact"/>
              <w:rPr>
                <w:rFonts w:ascii="楷体_GB2312" w:eastAsia="楷体_GB2312" w:hAnsi="宋体"/>
                <w:sz w:val="18"/>
                <w:szCs w:val="18"/>
              </w:rPr>
            </w:pPr>
            <w:r>
              <w:rPr>
                <w:rFonts w:ascii="楷体_GB2312" w:eastAsia="楷体_GB2312" w:hAnsi="宋体" w:hint="eastAsia"/>
                <w:sz w:val="18"/>
                <w:szCs w:val="18"/>
              </w:rPr>
              <w:t xml:space="preserve"> </w:t>
            </w:r>
            <w:r>
              <w:rPr>
                <w:rFonts w:ascii="楷体_GB2312" w:eastAsia="楷体_GB2312" w:hAnsi="宋体" w:hint="eastAsia"/>
                <w:sz w:val="18"/>
                <w:szCs w:val="18"/>
              </w:rPr>
              <w:t>□</w:t>
            </w:r>
            <w:r>
              <w:rPr>
                <w:rFonts w:ascii="楷体_GB2312" w:eastAsia="楷体_GB2312" w:hAnsi="宋体" w:hint="eastAsia"/>
                <w:sz w:val="18"/>
                <w:szCs w:val="18"/>
              </w:rPr>
              <w:t xml:space="preserve">    </w:t>
            </w:r>
            <w:r>
              <w:rPr>
                <w:rFonts w:ascii="楷体_GB2312" w:eastAsia="楷体_GB2312" w:hAnsi="宋体" w:hint="eastAsia"/>
                <w:sz w:val="18"/>
                <w:szCs w:val="18"/>
              </w:rPr>
              <w:t>□</w:t>
            </w:r>
          </w:p>
          <w:p w:rsidR="00E01ECC" w:rsidRDefault="009D27AC">
            <w:pPr>
              <w:pBdr>
                <w:top w:val="single" w:sz="4" w:space="1" w:color="auto"/>
              </w:pBdr>
              <w:spacing w:line="240" w:lineRule="exact"/>
              <w:rPr>
                <w:rFonts w:ascii="楷体_GB2312" w:eastAsia="楷体_GB2312" w:hAnsi="宋体"/>
                <w:sz w:val="18"/>
                <w:szCs w:val="18"/>
              </w:rPr>
            </w:pPr>
            <w:r>
              <w:rPr>
                <w:rFonts w:ascii="楷体_GB2312" w:eastAsia="楷体_GB2312" w:hAnsi="宋体" w:hint="eastAsia"/>
                <w:sz w:val="18"/>
                <w:szCs w:val="18"/>
              </w:rPr>
              <w:t xml:space="preserve"> </w:t>
            </w:r>
          </w:p>
          <w:p w:rsidR="00E01ECC" w:rsidRDefault="009D27AC">
            <w:pPr>
              <w:pBdr>
                <w:top w:val="single" w:sz="4" w:space="1" w:color="auto"/>
              </w:pBdr>
              <w:spacing w:line="240" w:lineRule="exact"/>
              <w:ind w:firstLineChars="50" w:firstLine="90"/>
              <w:rPr>
                <w:rFonts w:ascii="楷体_GB2312" w:eastAsia="楷体_GB2312" w:hAnsi="宋体"/>
                <w:sz w:val="18"/>
                <w:szCs w:val="18"/>
              </w:rPr>
            </w:pPr>
            <w:r>
              <w:rPr>
                <w:rFonts w:ascii="楷体_GB2312" w:eastAsia="楷体_GB2312" w:hAnsi="宋体" w:hint="eastAsia"/>
                <w:sz w:val="18"/>
                <w:szCs w:val="18"/>
              </w:rPr>
              <w:t>□</w:t>
            </w:r>
            <w:r>
              <w:rPr>
                <w:rFonts w:ascii="楷体_GB2312" w:eastAsia="楷体_GB2312" w:hAnsi="宋体" w:hint="eastAsia"/>
                <w:sz w:val="18"/>
                <w:szCs w:val="18"/>
              </w:rPr>
              <w:t xml:space="preserve">    </w:t>
            </w:r>
            <w:r>
              <w:rPr>
                <w:rFonts w:ascii="楷体_GB2312" w:eastAsia="楷体_GB2312" w:hAnsi="宋体" w:hint="eastAsia"/>
                <w:sz w:val="18"/>
                <w:szCs w:val="18"/>
              </w:rPr>
              <w:t>□</w:t>
            </w:r>
          </w:p>
        </w:tc>
      </w:tr>
      <w:tr w:rsidR="00E01ECC">
        <w:trPr>
          <w:trHeight w:val="20"/>
          <w:jc w:val="center"/>
        </w:trPr>
        <w:tc>
          <w:tcPr>
            <w:tcW w:w="8522" w:type="dxa"/>
            <w:gridSpan w:val="4"/>
            <w:tcBorders>
              <w:top w:val="nil"/>
              <w:left w:val="nil"/>
              <w:bottom w:val="single" w:sz="4" w:space="0" w:color="auto"/>
              <w:right w:val="nil"/>
            </w:tcBorders>
          </w:tcPr>
          <w:p w:rsidR="00E01ECC" w:rsidRDefault="009D27AC">
            <w:pPr>
              <w:spacing w:line="240" w:lineRule="exact"/>
              <w:rPr>
                <w:rFonts w:ascii="楷体_GB2312" w:eastAsia="楷体_GB2312" w:hAnsi="宋体"/>
                <w:szCs w:val="21"/>
              </w:rPr>
            </w:pPr>
            <w:r>
              <w:rPr>
                <w:rFonts w:ascii="楷体_GB2312" w:eastAsia="楷体_GB2312" w:hAnsi="宋体" w:hint="eastAsia"/>
                <w:szCs w:val="21"/>
              </w:rPr>
              <w:t>在过去</w:t>
            </w:r>
            <w:r>
              <w:rPr>
                <w:rFonts w:ascii="楷体_GB2312" w:eastAsia="楷体_GB2312" w:hAnsi="宋体"/>
                <w:szCs w:val="21"/>
              </w:rPr>
              <w:t>24</w:t>
            </w:r>
            <w:r>
              <w:rPr>
                <w:rFonts w:ascii="楷体_GB2312" w:eastAsia="楷体_GB2312" w:hAnsi="宋体"/>
                <w:szCs w:val="21"/>
              </w:rPr>
              <w:t>小时内</w:t>
            </w:r>
          </w:p>
        </w:tc>
      </w:tr>
      <w:tr w:rsidR="00E01ECC">
        <w:trPr>
          <w:trHeight w:val="20"/>
          <w:jc w:val="center"/>
        </w:trPr>
        <w:tc>
          <w:tcPr>
            <w:tcW w:w="7496" w:type="dxa"/>
            <w:gridSpan w:val="2"/>
            <w:tcBorders>
              <w:top w:val="nil"/>
              <w:left w:val="nil"/>
              <w:bottom w:val="nil"/>
              <w:right w:val="nil"/>
            </w:tcBorders>
          </w:tcPr>
          <w:p w:rsidR="00E01ECC" w:rsidRDefault="009D27AC">
            <w:pPr>
              <w:spacing w:line="240" w:lineRule="exact"/>
              <w:ind w:left="140" w:hangingChars="78" w:hanging="140"/>
              <w:rPr>
                <w:rFonts w:ascii="楷体_GB2312" w:eastAsia="楷体_GB2312" w:hAnsi="宋体"/>
                <w:sz w:val="18"/>
                <w:szCs w:val="18"/>
              </w:rPr>
            </w:pPr>
            <w:r>
              <w:rPr>
                <w:rFonts w:ascii="楷体_GB2312" w:eastAsia="楷体_GB2312" w:hAnsi="宋体"/>
                <w:sz w:val="18"/>
                <w:szCs w:val="18"/>
              </w:rPr>
              <w:t>7.</w:t>
            </w:r>
            <w:r>
              <w:rPr>
                <w:rFonts w:ascii="楷体_GB2312" w:eastAsia="楷体_GB2312" w:hAnsi="宋体" w:hint="eastAsia"/>
                <w:sz w:val="18"/>
                <w:szCs w:val="18"/>
              </w:rPr>
              <w:t>是否曾经注射类毒素、灭活或基因工程技术制成的疫苗</w:t>
            </w:r>
            <w:r>
              <w:rPr>
                <w:rFonts w:ascii="楷体_GB2312" w:eastAsia="楷体_GB2312" w:hAnsi="宋体"/>
                <w:sz w:val="18"/>
                <w:szCs w:val="18"/>
              </w:rPr>
              <w:t>(</w:t>
            </w:r>
            <w:r>
              <w:rPr>
                <w:rFonts w:ascii="楷体_GB2312" w:eastAsia="楷体_GB2312" w:hAnsi="宋体"/>
                <w:sz w:val="18"/>
                <w:szCs w:val="18"/>
              </w:rPr>
              <w:t>包括霍乱、伤寒、白喉、破伤风、甲型肝炎、乙型肝炎</w:t>
            </w:r>
            <w:r>
              <w:rPr>
                <w:rFonts w:ascii="楷体_GB2312" w:eastAsia="楷体_GB2312" w:hAnsi="宋体" w:hint="eastAsia"/>
                <w:sz w:val="18"/>
                <w:szCs w:val="18"/>
              </w:rPr>
              <w:t>、</w:t>
            </w:r>
            <w:r>
              <w:rPr>
                <w:rFonts w:ascii="楷体_GB2312" w:eastAsia="楷体_GB2312" w:hAnsi="宋体"/>
                <w:sz w:val="18"/>
                <w:szCs w:val="18"/>
              </w:rPr>
              <w:t>流行性感冒、脊髓灰质炎或百日咳等，且并无病症或不良反应出现？</w:t>
            </w:r>
            <w:r>
              <w:rPr>
                <w:rFonts w:ascii="楷体_GB2312" w:eastAsia="楷体_GB2312" w:hAnsi="宋体"/>
                <w:sz w:val="18"/>
                <w:szCs w:val="18"/>
              </w:rPr>
              <w:t xml:space="preserve"> </w:t>
            </w:r>
          </w:p>
          <w:p w:rsidR="00E01ECC" w:rsidRDefault="00E01ECC">
            <w:pPr>
              <w:spacing w:line="240" w:lineRule="exact"/>
              <w:rPr>
                <w:rFonts w:ascii="楷体_GB2312" w:eastAsia="楷体_GB2312" w:hAnsi="宋体"/>
                <w:sz w:val="18"/>
                <w:szCs w:val="18"/>
              </w:rPr>
            </w:pPr>
          </w:p>
        </w:tc>
        <w:tc>
          <w:tcPr>
            <w:tcW w:w="1026" w:type="dxa"/>
            <w:gridSpan w:val="2"/>
            <w:tcBorders>
              <w:top w:val="nil"/>
              <w:left w:val="nil"/>
              <w:bottom w:val="nil"/>
              <w:right w:val="nil"/>
            </w:tcBorders>
          </w:tcPr>
          <w:p w:rsidR="00E01ECC" w:rsidRDefault="009D27AC">
            <w:pPr>
              <w:keepNext/>
              <w:keepLines/>
              <w:spacing w:before="100" w:beforeAutospacing="1" w:after="100" w:afterAutospacing="1" w:line="240" w:lineRule="exact"/>
              <w:ind w:firstLineChars="50" w:firstLine="90"/>
              <w:rPr>
                <w:rFonts w:ascii="楷体_GB2312" w:eastAsia="楷体_GB2312" w:hAnsi="宋体"/>
                <w:sz w:val="18"/>
                <w:szCs w:val="18"/>
              </w:rPr>
            </w:pPr>
            <w:r>
              <w:rPr>
                <w:rFonts w:ascii="楷体_GB2312" w:eastAsia="楷体_GB2312" w:hAnsi="宋体" w:hint="eastAsia"/>
                <w:sz w:val="18"/>
                <w:szCs w:val="18"/>
              </w:rPr>
              <w:t>□</w:t>
            </w:r>
            <w:r>
              <w:rPr>
                <w:rFonts w:ascii="楷体_GB2312" w:eastAsia="楷体_GB2312" w:hAnsi="宋体" w:hint="eastAsia"/>
                <w:sz w:val="18"/>
                <w:szCs w:val="18"/>
              </w:rPr>
              <w:t xml:space="preserve">    </w:t>
            </w:r>
            <w:r>
              <w:rPr>
                <w:rFonts w:ascii="楷体_GB2312" w:eastAsia="楷体_GB2312" w:hAnsi="宋体" w:hint="eastAsia"/>
                <w:sz w:val="18"/>
                <w:szCs w:val="18"/>
              </w:rPr>
              <w:t>□</w:t>
            </w:r>
          </w:p>
        </w:tc>
      </w:tr>
      <w:tr w:rsidR="00E01ECC">
        <w:trPr>
          <w:trHeight w:val="20"/>
          <w:jc w:val="center"/>
        </w:trPr>
        <w:tc>
          <w:tcPr>
            <w:tcW w:w="8522" w:type="dxa"/>
            <w:gridSpan w:val="4"/>
            <w:tcBorders>
              <w:top w:val="nil"/>
              <w:left w:val="nil"/>
              <w:bottom w:val="single" w:sz="4" w:space="0" w:color="auto"/>
              <w:right w:val="nil"/>
            </w:tcBorders>
          </w:tcPr>
          <w:p w:rsidR="00E01ECC" w:rsidRDefault="009D27AC">
            <w:pPr>
              <w:spacing w:line="240" w:lineRule="exact"/>
              <w:rPr>
                <w:rFonts w:ascii="楷体_GB2312" w:eastAsia="楷体_GB2312" w:hAnsi="宋体"/>
                <w:szCs w:val="21"/>
              </w:rPr>
            </w:pPr>
            <w:r>
              <w:rPr>
                <w:rFonts w:ascii="楷体_GB2312" w:eastAsia="楷体_GB2312" w:hAnsi="宋体" w:hint="eastAsia"/>
                <w:szCs w:val="21"/>
              </w:rPr>
              <w:t>在过去</w:t>
            </w:r>
            <w:r>
              <w:rPr>
                <w:rFonts w:ascii="楷体_GB2312" w:eastAsia="楷体_GB2312" w:hAnsi="宋体" w:hint="eastAsia"/>
                <w:szCs w:val="21"/>
              </w:rPr>
              <w:t>3</w:t>
            </w:r>
            <w:r>
              <w:rPr>
                <w:rFonts w:ascii="楷体_GB2312" w:eastAsia="楷体_GB2312" w:hAnsi="宋体" w:hint="eastAsia"/>
                <w:szCs w:val="21"/>
              </w:rPr>
              <w:t>天内</w:t>
            </w:r>
          </w:p>
        </w:tc>
      </w:tr>
      <w:tr w:rsidR="00E01ECC">
        <w:trPr>
          <w:trHeight w:val="20"/>
          <w:jc w:val="center"/>
        </w:trPr>
        <w:tc>
          <w:tcPr>
            <w:tcW w:w="7496" w:type="dxa"/>
            <w:gridSpan w:val="2"/>
            <w:tcBorders>
              <w:top w:val="single" w:sz="4" w:space="0" w:color="auto"/>
              <w:left w:val="nil"/>
              <w:bottom w:val="nil"/>
              <w:right w:val="nil"/>
            </w:tcBorders>
          </w:tcPr>
          <w:p w:rsidR="00E01ECC" w:rsidRDefault="009D27AC">
            <w:pPr>
              <w:spacing w:line="240" w:lineRule="exact"/>
              <w:rPr>
                <w:rFonts w:ascii="楷体_GB2312" w:eastAsia="楷体_GB2312" w:hAnsi="宋体"/>
                <w:szCs w:val="21"/>
              </w:rPr>
            </w:pPr>
            <w:r>
              <w:rPr>
                <w:rFonts w:ascii="楷体_GB2312" w:eastAsia="楷体_GB2312" w:hAnsi="宋体"/>
                <w:sz w:val="18"/>
                <w:szCs w:val="18"/>
              </w:rPr>
              <w:t>8.</w:t>
            </w:r>
            <w:r>
              <w:rPr>
                <w:rFonts w:ascii="楷体_GB2312" w:eastAsia="楷体_GB2312" w:hAnsi="宋体" w:hint="eastAsia"/>
                <w:sz w:val="18"/>
                <w:szCs w:val="18"/>
              </w:rPr>
              <w:t>是否曾接受任何口腔护理（包括洗牙等）？</w:t>
            </w:r>
          </w:p>
        </w:tc>
        <w:tc>
          <w:tcPr>
            <w:tcW w:w="1026" w:type="dxa"/>
            <w:gridSpan w:val="2"/>
            <w:tcBorders>
              <w:top w:val="single" w:sz="4" w:space="0" w:color="auto"/>
              <w:left w:val="nil"/>
              <w:bottom w:val="nil"/>
              <w:right w:val="nil"/>
            </w:tcBorders>
          </w:tcPr>
          <w:p w:rsidR="00E01ECC" w:rsidRDefault="009D27AC">
            <w:pPr>
              <w:spacing w:line="240" w:lineRule="exact"/>
              <w:ind w:firstLineChars="50" w:firstLine="90"/>
              <w:rPr>
                <w:rFonts w:ascii="楷体_GB2312" w:eastAsia="楷体_GB2312" w:hAnsi="宋体"/>
                <w:szCs w:val="21"/>
              </w:rPr>
            </w:pPr>
            <w:r>
              <w:rPr>
                <w:rFonts w:ascii="楷体_GB2312" w:eastAsia="楷体_GB2312" w:hAnsi="宋体" w:hint="eastAsia"/>
                <w:sz w:val="18"/>
                <w:szCs w:val="18"/>
              </w:rPr>
              <w:t>□</w:t>
            </w:r>
            <w:r>
              <w:rPr>
                <w:rFonts w:ascii="楷体_GB2312" w:eastAsia="楷体_GB2312" w:hAnsi="宋体" w:hint="eastAsia"/>
                <w:sz w:val="18"/>
                <w:szCs w:val="18"/>
              </w:rPr>
              <w:t xml:space="preserve">    </w:t>
            </w:r>
            <w:r>
              <w:rPr>
                <w:rFonts w:ascii="楷体_GB2312" w:eastAsia="楷体_GB2312" w:hAnsi="宋体" w:hint="eastAsia"/>
                <w:sz w:val="18"/>
                <w:szCs w:val="18"/>
              </w:rPr>
              <w:t>□</w:t>
            </w:r>
          </w:p>
        </w:tc>
      </w:tr>
      <w:tr w:rsidR="00E01ECC">
        <w:trPr>
          <w:trHeight w:val="20"/>
          <w:jc w:val="center"/>
        </w:trPr>
        <w:tc>
          <w:tcPr>
            <w:tcW w:w="8522" w:type="dxa"/>
            <w:gridSpan w:val="4"/>
            <w:tcBorders>
              <w:top w:val="nil"/>
              <w:left w:val="nil"/>
              <w:bottom w:val="nil"/>
              <w:right w:val="nil"/>
            </w:tcBorders>
          </w:tcPr>
          <w:p w:rsidR="00E01ECC" w:rsidRDefault="00E01ECC">
            <w:pPr>
              <w:spacing w:line="240" w:lineRule="exact"/>
              <w:rPr>
                <w:rFonts w:ascii="楷体_GB2312" w:eastAsia="楷体_GB2312" w:hAnsi="宋体"/>
                <w:sz w:val="18"/>
                <w:szCs w:val="18"/>
              </w:rPr>
            </w:pPr>
          </w:p>
        </w:tc>
      </w:tr>
      <w:tr w:rsidR="00E01ECC">
        <w:trPr>
          <w:trHeight w:val="20"/>
          <w:jc w:val="center"/>
        </w:trPr>
        <w:tc>
          <w:tcPr>
            <w:tcW w:w="8522" w:type="dxa"/>
            <w:gridSpan w:val="4"/>
            <w:tcBorders>
              <w:top w:val="nil"/>
              <w:left w:val="nil"/>
              <w:bottom w:val="single" w:sz="4" w:space="0" w:color="auto"/>
              <w:right w:val="nil"/>
            </w:tcBorders>
          </w:tcPr>
          <w:p w:rsidR="00E01ECC" w:rsidRDefault="009D27AC">
            <w:pPr>
              <w:spacing w:line="240" w:lineRule="exact"/>
              <w:rPr>
                <w:rFonts w:ascii="楷体_GB2312" w:eastAsia="楷体_GB2312" w:hAnsi="宋体"/>
                <w:sz w:val="18"/>
                <w:szCs w:val="18"/>
              </w:rPr>
            </w:pPr>
            <w:r>
              <w:rPr>
                <w:rFonts w:ascii="楷体_GB2312" w:eastAsia="楷体_GB2312" w:hAnsi="宋体" w:hint="eastAsia"/>
                <w:szCs w:val="21"/>
              </w:rPr>
              <w:t>在过去</w:t>
            </w:r>
            <w:r>
              <w:rPr>
                <w:rFonts w:ascii="楷体_GB2312" w:eastAsia="楷体_GB2312" w:hAnsi="宋体" w:hint="eastAsia"/>
                <w:szCs w:val="21"/>
              </w:rPr>
              <w:t>5</w:t>
            </w:r>
            <w:r>
              <w:rPr>
                <w:rFonts w:ascii="楷体_GB2312" w:eastAsia="楷体_GB2312" w:hAnsi="宋体" w:hint="eastAsia"/>
                <w:szCs w:val="21"/>
              </w:rPr>
              <w:t>天内</w:t>
            </w:r>
          </w:p>
        </w:tc>
      </w:tr>
      <w:tr w:rsidR="00E01ECC">
        <w:trPr>
          <w:cantSplit/>
          <w:trHeight w:val="526"/>
          <w:jc w:val="center"/>
        </w:trPr>
        <w:tc>
          <w:tcPr>
            <w:tcW w:w="7496" w:type="dxa"/>
            <w:gridSpan w:val="2"/>
            <w:tcBorders>
              <w:top w:val="nil"/>
              <w:left w:val="nil"/>
              <w:bottom w:val="nil"/>
              <w:right w:val="nil"/>
            </w:tcBorders>
          </w:tcPr>
          <w:p w:rsidR="00E01ECC" w:rsidRDefault="009D27AC">
            <w:pPr>
              <w:spacing w:line="240" w:lineRule="exact"/>
              <w:rPr>
                <w:rFonts w:ascii="楷体_GB2312" w:eastAsia="楷体_GB2312" w:hAnsi="宋体"/>
                <w:sz w:val="18"/>
                <w:szCs w:val="18"/>
              </w:rPr>
            </w:pPr>
            <w:r>
              <w:rPr>
                <w:rFonts w:ascii="楷体_GB2312" w:eastAsia="楷体_GB2312" w:hAnsi="宋体"/>
                <w:sz w:val="18"/>
                <w:szCs w:val="18"/>
              </w:rPr>
              <w:t>9.</w:t>
            </w:r>
            <w:r>
              <w:rPr>
                <w:rFonts w:ascii="楷体_GB2312" w:eastAsia="楷体_GB2312" w:hAnsi="宋体" w:hint="eastAsia"/>
                <w:sz w:val="18"/>
                <w:szCs w:val="18"/>
              </w:rPr>
              <w:t>是否服用阿司匹林或含阿司匹林的药物？</w:t>
            </w:r>
          </w:p>
        </w:tc>
        <w:tc>
          <w:tcPr>
            <w:tcW w:w="1026" w:type="dxa"/>
            <w:gridSpan w:val="2"/>
            <w:tcBorders>
              <w:top w:val="nil"/>
              <w:left w:val="nil"/>
              <w:bottom w:val="nil"/>
              <w:right w:val="nil"/>
            </w:tcBorders>
          </w:tcPr>
          <w:p w:rsidR="00E01ECC" w:rsidRDefault="009D27AC">
            <w:pPr>
              <w:keepNext/>
              <w:keepLines/>
              <w:spacing w:before="100" w:beforeAutospacing="1" w:after="100" w:afterAutospacing="1" w:line="240" w:lineRule="exact"/>
              <w:rPr>
                <w:rFonts w:ascii="楷体_GB2312" w:eastAsia="楷体_GB2312" w:hAnsi="宋体"/>
                <w:sz w:val="18"/>
                <w:szCs w:val="18"/>
              </w:rPr>
            </w:pPr>
            <w:r>
              <w:rPr>
                <w:rFonts w:ascii="楷体_GB2312" w:eastAsia="楷体_GB2312" w:hAnsi="宋体" w:hint="eastAsia"/>
                <w:sz w:val="18"/>
                <w:szCs w:val="18"/>
              </w:rPr>
              <w:t xml:space="preserve"> </w:t>
            </w:r>
            <w:r>
              <w:rPr>
                <w:rFonts w:ascii="楷体_GB2312" w:eastAsia="楷体_GB2312" w:hAnsi="宋体" w:hint="eastAsia"/>
                <w:sz w:val="18"/>
                <w:szCs w:val="18"/>
              </w:rPr>
              <w:t>□</w:t>
            </w:r>
            <w:r>
              <w:rPr>
                <w:rFonts w:ascii="楷体_GB2312" w:eastAsia="楷体_GB2312" w:hAnsi="宋体" w:hint="eastAsia"/>
                <w:sz w:val="18"/>
                <w:szCs w:val="18"/>
              </w:rPr>
              <w:t xml:space="preserve">    </w:t>
            </w:r>
            <w:r>
              <w:rPr>
                <w:rFonts w:ascii="楷体_GB2312" w:eastAsia="楷体_GB2312" w:hAnsi="宋体" w:hint="eastAsia"/>
                <w:sz w:val="18"/>
                <w:szCs w:val="18"/>
              </w:rPr>
              <w:t>□</w:t>
            </w:r>
          </w:p>
        </w:tc>
      </w:tr>
      <w:tr w:rsidR="00E01ECC">
        <w:trPr>
          <w:trHeight w:val="20"/>
          <w:jc w:val="center"/>
        </w:trPr>
        <w:tc>
          <w:tcPr>
            <w:tcW w:w="8522" w:type="dxa"/>
            <w:gridSpan w:val="4"/>
            <w:tcBorders>
              <w:top w:val="nil"/>
              <w:left w:val="nil"/>
              <w:bottom w:val="single" w:sz="4" w:space="0" w:color="auto"/>
              <w:right w:val="nil"/>
            </w:tcBorders>
          </w:tcPr>
          <w:p w:rsidR="00E01ECC" w:rsidRDefault="009D27AC">
            <w:pPr>
              <w:spacing w:line="240" w:lineRule="exact"/>
              <w:rPr>
                <w:rFonts w:ascii="楷体_GB2312" w:eastAsia="楷体_GB2312" w:hAnsi="宋体"/>
                <w:szCs w:val="21"/>
              </w:rPr>
            </w:pPr>
            <w:r>
              <w:rPr>
                <w:rFonts w:ascii="楷体_GB2312" w:eastAsia="楷体_GB2312" w:hAnsi="宋体" w:hint="eastAsia"/>
                <w:szCs w:val="21"/>
              </w:rPr>
              <w:t>在过去</w:t>
            </w:r>
            <w:r>
              <w:rPr>
                <w:rFonts w:ascii="楷体_GB2312" w:eastAsia="楷体_GB2312" w:hAnsi="宋体"/>
                <w:szCs w:val="21"/>
              </w:rPr>
              <w:t>1</w:t>
            </w:r>
            <w:r>
              <w:rPr>
                <w:rFonts w:ascii="楷体_GB2312" w:eastAsia="楷体_GB2312" w:hAnsi="宋体"/>
                <w:szCs w:val="21"/>
              </w:rPr>
              <w:t>周内</w:t>
            </w:r>
          </w:p>
        </w:tc>
      </w:tr>
      <w:tr w:rsidR="00E01ECC">
        <w:trPr>
          <w:trHeight w:val="20"/>
          <w:jc w:val="center"/>
        </w:trPr>
        <w:tc>
          <w:tcPr>
            <w:tcW w:w="7496" w:type="dxa"/>
            <w:gridSpan w:val="2"/>
            <w:tcBorders>
              <w:top w:val="nil"/>
              <w:left w:val="nil"/>
              <w:bottom w:val="nil"/>
              <w:right w:val="nil"/>
            </w:tcBorders>
          </w:tcPr>
          <w:p w:rsidR="00E01ECC" w:rsidRDefault="009D27AC">
            <w:pPr>
              <w:spacing w:line="240" w:lineRule="exact"/>
              <w:rPr>
                <w:rFonts w:ascii="楷体_GB2312" w:eastAsia="楷体_GB2312" w:hAnsi="宋体"/>
                <w:sz w:val="18"/>
                <w:szCs w:val="18"/>
              </w:rPr>
            </w:pPr>
            <w:r>
              <w:rPr>
                <w:rFonts w:ascii="楷体_GB2312" w:eastAsia="楷体_GB2312" w:hAnsi="宋体"/>
                <w:sz w:val="18"/>
                <w:szCs w:val="18"/>
              </w:rPr>
              <w:t>10.</w:t>
            </w:r>
            <w:r>
              <w:rPr>
                <w:rFonts w:ascii="楷体_GB2312" w:eastAsia="楷体_GB2312" w:hAnsi="宋体" w:hint="eastAsia"/>
                <w:sz w:val="18"/>
                <w:szCs w:val="18"/>
              </w:rPr>
              <w:t>您是否有发热、头痛或腹泻？是否曾患有感冒、急性胃肠炎？是否有任何未愈合的伤口或皮肤炎症？</w:t>
            </w:r>
          </w:p>
        </w:tc>
        <w:tc>
          <w:tcPr>
            <w:tcW w:w="1026" w:type="dxa"/>
            <w:gridSpan w:val="2"/>
            <w:tcBorders>
              <w:top w:val="nil"/>
              <w:left w:val="nil"/>
              <w:bottom w:val="nil"/>
              <w:right w:val="nil"/>
            </w:tcBorders>
          </w:tcPr>
          <w:p w:rsidR="00E01ECC" w:rsidRDefault="009D27AC">
            <w:pPr>
              <w:keepNext/>
              <w:keepLines/>
              <w:spacing w:after="100" w:afterAutospacing="1" w:line="240" w:lineRule="exact"/>
              <w:rPr>
                <w:rFonts w:ascii="楷体_GB2312" w:eastAsia="楷体_GB2312" w:hAnsi="宋体"/>
                <w:sz w:val="18"/>
                <w:szCs w:val="18"/>
              </w:rPr>
            </w:pPr>
            <w:r>
              <w:rPr>
                <w:rFonts w:ascii="楷体_GB2312" w:eastAsia="楷体_GB2312" w:hAnsi="宋体" w:hint="eastAsia"/>
                <w:sz w:val="18"/>
                <w:szCs w:val="18"/>
              </w:rPr>
              <w:t xml:space="preserve"> </w:t>
            </w:r>
            <w:r>
              <w:rPr>
                <w:rFonts w:ascii="楷体_GB2312" w:eastAsia="楷体_GB2312" w:hAnsi="宋体" w:hint="eastAsia"/>
                <w:sz w:val="18"/>
                <w:szCs w:val="18"/>
              </w:rPr>
              <w:t>□</w:t>
            </w:r>
            <w:r>
              <w:rPr>
                <w:rFonts w:ascii="楷体_GB2312" w:eastAsia="楷体_GB2312" w:hAnsi="宋体" w:hint="eastAsia"/>
                <w:sz w:val="18"/>
                <w:szCs w:val="18"/>
              </w:rPr>
              <w:t xml:space="preserve">    </w:t>
            </w:r>
            <w:r>
              <w:rPr>
                <w:rFonts w:ascii="楷体_GB2312" w:eastAsia="楷体_GB2312" w:hAnsi="宋体" w:hint="eastAsia"/>
                <w:sz w:val="18"/>
                <w:szCs w:val="18"/>
              </w:rPr>
              <w:t>□</w:t>
            </w:r>
          </w:p>
        </w:tc>
      </w:tr>
      <w:tr w:rsidR="00E01ECC">
        <w:trPr>
          <w:trHeight w:val="20"/>
          <w:jc w:val="center"/>
        </w:trPr>
        <w:tc>
          <w:tcPr>
            <w:tcW w:w="8522" w:type="dxa"/>
            <w:gridSpan w:val="4"/>
            <w:tcBorders>
              <w:top w:val="nil"/>
              <w:left w:val="nil"/>
              <w:bottom w:val="single" w:sz="4" w:space="0" w:color="auto"/>
              <w:right w:val="nil"/>
            </w:tcBorders>
          </w:tcPr>
          <w:p w:rsidR="00E01ECC" w:rsidRDefault="00E01ECC">
            <w:pPr>
              <w:spacing w:line="240" w:lineRule="exact"/>
              <w:rPr>
                <w:rFonts w:ascii="楷体_GB2312" w:eastAsia="楷体_GB2312" w:hAnsi="宋体"/>
                <w:szCs w:val="21"/>
              </w:rPr>
            </w:pPr>
          </w:p>
          <w:p w:rsidR="00E01ECC" w:rsidRDefault="009D27AC">
            <w:pPr>
              <w:spacing w:line="240" w:lineRule="exact"/>
              <w:rPr>
                <w:rFonts w:ascii="楷体_GB2312" w:eastAsia="楷体_GB2312" w:hAnsi="宋体"/>
                <w:szCs w:val="21"/>
              </w:rPr>
            </w:pPr>
            <w:r>
              <w:rPr>
                <w:rFonts w:ascii="楷体_GB2312" w:eastAsia="楷体_GB2312" w:hAnsi="宋体" w:hint="eastAsia"/>
                <w:szCs w:val="21"/>
              </w:rPr>
              <w:t>在过去</w:t>
            </w:r>
            <w:r>
              <w:rPr>
                <w:rFonts w:ascii="楷体_GB2312" w:eastAsia="楷体_GB2312" w:hAnsi="宋体"/>
                <w:szCs w:val="21"/>
              </w:rPr>
              <w:t>2</w:t>
            </w:r>
            <w:r>
              <w:rPr>
                <w:rFonts w:ascii="楷体_GB2312" w:eastAsia="楷体_GB2312" w:hAnsi="宋体"/>
                <w:szCs w:val="21"/>
              </w:rPr>
              <w:t>周内</w:t>
            </w:r>
            <w:r>
              <w:rPr>
                <w:rFonts w:ascii="楷体_GB2312" w:eastAsia="楷体_GB2312" w:hAnsi="宋体" w:hint="eastAsia"/>
                <w:szCs w:val="21"/>
              </w:rPr>
              <w:t xml:space="preserve"> </w:t>
            </w:r>
          </w:p>
        </w:tc>
      </w:tr>
      <w:tr w:rsidR="00E01ECC">
        <w:trPr>
          <w:trHeight w:val="20"/>
          <w:jc w:val="center"/>
        </w:trPr>
        <w:tc>
          <w:tcPr>
            <w:tcW w:w="7496" w:type="dxa"/>
            <w:gridSpan w:val="2"/>
            <w:tcBorders>
              <w:top w:val="nil"/>
              <w:left w:val="nil"/>
              <w:bottom w:val="nil"/>
              <w:right w:val="nil"/>
            </w:tcBorders>
          </w:tcPr>
          <w:p w:rsidR="00E01ECC" w:rsidRDefault="009D27AC">
            <w:pPr>
              <w:spacing w:line="240" w:lineRule="exact"/>
              <w:rPr>
                <w:rFonts w:ascii="楷体_GB2312" w:eastAsia="楷体_GB2312" w:hAnsi="宋体"/>
                <w:sz w:val="18"/>
                <w:szCs w:val="18"/>
              </w:rPr>
            </w:pPr>
            <w:r>
              <w:rPr>
                <w:rFonts w:ascii="楷体_GB2312" w:eastAsia="楷体_GB2312" w:hAnsi="宋体"/>
                <w:sz w:val="18"/>
                <w:szCs w:val="18"/>
              </w:rPr>
              <w:t>11.</w:t>
            </w:r>
            <w:r>
              <w:rPr>
                <w:rFonts w:ascii="楷体_GB2312" w:eastAsia="楷体_GB2312" w:hAnsi="宋体" w:hint="eastAsia"/>
                <w:sz w:val="18"/>
                <w:szCs w:val="18"/>
              </w:rPr>
              <w:t>是否曾拔牙？是否曾患有广泛性炎症？是否有</w:t>
            </w:r>
            <w:r>
              <w:rPr>
                <w:rFonts w:ascii="楷体_GB2312" w:eastAsia="楷体_GB2312" w:hAnsi="宋体"/>
                <w:sz w:val="18"/>
                <w:szCs w:val="18"/>
              </w:rPr>
              <w:t>其他小手术</w:t>
            </w:r>
            <w:r>
              <w:rPr>
                <w:rFonts w:ascii="楷体_GB2312" w:eastAsia="楷体_GB2312" w:hAnsi="宋体" w:hint="eastAsia"/>
                <w:sz w:val="18"/>
                <w:szCs w:val="18"/>
              </w:rPr>
              <w:t>？</w:t>
            </w:r>
          </w:p>
        </w:tc>
        <w:tc>
          <w:tcPr>
            <w:tcW w:w="1026" w:type="dxa"/>
            <w:gridSpan w:val="2"/>
            <w:tcBorders>
              <w:top w:val="nil"/>
              <w:left w:val="nil"/>
              <w:bottom w:val="nil"/>
              <w:right w:val="nil"/>
            </w:tcBorders>
          </w:tcPr>
          <w:p w:rsidR="00E01ECC" w:rsidRDefault="009D27AC">
            <w:pPr>
              <w:keepNext/>
              <w:keepLines/>
              <w:spacing w:before="100" w:beforeAutospacing="1" w:after="100" w:afterAutospacing="1" w:line="240" w:lineRule="exact"/>
              <w:rPr>
                <w:rFonts w:ascii="楷体_GB2312" w:eastAsia="楷体_GB2312" w:hAnsi="宋体"/>
                <w:sz w:val="18"/>
                <w:szCs w:val="18"/>
              </w:rPr>
            </w:pPr>
            <w:r>
              <w:rPr>
                <w:rFonts w:ascii="楷体_GB2312" w:eastAsia="楷体_GB2312" w:hAnsi="宋体" w:hint="eastAsia"/>
                <w:sz w:val="18"/>
                <w:szCs w:val="18"/>
              </w:rPr>
              <w:t xml:space="preserve"> </w:t>
            </w:r>
            <w:r>
              <w:rPr>
                <w:rFonts w:ascii="楷体_GB2312" w:eastAsia="楷体_GB2312" w:hAnsi="宋体" w:hint="eastAsia"/>
                <w:sz w:val="18"/>
                <w:szCs w:val="18"/>
              </w:rPr>
              <w:t>□</w:t>
            </w:r>
            <w:r>
              <w:rPr>
                <w:rFonts w:ascii="楷体_GB2312" w:eastAsia="楷体_GB2312" w:hAnsi="宋体" w:hint="eastAsia"/>
                <w:sz w:val="18"/>
                <w:szCs w:val="18"/>
              </w:rPr>
              <w:t xml:space="preserve">    </w:t>
            </w:r>
            <w:r>
              <w:rPr>
                <w:rFonts w:ascii="楷体_GB2312" w:eastAsia="楷体_GB2312" w:hAnsi="宋体" w:hint="eastAsia"/>
                <w:sz w:val="18"/>
                <w:szCs w:val="18"/>
              </w:rPr>
              <w:t>□</w:t>
            </w:r>
          </w:p>
        </w:tc>
      </w:tr>
      <w:tr w:rsidR="00E01ECC">
        <w:trPr>
          <w:trHeight w:val="20"/>
          <w:jc w:val="center"/>
        </w:trPr>
        <w:tc>
          <w:tcPr>
            <w:tcW w:w="7496" w:type="dxa"/>
            <w:gridSpan w:val="2"/>
            <w:tcBorders>
              <w:top w:val="nil"/>
              <w:left w:val="nil"/>
              <w:bottom w:val="nil"/>
              <w:right w:val="nil"/>
            </w:tcBorders>
          </w:tcPr>
          <w:p w:rsidR="00E01ECC" w:rsidRDefault="009D27AC">
            <w:pPr>
              <w:tabs>
                <w:tab w:val="right" w:pos="9354"/>
              </w:tabs>
              <w:spacing w:line="240" w:lineRule="exact"/>
              <w:rPr>
                <w:rFonts w:hAnsi="宋体"/>
                <w:sz w:val="24"/>
              </w:rPr>
            </w:pPr>
            <w:r>
              <w:rPr>
                <w:rFonts w:ascii="楷体_GB2312" w:eastAsia="楷体_GB2312" w:hAnsi="宋体" w:hint="eastAsia"/>
                <w:sz w:val="18"/>
                <w:szCs w:val="18"/>
              </w:rPr>
              <w:t>12.</w:t>
            </w:r>
            <w:r>
              <w:rPr>
                <w:rFonts w:ascii="楷体_GB2312" w:eastAsia="楷体_GB2312" w:hAnsi="宋体" w:hint="eastAsia"/>
                <w:sz w:val="18"/>
                <w:szCs w:val="18"/>
              </w:rPr>
              <w:t>是否曾经注射</w:t>
            </w:r>
            <w:r>
              <w:rPr>
                <w:rFonts w:ascii="楷体_GB2312" w:eastAsia="楷体_GB2312" w:hAnsi="宋体"/>
                <w:sz w:val="18"/>
                <w:szCs w:val="18"/>
              </w:rPr>
              <w:t>减毒活疫苗</w:t>
            </w:r>
            <w:r>
              <w:rPr>
                <w:rFonts w:ascii="楷体_GB2312" w:eastAsia="楷体_GB2312" w:hAnsi="宋体" w:hint="eastAsia"/>
                <w:sz w:val="18"/>
                <w:szCs w:val="18"/>
              </w:rPr>
              <w:t>，如麻疹、腮腺炎、黄热病、脊髓灰质炎等？</w:t>
            </w:r>
          </w:p>
        </w:tc>
        <w:tc>
          <w:tcPr>
            <w:tcW w:w="1026" w:type="dxa"/>
            <w:gridSpan w:val="2"/>
            <w:tcBorders>
              <w:top w:val="nil"/>
              <w:left w:val="nil"/>
              <w:bottom w:val="nil"/>
              <w:right w:val="nil"/>
            </w:tcBorders>
          </w:tcPr>
          <w:p w:rsidR="00E01ECC" w:rsidRDefault="009D27AC">
            <w:pPr>
              <w:keepNext/>
              <w:keepLines/>
              <w:spacing w:before="100" w:beforeAutospacing="1" w:after="100" w:afterAutospacing="1" w:line="240" w:lineRule="exact"/>
              <w:ind w:firstLineChars="50" w:firstLine="90"/>
              <w:rPr>
                <w:rFonts w:ascii="楷体_GB2312" w:eastAsia="楷体_GB2312" w:hAnsi="宋体"/>
                <w:sz w:val="18"/>
                <w:szCs w:val="18"/>
              </w:rPr>
            </w:pPr>
            <w:r>
              <w:rPr>
                <w:rFonts w:ascii="楷体_GB2312" w:eastAsia="楷体_GB2312" w:hAnsi="宋体" w:hint="eastAsia"/>
                <w:sz w:val="18"/>
                <w:szCs w:val="18"/>
              </w:rPr>
              <w:t>□</w:t>
            </w:r>
            <w:r>
              <w:rPr>
                <w:rFonts w:ascii="楷体_GB2312" w:eastAsia="楷体_GB2312" w:hAnsi="宋体" w:hint="eastAsia"/>
                <w:sz w:val="18"/>
                <w:szCs w:val="18"/>
              </w:rPr>
              <w:t xml:space="preserve">    </w:t>
            </w:r>
            <w:r>
              <w:rPr>
                <w:rFonts w:ascii="楷体_GB2312" w:eastAsia="楷体_GB2312" w:hAnsi="宋体" w:hint="eastAsia"/>
                <w:sz w:val="18"/>
                <w:szCs w:val="18"/>
              </w:rPr>
              <w:t>□</w:t>
            </w:r>
          </w:p>
        </w:tc>
      </w:tr>
      <w:tr w:rsidR="00E01ECC">
        <w:trPr>
          <w:trHeight w:val="20"/>
          <w:jc w:val="center"/>
        </w:trPr>
        <w:tc>
          <w:tcPr>
            <w:tcW w:w="8522" w:type="dxa"/>
            <w:gridSpan w:val="4"/>
            <w:tcBorders>
              <w:top w:val="nil"/>
              <w:left w:val="nil"/>
              <w:bottom w:val="single" w:sz="4" w:space="0" w:color="auto"/>
              <w:right w:val="nil"/>
            </w:tcBorders>
          </w:tcPr>
          <w:p w:rsidR="00E01ECC" w:rsidRDefault="00E01ECC">
            <w:pPr>
              <w:spacing w:line="240" w:lineRule="exact"/>
              <w:rPr>
                <w:rFonts w:ascii="楷体_GB2312" w:eastAsia="楷体_GB2312" w:hAnsi="宋体"/>
                <w:szCs w:val="21"/>
              </w:rPr>
            </w:pPr>
          </w:p>
          <w:p w:rsidR="00E01ECC" w:rsidRDefault="009D27AC">
            <w:pPr>
              <w:spacing w:line="240" w:lineRule="exact"/>
              <w:rPr>
                <w:rFonts w:ascii="楷体_GB2312" w:eastAsia="楷体_GB2312" w:hAnsi="宋体"/>
                <w:szCs w:val="21"/>
              </w:rPr>
            </w:pPr>
            <w:r>
              <w:rPr>
                <w:rFonts w:ascii="楷体_GB2312" w:eastAsia="楷体_GB2312" w:hAnsi="宋体" w:hint="eastAsia"/>
                <w:szCs w:val="21"/>
              </w:rPr>
              <w:t>在过去</w:t>
            </w:r>
            <w:r>
              <w:rPr>
                <w:rFonts w:ascii="楷体_GB2312" w:eastAsia="楷体_GB2312" w:hAnsi="宋体"/>
                <w:szCs w:val="21"/>
              </w:rPr>
              <w:t>4</w:t>
            </w:r>
            <w:r>
              <w:rPr>
                <w:rFonts w:ascii="楷体_GB2312" w:eastAsia="楷体_GB2312" w:hAnsi="宋体"/>
                <w:szCs w:val="21"/>
              </w:rPr>
              <w:t>周内</w:t>
            </w:r>
          </w:p>
        </w:tc>
      </w:tr>
      <w:tr w:rsidR="00E01ECC">
        <w:trPr>
          <w:cantSplit/>
          <w:trHeight w:val="20"/>
          <w:jc w:val="center"/>
        </w:trPr>
        <w:tc>
          <w:tcPr>
            <w:tcW w:w="7496" w:type="dxa"/>
            <w:gridSpan w:val="2"/>
            <w:vMerge w:val="restart"/>
            <w:tcBorders>
              <w:top w:val="nil"/>
              <w:left w:val="nil"/>
              <w:bottom w:val="nil"/>
              <w:right w:val="nil"/>
            </w:tcBorders>
          </w:tcPr>
          <w:p w:rsidR="00E01ECC" w:rsidRDefault="009D27AC">
            <w:pPr>
              <w:spacing w:line="240" w:lineRule="exact"/>
              <w:rPr>
                <w:rFonts w:ascii="楷体_GB2312" w:eastAsia="楷体_GB2312" w:hAnsi="宋体"/>
                <w:sz w:val="18"/>
                <w:szCs w:val="18"/>
              </w:rPr>
            </w:pPr>
            <w:r>
              <w:rPr>
                <w:rFonts w:ascii="楷体_GB2312" w:eastAsia="楷体_GB2312" w:hAnsi="宋体"/>
                <w:sz w:val="18"/>
                <w:szCs w:val="18"/>
              </w:rPr>
              <w:t>1</w:t>
            </w:r>
            <w:r>
              <w:rPr>
                <w:rFonts w:ascii="楷体_GB2312" w:eastAsia="楷体_GB2312" w:hAnsi="宋体" w:hint="eastAsia"/>
                <w:sz w:val="18"/>
                <w:szCs w:val="18"/>
              </w:rPr>
              <w:t>3</w:t>
            </w:r>
            <w:r>
              <w:rPr>
                <w:rFonts w:ascii="楷体_GB2312" w:eastAsia="楷体_GB2312" w:hAnsi="宋体"/>
                <w:sz w:val="18"/>
                <w:szCs w:val="18"/>
              </w:rPr>
              <w:t>.</w:t>
            </w:r>
            <w:r>
              <w:rPr>
                <w:rFonts w:ascii="楷体_GB2312" w:eastAsia="楷体_GB2312" w:hAnsi="宋体" w:hint="eastAsia"/>
                <w:sz w:val="18"/>
                <w:szCs w:val="18"/>
              </w:rPr>
              <w:t>是否曾接触传染病患者，如：水痘、麻疹、肺结核等？</w:t>
            </w:r>
          </w:p>
          <w:p w:rsidR="00E01ECC" w:rsidRDefault="009D27AC">
            <w:pPr>
              <w:spacing w:line="240" w:lineRule="exact"/>
              <w:rPr>
                <w:rFonts w:ascii="楷体_GB2312" w:eastAsia="楷体_GB2312" w:hAnsi="宋体"/>
                <w:sz w:val="18"/>
                <w:szCs w:val="18"/>
              </w:rPr>
            </w:pPr>
            <w:r>
              <w:rPr>
                <w:rFonts w:ascii="楷体_GB2312" w:eastAsia="楷体_GB2312" w:hAnsi="宋体"/>
                <w:sz w:val="18"/>
                <w:szCs w:val="18"/>
              </w:rPr>
              <w:t>1</w:t>
            </w:r>
            <w:r>
              <w:rPr>
                <w:rFonts w:ascii="楷体_GB2312" w:eastAsia="楷体_GB2312" w:hAnsi="宋体" w:hint="eastAsia"/>
                <w:sz w:val="18"/>
                <w:szCs w:val="18"/>
              </w:rPr>
              <w:t>4</w:t>
            </w:r>
            <w:r>
              <w:rPr>
                <w:rFonts w:ascii="楷体_GB2312" w:eastAsia="楷体_GB2312" w:hAnsi="宋体"/>
                <w:sz w:val="18"/>
                <w:szCs w:val="18"/>
              </w:rPr>
              <w:t>.</w:t>
            </w:r>
            <w:r>
              <w:rPr>
                <w:rFonts w:ascii="楷体_GB2312" w:eastAsia="楷体_GB2312" w:hAnsi="宋体" w:hint="eastAsia"/>
                <w:sz w:val="18"/>
                <w:szCs w:val="18"/>
              </w:rPr>
              <w:t>是否曾接受减毒活疫苗注射，如：伤寒疫苗、风疹活疫苗、狂犬病疫苗、</w:t>
            </w:r>
            <w:r>
              <w:rPr>
                <w:rFonts w:ascii="楷体_GB2312" w:eastAsia="楷体_GB2312" w:hAnsi="宋体" w:hint="eastAsia"/>
                <w:sz w:val="18"/>
                <w:szCs w:val="18"/>
              </w:rPr>
              <w:t xml:space="preserve"> </w:t>
            </w:r>
            <w:r>
              <w:rPr>
                <w:rFonts w:ascii="楷体_GB2312" w:eastAsia="楷体_GB2312" w:hAnsi="宋体"/>
                <w:sz w:val="18"/>
                <w:szCs w:val="18"/>
              </w:rPr>
              <w:t>水痘疫苗</w:t>
            </w:r>
            <w:r>
              <w:rPr>
                <w:rFonts w:ascii="楷体_GB2312" w:eastAsia="楷体_GB2312" w:hAnsi="宋体" w:hint="eastAsia"/>
                <w:sz w:val="18"/>
                <w:szCs w:val="18"/>
              </w:rPr>
              <w:t>？</w:t>
            </w:r>
          </w:p>
          <w:p w:rsidR="00E01ECC" w:rsidRDefault="009D27AC">
            <w:pPr>
              <w:widowControl/>
              <w:rPr>
                <w:rFonts w:ascii="楷体_GB2312" w:eastAsia="楷体_GB2312" w:hAnsi="宋体"/>
                <w:sz w:val="18"/>
                <w:szCs w:val="18"/>
              </w:rPr>
            </w:pPr>
            <w:r>
              <w:rPr>
                <w:rFonts w:ascii="楷体_GB2312" w:eastAsia="楷体_GB2312" w:hAnsi="宋体"/>
                <w:sz w:val="18"/>
                <w:szCs w:val="18"/>
              </w:rPr>
              <w:t>1</w:t>
            </w:r>
            <w:r>
              <w:rPr>
                <w:rFonts w:ascii="楷体_GB2312" w:eastAsia="楷体_GB2312" w:hAnsi="宋体" w:hint="eastAsia"/>
                <w:sz w:val="18"/>
                <w:szCs w:val="18"/>
              </w:rPr>
              <w:t>5</w:t>
            </w:r>
            <w:r>
              <w:rPr>
                <w:rFonts w:ascii="楷体_GB2312" w:eastAsia="楷体_GB2312" w:hAnsi="宋体"/>
                <w:sz w:val="18"/>
                <w:szCs w:val="18"/>
              </w:rPr>
              <w:t>.</w:t>
            </w:r>
            <w:r>
              <w:rPr>
                <w:rFonts w:ascii="楷体_GB2312" w:eastAsia="楷体_GB2312" w:hAnsi="宋体" w:hint="eastAsia"/>
                <w:sz w:val="18"/>
                <w:szCs w:val="18"/>
              </w:rPr>
              <w:t>是否曾有不明原因的腹泻？</w:t>
            </w:r>
            <w:r>
              <w:rPr>
                <w:rFonts w:hAnsi="宋体" w:hint="eastAsia"/>
                <w:sz w:val="24"/>
              </w:rPr>
              <w:t xml:space="preserve"> </w:t>
            </w:r>
          </w:p>
        </w:tc>
        <w:tc>
          <w:tcPr>
            <w:tcW w:w="1026" w:type="dxa"/>
            <w:gridSpan w:val="2"/>
            <w:tcBorders>
              <w:top w:val="nil"/>
              <w:left w:val="nil"/>
              <w:bottom w:val="nil"/>
              <w:right w:val="nil"/>
            </w:tcBorders>
          </w:tcPr>
          <w:p w:rsidR="00E01ECC" w:rsidRDefault="009D27AC">
            <w:pPr>
              <w:keepNext/>
              <w:keepLines/>
              <w:spacing w:before="100" w:beforeAutospacing="1" w:after="100" w:afterAutospacing="1" w:line="240" w:lineRule="exact"/>
              <w:ind w:firstLineChars="50" w:firstLine="90"/>
              <w:rPr>
                <w:rFonts w:ascii="楷体_GB2312" w:eastAsia="楷体_GB2312" w:hAnsi="宋体"/>
                <w:sz w:val="18"/>
                <w:szCs w:val="18"/>
              </w:rPr>
            </w:pPr>
            <w:r>
              <w:rPr>
                <w:rFonts w:ascii="楷体_GB2312" w:eastAsia="楷体_GB2312" w:hAnsi="宋体" w:hint="eastAsia"/>
                <w:sz w:val="18"/>
                <w:szCs w:val="18"/>
              </w:rPr>
              <w:t>□</w:t>
            </w:r>
            <w:r>
              <w:rPr>
                <w:rFonts w:ascii="楷体_GB2312" w:eastAsia="楷体_GB2312" w:hAnsi="宋体" w:hint="eastAsia"/>
                <w:sz w:val="18"/>
                <w:szCs w:val="18"/>
              </w:rPr>
              <w:t xml:space="preserve">    </w:t>
            </w:r>
            <w:r>
              <w:rPr>
                <w:rFonts w:ascii="楷体_GB2312" w:eastAsia="楷体_GB2312" w:hAnsi="宋体" w:hint="eastAsia"/>
                <w:sz w:val="18"/>
                <w:szCs w:val="18"/>
              </w:rPr>
              <w:t>□</w:t>
            </w:r>
          </w:p>
        </w:tc>
      </w:tr>
      <w:tr w:rsidR="00E01ECC">
        <w:trPr>
          <w:cantSplit/>
          <w:trHeight w:val="20"/>
          <w:jc w:val="center"/>
        </w:trPr>
        <w:tc>
          <w:tcPr>
            <w:tcW w:w="7496" w:type="dxa"/>
            <w:gridSpan w:val="2"/>
            <w:vMerge/>
            <w:tcBorders>
              <w:top w:val="nil"/>
              <w:left w:val="nil"/>
              <w:bottom w:val="nil"/>
              <w:right w:val="nil"/>
            </w:tcBorders>
          </w:tcPr>
          <w:p w:rsidR="00E01ECC" w:rsidRDefault="00E01ECC">
            <w:pPr>
              <w:spacing w:line="240" w:lineRule="exact"/>
              <w:ind w:left="836" w:hanging="836"/>
              <w:rPr>
                <w:rFonts w:ascii="楷体_GB2312" w:eastAsia="楷体_GB2312" w:hAnsi="宋体"/>
                <w:sz w:val="18"/>
                <w:szCs w:val="18"/>
              </w:rPr>
            </w:pPr>
          </w:p>
        </w:tc>
        <w:tc>
          <w:tcPr>
            <w:tcW w:w="1026" w:type="dxa"/>
            <w:gridSpan w:val="2"/>
            <w:tcBorders>
              <w:top w:val="nil"/>
              <w:left w:val="nil"/>
              <w:bottom w:val="nil"/>
              <w:right w:val="nil"/>
            </w:tcBorders>
          </w:tcPr>
          <w:p w:rsidR="00E01ECC" w:rsidRDefault="009D27AC">
            <w:pPr>
              <w:keepNext/>
              <w:keepLines/>
              <w:spacing w:before="100" w:beforeAutospacing="1" w:after="100" w:afterAutospacing="1" w:line="240" w:lineRule="exact"/>
              <w:ind w:firstLineChars="50" w:firstLine="90"/>
              <w:rPr>
                <w:rFonts w:ascii="楷体_GB2312" w:eastAsia="楷体_GB2312" w:hAnsi="宋体"/>
                <w:sz w:val="18"/>
                <w:szCs w:val="18"/>
              </w:rPr>
            </w:pPr>
            <w:r>
              <w:rPr>
                <w:rFonts w:ascii="楷体_GB2312" w:eastAsia="楷体_GB2312" w:hAnsi="宋体" w:hint="eastAsia"/>
                <w:sz w:val="18"/>
                <w:szCs w:val="18"/>
              </w:rPr>
              <w:t>□</w:t>
            </w:r>
            <w:r>
              <w:rPr>
                <w:rFonts w:ascii="楷体_GB2312" w:eastAsia="楷体_GB2312" w:hAnsi="宋体" w:hint="eastAsia"/>
                <w:sz w:val="18"/>
                <w:szCs w:val="18"/>
              </w:rPr>
              <w:t xml:space="preserve">    </w:t>
            </w:r>
            <w:r>
              <w:rPr>
                <w:rFonts w:ascii="楷体_GB2312" w:eastAsia="楷体_GB2312" w:hAnsi="宋体" w:hint="eastAsia"/>
                <w:sz w:val="18"/>
                <w:szCs w:val="18"/>
              </w:rPr>
              <w:t>□</w:t>
            </w:r>
          </w:p>
        </w:tc>
      </w:tr>
      <w:tr w:rsidR="00E01ECC">
        <w:trPr>
          <w:cantSplit/>
          <w:trHeight w:val="20"/>
          <w:jc w:val="center"/>
        </w:trPr>
        <w:tc>
          <w:tcPr>
            <w:tcW w:w="7496" w:type="dxa"/>
            <w:gridSpan w:val="2"/>
            <w:vMerge/>
            <w:tcBorders>
              <w:top w:val="nil"/>
              <w:left w:val="nil"/>
              <w:bottom w:val="nil"/>
              <w:right w:val="nil"/>
            </w:tcBorders>
          </w:tcPr>
          <w:p w:rsidR="00E01ECC" w:rsidRDefault="00E01ECC">
            <w:pPr>
              <w:spacing w:line="240" w:lineRule="exact"/>
              <w:ind w:left="836" w:hanging="836"/>
              <w:rPr>
                <w:rFonts w:ascii="楷体_GB2312" w:eastAsia="楷体_GB2312" w:hAnsi="宋体"/>
                <w:sz w:val="18"/>
                <w:szCs w:val="18"/>
              </w:rPr>
            </w:pPr>
          </w:p>
        </w:tc>
        <w:tc>
          <w:tcPr>
            <w:tcW w:w="1026" w:type="dxa"/>
            <w:gridSpan w:val="2"/>
            <w:tcBorders>
              <w:top w:val="nil"/>
              <w:left w:val="nil"/>
              <w:bottom w:val="nil"/>
              <w:right w:val="nil"/>
            </w:tcBorders>
          </w:tcPr>
          <w:p w:rsidR="00E01ECC" w:rsidRDefault="009D27AC">
            <w:pPr>
              <w:keepNext/>
              <w:keepLines/>
              <w:spacing w:before="100" w:beforeAutospacing="1" w:after="100" w:afterAutospacing="1" w:line="240" w:lineRule="exact"/>
              <w:ind w:firstLineChars="50" w:firstLine="90"/>
              <w:rPr>
                <w:rFonts w:ascii="楷体_GB2312" w:eastAsia="楷体_GB2312" w:hAnsi="宋体"/>
                <w:sz w:val="18"/>
                <w:szCs w:val="18"/>
              </w:rPr>
            </w:pPr>
            <w:r>
              <w:rPr>
                <w:rFonts w:ascii="楷体_GB2312" w:eastAsia="楷体_GB2312" w:hAnsi="宋体" w:hint="eastAsia"/>
                <w:sz w:val="18"/>
                <w:szCs w:val="18"/>
              </w:rPr>
              <w:t>□</w:t>
            </w:r>
            <w:r>
              <w:rPr>
                <w:rFonts w:ascii="楷体_GB2312" w:eastAsia="楷体_GB2312" w:hAnsi="宋体" w:hint="eastAsia"/>
                <w:sz w:val="18"/>
                <w:szCs w:val="18"/>
              </w:rPr>
              <w:t xml:space="preserve">    </w:t>
            </w:r>
            <w:r>
              <w:rPr>
                <w:rFonts w:ascii="楷体_GB2312" w:eastAsia="楷体_GB2312" w:hAnsi="宋体" w:hint="eastAsia"/>
                <w:sz w:val="18"/>
                <w:szCs w:val="18"/>
              </w:rPr>
              <w:t>□</w:t>
            </w:r>
          </w:p>
        </w:tc>
      </w:tr>
      <w:tr w:rsidR="00E01ECC">
        <w:trPr>
          <w:trHeight w:val="20"/>
          <w:jc w:val="center"/>
        </w:trPr>
        <w:tc>
          <w:tcPr>
            <w:tcW w:w="8522" w:type="dxa"/>
            <w:gridSpan w:val="4"/>
            <w:tcBorders>
              <w:top w:val="nil"/>
              <w:left w:val="nil"/>
              <w:bottom w:val="single" w:sz="4" w:space="0" w:color="auto"/>
              <w:right w:val="nil"/>
            </w:tcBorders>
          </w:tcPr>
          <w:p w:rsidR="00E01ECC" w:rsidRDefault="00E01ECC">
            <w:pPr>
              <w:spacing w:line="240" w:lineRule="exact"/>
              <w:rPr>
                <w:rFonts w:ascii="楷体_GB2312" w:eastAsia="楷体_GB2312" w:hAnsi="宋体"/>
                <w:szCs w:val="21"/>
              </w:rPr>
            </w:pPr>
          </w:p>
          <w:p w:rsidR="00E01ECC" w:rsidRDefault="009D27AC">
            <w:pPr>
              <w:spacing w:line="240" w:lineRule="exact"/>
              <w:rPr>
                <w:rFonts w:ascii="楷体_GB2312" w:eastAsia="楷体_GB2312" w:hAnsi="宋体"/>
                <w:szCs w:val="21"/>
              </w:rPr>
            </w:pPr>
            <w:r>
              <w:rPr>
                <w:rFonts w:ascii="楷体_GB2312" w:eastAsia="楷体_GB2312" w:hAnsi="宋体" w:hint="eastAsia"/>
                <w:szCs w:val="21"/>
              </w:rPr>
              <w:t>在过去一年</w:t>
            </w:r>
            <w:r>
              <w:rPr>
                <w:rFonts w:ascii="楷体_GB2312" w:eastAsia="楷体_GB2312" w:hAnsi="宋体"/>
                <w:szCs w:val="21"/>
              </w:rPr>
              <w:t>内</w:t>
            </w:r>
            <w:r>
              <w:rPr>
                <w:rFonts w:ascii="楷体_GB2312" w:eastAsia="楷体_GB2312" w:hAnsi="宋体" w:hint="eastAsia"/>
                <w:szCs w:val="21"/>
              </w:rPr>
              <w:t xml:space="preserve"> </w:t>
            </w:r>
          </w:p>
        </w:tc>
      </w:tr>
      <w:tr w:rsidR="00E01ECC">
        <w:trPr>
          <w:cantSplit/>
          <w:trHeight w:val="20"/>
          <w:jc w:val="center"/>
        </w:trPr>
        <w:tc>
          <w:tcPr>
            <w:tcW w:w="7496" w:type="dxa"/>
            <w:gridSpan w:val="2"/>
            <w:vMerge w:val="restart"/>
            <w:tcBorders>
              <w:top w:val="nil"/>
              <w:left w:val="nil"/>
              <w:bottom w:val="nil"/>
              <w:right w:val="nil"/>
            </w:tcBorders>
          </w:tcPr>
          <w:p w:rsidR="00E01ECC" w:rsidRDefault="009D27AC">
            <w:pPr>
              <w:spacing w:line="240" w:lineRule="exact"/>
              <w:rPr>
                <w:rFonts w:ascii="楷体_GB2312" w:eastAsia="楷体_GB2312" w:hAnsi="宋体"/>
                <w:sz w:val="18"/>
                <w:szCs w:val="18"/>
              </w:rPr>
            </w:pPr>
            <w:r>
              <w:rPr>
                <w:rFonts w:ascii="楷体_GB2312" w:eastAsia="楷体_GB2312" w:hAnsi="宋体"/>
                <w:sz w:val="18"/>
                <w:szCs w:val="18"/>
              </w:rPr>
              <w:t>1</w:t>
            </w:r>
            <w:r>
              <w:rPr>
                <w:rFonts w:ascii="楷体_GB2312" w:eastAsia="楷体_GB2312" w:hAnsi="宋体" w:hint="eastAsia"/>
                <w:sz w:val="18"/>
                <w:szCs w:val="18"/>
              </w:rPr>
              <w:t>6</w:t>
            </w:r>
            <w:r>
              <w:rPr>
                <w:rFonts w:ascii="楷体_GB2312" w:eastAsia="楷体_GB2312" w:hAnsi="宋体"/>
                <w:sz w:val="18"/>
                <w:szCs w:val="18"/>
              </w:rPr>
              <w:t>.</w:t>
            </w:r>
            <w:r>
              <w:rPr>
                <w:rFonts w:ascii="楷体_GB2312" w:eastAsia="楷体_GB2312" w:hAnsi="宋体" w:hint="eastAsia"/>
                <w:sz w:val="18"/>
                <w:szCs w:val="18"/>
              </w:rPr>
              <w:t>是否曾纹身、穿耳或曾被使用过的针刺伤等？是否曾意外接触血液或血液污染的仪器？</w:t>
            </w:r>
          </w:p>
          <w:p w:rsidR="00E01ECC" w:rsidRDefault="009D27AC">
            <w:pPr>
              <w:spacing w:line="240" w:lineRule="exact"/>
              <w:rPr>
                <w:rFonts w:ascii="楷体_GB2312" w:eastAsia="楷体_GB2312" w:hAnsi="宋体"/>
                <w:sz w:val="18"/>
                <w:szCs w:val="18"/>
              </w:rPr>
            </w:pPr>
            <w:r>
              <w:rPr>
                <w:rFonts w:ascii="楷体_GB2312" w:eastAsia="楷体_GB2312" w:hAnsi="宋体"/>
                <w:sz w:val="18"/>
                <w:szCs w:val="18"/>
              </w:rPr>
              <w:lastRenderedPageBreak/>
              <w:t>1</w:t>
            </w:r>
            <w:r>
              <w:rPr>
                <w:rFonts w:ascii="楷体_GB2312" w:eastAsia="楷体_GB2312" w:hAnsi="宋体" w:hint="eastAsia"/>
                <w:sz w:val="18"/>
                <w:szCs w:val="18"/>
              </w:rPr>
              <w:t>7</w:t>
            </w:r>
            <w:r>
              <w:rPr>
                <w:rFonts w:ascii="楷体_GB2312" w:eastAsia="楷体_GB2312" w:hAnsi="宋体"/>
                <w:sz w:val="18"/>
                <w:szCs w:val="18"/>
              </w:rPr>
              <w:t>.</w:t>
            </w:r>
            <w:r>
              <w:rPr>
                <w:rFonts w:ascii="楷体_GB2312" w:eastAsia="楷体_GB2312" w:hAnsi="宋体" w:hint="eastAsia"/>
                <w:sz w:val="18"/>
                <w:szCs w:val="18"/>
              </w:rPr>
              <w:t>是否曾注射乙型肝炎免疫球蛋白？</w:t>
            </w:r>
          </w:p>
          <w:p w:rsidR="00E01ECC" w:rsidRDefault="009D27AC">
            <w:pPr>
              <w:spacing w:line="240" w:lineRule="exact"/>
              <w:rPr>
                <w:rFonts w:ascii="楷体_GB2312" w:eastAsia="楷体_GB2312" w:hAnsi="宋体"/>
                <w:sz w:val="18"/>
                <w:szCs w:val="18"/>
              </w:rPr>
            </w:pPr>
            <w:r>
              <w:rPr>
                <w:rFonts w:ascii="楷体_GB2312" w:eastAsia="楷体_GB2312" w:hAnsi="宋体"/>
                <w:sz w:val="18"/>
                <w:szCs w:val="18"/>
              </w:rPr>
              <w:t>1</w:t>
            </w:r>
            <w:r>
              <w:rPr>
                <w:rFonts w:ascii="楷体_GB2312" w:eastAsia="楷体_GB2312" w:hAnsi="宋体" w:hint="eastAsia"/>
                <w:sz w:val="18"/>
                <w:szCs w:val="18"/>
              </w:rPr>
              <w:t>8</w:t>
            </w:r>
            <w:r>
              <w:rPr>
                <w:rFonts w:ascii="楷体_GB2312" w:eastAsia="楷体_GB2312" w:hAnsi="宋体"/>
                <w:sz w:val="18"/>
                <w:szCs w:val="18"/>
              </w:rPr>
              <w:t>.</w:t>
            </w:r>
            <w:r>
              <w:rPr>
                <w:rFonts w:ascii="楷体_GB2312" w:eastAsia="楷体_GB2312" w:hAnsi="宋体" w:hint="eastAsia"/>
                <w:sz w:val="18"/>
                <w:szCs w:val="18"/>
              </w:rPr>
              <w:t>曾被动物咬伤并因此注射狂犬疫苗？</w:t>
            </w:r>
          </w:p>
          <w:p w:rsidR="00E01ECC" w:rsidRDefault="009D27AC">
            <w:pPr>
              <w:spacing w:line="240" w:lineRule="exact"/>
              <w:rPr>
                <w:rFonts w:ascii="楷体_GB2312" w:eastAsia="楷体_GB2312" w:hAnsi="宋体"/>
                <w:sz w:val="18"/>
                <w:szCs w:val="18"/>
              </w:rPr>
            </w:pPr>
            <w:r>
              <w:rPr>
                <w:rFonts w:ascii="楷体_GB2312" w:eastAsia="楷体_GB2312" w:hAnsi="宋体"/>
                <w:sz w:val="18"/>
                <w:szCs w:val="18"/>
              </w:rPr>
              <w:t>1</w:t>
            </w:r>
            <w:r>
              <w:rPr>
                <w:rFonts w:ascii="楷体_GB2312" w:eastAsia="楷体_GB2312" w:hAnsi="宋体" w:hint="eastAsia"/>
                <w:sz w:val="18"/>
                <w:szCs w:val="18"/>
              </w:rPr>
              <w:t>9</w:t>
            </w:r>
            <w:r>
              <w:rPr>
                <w:rFonts w:ascii="楷体_GB2312" w:eastAsia="楷体_GB2312" w:hAnsi="宋体"/>
                <w:sz w:val="18"/>
                <w:szCs w:val="18"/>
              </w:rPr>
              <w:t>.</w:t>
            </w:r>
            <w:r>
              <w:rPr>
                <w:rFonts w:ascii="楷体_GB2312" w:eastAsia="楷体_GB2312" w:hAnsi="宋体" w:hint="eastAsia"/>
                <w:sz w:val="18"/>
                <w:szCs w:val="18"/>
              </w:rPr>
              <w:t>是否曾接受外科手术（包括内窥镜检查、使用导管作治疗等）？或接受输血治疗？</w:t>
            </w:r>
          </w:p>
        </w:tc>
        <w:tc>
          <w:tcPr>
            <w:tcW w:w="1026" w:type="dxa"/>
            <w:gridSpan w:val="2"/>
            <w:tcBorders>
              <w:top w:val="nil"/>
              <w:left w:val="nil"/>
              <w:bottom w:val="nil"/>
              <w:right w:val="nil"/>
            </w:tcBorders>
          </w:tcPr>
          <w:p w:rsidR="00E01ECC" w:rsidRDefault="009D27AC">
            <w:pPr>
              <w:keepNext/>
              <w:keepLines/>
              <w:spacing w:before="100" w:beforeAutospacing="1" w:after="100" w:afterAutospacing="1" w:line="240" w:lineRule="exact"/>
              <w:ind w:firstLineChars="50" w:firstLine="90"/>
              <w:rPr>
                <w:rFonts w:ascii="楷体_GB2312" w:eastAsia="楷体_GB2312" w:hAnsi="宋体"/>
                <w:sz w:val="18"/>
                <w:szCs w:val="18"/>
              </w:rPr>
            </w:pPr>
            <w:r>
              <w:rPr>
                <w:rFonts w:ascii="楷体_GB2312" w:eastAsia="楷体_GB2312" w:hAnsi="宋体" w:hint="eastAsia"/>
                <w:sz w:val="18"/>
                <w:szCs w:val="18"/>
              </w:rPr>
              <w:lastRenderedPageBreak/>
              <w:t>□</w:t>
            </w:r>
            <w:r>
              <w:rPr>
                <w:rFonts w:ascii="楷体_GB2312" w:eastAsia="楷体_GB2312" w:hAnsi="宋体" w:hint="eastAsia"/>
                <w:sz w:val="18"/>
                <w:szCs w:val="18"/>
              </w:rPr>
              <w:t xml:space="preserve">    </w:t>
            </w:r>
            <w:r>
              <w:rPr>
                <w:rFonts w:ascii="楷体_GB2312" w:eastAsia="楷体_GB2312" w:hAnsi="宋体" w:hint="eastAsia"/>
                <w:sz w:val="18"/>
                <w:szCs w:val="18"/>
              </w:rPr>
              <w:t>□</w:t>
            </w:r>
          </w:p>
        </w:tc>
      </w:tr>
      <w:tr w:rsidR="00E01ECC">
        <w:trPr>
          <w:cantSplit/>
          <w:trHeight w:val="20"/>
          <w:jc w:val="center"/>
        </w:trPr>
        <w:tc>
          <w:tcPr>
            <w:tcW w:w="7496" w:type="dxa"/>
            <w:gridSpan w:val="2"/>
            <w:vMerge/>
            <w:tcBorders>
              <w:top w:val="nil"/>
              <w:left w:val="nil"/>
              <w:bottom w:val="nil"/>
              <w:right w:val="nil"/>
            </w:tcBorders>
          </w:tcPr>
          <w:p w:rsidR="00E01ECC" w:rsidRDefault="00E01ECC">
            <w:pPr>
              <w:spacing w:line="240" w:lineRule="exact"/>
              <w:rPr>
                <w:rFonts w:ascii="楷体_GB2312" w:eastAsia="楷体_GB2312" w:hAnsi="宋体"/>
                <w:sz w:val="18"/>
                <w:szCs w:val="18"/>
              </w:rPr>
            </w:pPr>
          </w:p>
        </w:tc>
        <w:tc>
          <w:tcPr>
            <w:tcW w:w="1026" w:type="dxa"/>
            <w:gridSpan w:val="2"/>
            <w:tcBorders>
              <w:top w:val="nil"/>
              <w:left w:val="nil"/>
              <w:bottom w:val="nil"/>
              <w:right w:val="nil"/>
            </w:tcBorders>
          </w:tcPr>
          <w:p w:rsidR="00E01ECC" w:rsidRDefault="009D27AC">
            <w:pPr>
              <w:keepNext/>
              <w:keepLines/>
              <w:spacing w:before="100" w:beforeAutospacing="1" w:after="100" w:afterAutospacing="1" w:line="240" w:lineRule="exact"/>
              <w:ind w:firstLineChars="50" w:firstLine="90"/>
              <w:rPr>
                <w:rFonts w:ascii="楷体_GB2312" w:eastAsia="楷体_GB2312" w:hAnsi="宋体"/>
                <w:b/>
                <w:sz w:val="18"/>
                <w:szCs w:val="18"/>
              </w:rPr>
            </w:pPr>
            <w:r>
              <w:rPr>
                <w:rFonts w:ascii="楷体_GB2312" w:eastAsia="楷体_GB2312" w:hAnsi="宋体" w:hint="eastAsia"/>
                <w:sz w:val="18"/>
                <w:szCs w:val="18"/>
              </w:rPr>
              <w:t>□</w:t>
            </w:r>
            <w:r>
              <w:rPr>
                <w:rFonts w:ascii="楷体_GB2312" w:eastAsia="楷体_GB2312" w:hAnsi="宋体" w:hint="eastAsia"/>
                <w:sz w:val="18"/>
                <w:szCs w:val="18"/>
              </w:rPr>
              <w:t xml:space="preserve">    </w:t>
            </w:r>
            <w:r>
              <w:rPr>
                <w:rFonts w:ascii="楷体_GB2312" w:eastAsia="楷体_GB2312" w:hAnsi="宋体" w:hint="eastAsia"/>
                <w:sz w:val="18"/>
                <w:szCs w:val="18"/>
              </w:rPr>
              <w:t>□</w:t>
            </w:r>
          </w:p>
        </w:tc>
      </w:tr>
      <w:tr w:rsidR="00E01ECC">
        <w:trPr>
          <w:cantSplit/>
          <w:trHeight w:val="20"/>
          <w:jc w:val="center"/>
        </w:trPr>
        <w:tc>
          <w:tcPr>
            <w:tcW w:w="7496" w:type="dxa"/>
            <w:gridSpan w:val="2"/>
            <w:vMerge/>
            <w:tcBorders>
              <w:top w:val="nil"/>
              <w:left w:val="nil"/>
              <w:bottom w:val="nil"/>
              <w:right w:val="nil"/>
            </w:tcBorders>
          </w:tcPr>
          <w:p w:rsidR="00E01ECC" w:rsidRDefault="00E01ECC">
            <w:pPr>
              <w:spacing w:line="240" w:lineRule="exact"/>
              <w:rPr>
                <w:rFonts w:ascii="楷体_GB2312" w:eastAsia="楷体_GB2312" w:hAnsi="宋体"/>
                <w:sz w:val="18"/>
                <w:szCs w:val="18"/>
              </w:rPr>
            </w:pPr>
          </w:p>
        </w:tc>
        <w:tc>
          <w:tcPr>
            <w:tcW w:w="1026" w:type="dxa"/>
            <w:gridSpan w:val="2"/>
            <w:tcBorders>
              <w:top w:val="nil"/>
              <w:left w:val="nil"/>
              <w:bottom w:val="nil"/>
              <w:right w:val="nil"/>
            </w:tcBorders>
          </w:tcPr>
          <w:p w:rsidR="00E01ECC" w:rsidRDefault="009D27AC">
            <w:pPr>
              <w:keepNext/>
              <w:keepLines/>
              <w:spacing w:before="100" w:beforeAutospacing="1" w:after="100" w:afterAutospacing="1" w:line="240" w:lineRule="exact"/>
              <w:ind w:firstLineChars="50" w:firstLine="90"/>
              <w:rPr>
                <w:rFonts w:ascii="楷体_GB2312" w:eastAsia="楷体_GB2312" w:hAnsi="宋体"/>
                <w:sz w:val="18"/>
                <w:szCs w:val="18"/>
              </w:rPr>
            </w:pPr>
            <w:r>
              <w:rPr>
                <w:rFonts w:ascii="楷体_GB2312" w:eastAsia="楷体_GB2312" w:hAnsi="宋体" w:hint="eastAsia"/>
                <w:sz w:val="18"/>
                <w:szCs w:val="18"/>
              </w:rPr>
              <w:t>□</w:t>
            </w:r>
            <w:r>
              <w:rPr>
                <w:rFonts w:ascii="楷体_GB2312" w:eastAsia="楷体_GB2312" w:hAnsi="宋体" w:hint="eastAsia"/>
                <w:sz w:val="18"/>
                <w:szCs w:val="18"/>
              </w:rPr>
              <w:t xml:space="preserve">    </w:t>
            </w:r>
            <w:r>
              <w:rPr>
                <w:rFonts w:ascii="楷体_GB2312" w:eastAsia="楷体_GB2312" w:hAnsi="宋体" w:hint="eastAsia"/>
                <w:sz w:val="18"/>
                <w:szCs w:val="18"/>
              </w:rPr>
              <w:t>□</w:t>
            </w:r>
          </w:p>
        </w:tc>
      </w:tr>
      <w:tr w:rsidR="00E01ECC">
        <w:trPr>
          <w:cantSplit/>
          <w:trHeight w:val="20"/>
          <w:jc w:val="center"/>
        </w:trPr>
        <w:tc>
          <w:tcPr>
            <w:tcW w:w="7496" w:type="dxa"/>
            <w:gridSpan w:val="2"/>
            <w:vMerge/>
            <w:tcBorders>
              <w:top w:val="nil"/>
              <w:left w:val="nil"/>
              <w:bottom w:val="nil"/>
              <w:right w:val="nil"/>
            </w:tcBorders>
          </w:tcPr>
          <w:p w:rsidR="00E01ECC" w:rsidRDefault="00E01ECC">
            <w:pPr>
              <w:spacing w:line="240" w:lineRule="exact"/>
              <w:rPr>
                <w:rFonts w:ascii="楷体_GB2312" w:eastAsia="楷体_GB2312" w:hAnsi="宋体"/>
                <w:sz w:val="18"/>
                <w:szCs w:val="18"/>
              </w:rPr>
            </w:pPr>
          </w:p>
        </w:tc>
        <w:tc>
          <w:tcPr>
            <w:tcW w:w="1026" w:type="dxa"/>
            <w:gridSpan w:val="2"/>
            <w:tcBorders>
              <w:top w:val="nil"/>
              <w:left w:val="nil"/>
              <w:bottom w:val="nil"/>
              <w:right w:val="nil"/>
            </w:tcBorders>
          </w:tcPr>
          <w:p w:rsidR="00E01ECC" w:rsidRDefault="009D27AC">
            <w:pPr>
              <w:keepNext/>
              <w:keepLines/>
              <w:spacing w:before="100" w:beforeAutospacing="1" w:after="100" w:afterAutospacing="1" w:line="240" w:lineRule="exact"/>
              <w:ind w:firstLineChars="50" w:firstLine="90"/>
              <w:rPr>
                <w:rFonts w:ascii="楷体_GB2312" w:eastAsia="楷体_GB2312" w:hAnsi="宋体"/>
                <w:sz w:val="18"/>
                <w:szCs w:val="18"/>
              </w:rPr>
            </w:pPr>
            <w:r>
              <w:rPr>
                <w:rFonts w:ascii="楷体_GB2312" w:eastAsia="楷体_GB2312" w:hAnsi="宋体" w:hint="eastAsia"/>
                <w:sz w:val="18"/>
                <w:szCs w:val="18"/>
              </w:rPr>
              <w:t>□</w:t>
            </w:r>
            <w:r>
              <w:rPr>
                <w:rFonts w:ascii="楷体_GB2312" w:eastAsia="楷体_GB2312" w:hAnsi="宋体" w:hint="eastAsia"/>
                <w:sz w:val="18"/>
                <w:szCs w:val="18"/>
              </w:rPr>
              <w:t xml:space="preserve">    </w:t>
            </w:r>
            <w:r>
              <w:rPr>
                <w:rFonts w:ascii="楷体_GB2312" w:eastAsia="楷体_GB2312" w:hAnsi="宋体" w:hint="eastAsia"/>
                <w:sz w:val="18"/>
                <w:szCs w:val="18"/>
              </w:rPr>
              <w:t>□</w:t>
            </w:r>
          </w:p>
        </w:tc>
      </w:tr>
      <w:tr w:rsidR="00E01ECC">
        <w:trPr>
          <w:trHeight w:val="20"/>
          <w:jc w:val="center"/>
        </w:trPr>
        <w:tc>
          <w:tcPr>
            <w:tcW w:w="8522" w:type="dxa"/>
            <w:gridSpan w:val="4"/>
            <w:tcBorders>
              <w:top w:val="nil"/>
              <w:left w:val="nil"/>
              <w:bottom w:val="single" w:sz="4" w:space="0" w:color="auto"/>
              <w:right w:val="nil"/>
            </w:tcBorders>
          </w:tcPr>
          <w:p w:rsidR="00E01ECC" w:rsidRDefault="00E01ECC">
            <w:pPr>
              <w:spacing w:line="240" w:lineRule="exact"/>
              <w:rPr>
                <w:rFonts w:ascii="楷体_GB2312" w:eastAsia="楷体_GB2312" w:hAnsi="宋体"/>
                <w:szCs w:val="21"/>
              </w:rPr>
            </w:pPr>
          </w:p>
          <w:p w:rsidR="00E01ECC" w:rsidRDefault="009D27AC">
            <w:pPr>
              <w:spacing w:line="240" w:lineRule="exact"/>
              <w:rPr>
                <w:rFonts w:ascii="楷体_GB2312" w:eastAsia="楷体_GB2312" w:hAnsi="宋体"/>
                <w:szCs w:val="21"/>
              </w:rPr>
            </w:pPr>
            <w:r>
              <w:rPr>
                <w:rFonts w:ascii="楷体_GB2312" w:eastAsia="楷体_GB2312" w:hAnsi="宋体" w:hint="eastAsia"/>
                <w:szCs w:val="21"/>
              </w:rPr>
              <w:t>健康史情况</w:t>
            </w:r>
            <w:r>
              <w:rPr>
                <w:rFonts w:ascii="楷体_GB2312" w:eastAsia="楷体_GB2312" w:hAnsi="宋体" w:hint="eastAsia"/>
                <w:szCs w:val="21"/>
              </w:rPr>
              <w:t xml:space="preserve">                                                                             </w:t>
            </w:r>
          </w:p>
        </w:tc>
      </w:tr>
      <w:tr w:rsidR="00E01ECC">
        <w:trPr>
          <w:trHeight w:val="23"/>
          <w:jc w:val="center"/>
        </w:trPr>
        <w:tc>
          <w:tcPr>
            <w:tcW w:w="7496" w:type="dxa"/>
            <w:gridSpan w:val="2"/>
            <w:tcBorders>
              <w:top w:val="nil"/>
              <w:left w:val="nil"/>
              <w:bottom w:val="nil"/>
              <w:right w:val="nil"/>
            </w:tcBorders>
          </w:tcPr>
          <w:p w:rsidR="00E01ECC" w:rsidRDefault="009D27AC">
            <w:pPr>
              <w:spacing w:line="240" w:lineRule="exact"/>
              <w:rPr>
                <w:rFonts w:ascii="楷体_GB2312" w:eastAsia="楷体_GB2312" w:hAnsi="宋体"/>
                <w:sz w:val="18"/>
                <w:szCs w:val="18"/>
              </w:rPr>
            </w:pPr>
            <w:r>
              <w:rPr>
                <w:rFonts w:ascii="楷体_GB2312" w:eastAsia="楷体_GB2312" w:hAnsi="宋体" w:hint="eastAsia"/>
                <w:sz w:val="18"/>
                <w:szCs w:val="18"/>
              </w:rPr>
              <w:t>20</w:t>
            </w:r>
            <w:r>
              <w:rPr>
                <w:rFonts w:ascii="楷体_GB2312" w:eastAsia="楷体_GB2312" w:hAnsi="宋体"/>
                <w:sz w:val="18"/>
                <w:szCs w:val="18"/>
              </w:rPr>
              <w:t>.</w:t>
            </w:r>
            <w:r>
              <w:rPr>
                <w:rFonts w:ascii="楷体_GB2312" w:eastAsia="楷体_GB2312" w:hAnsi="宋体" w:hint="eastAsia"/>
                <w:sz w:val="18"/>
                <w:szCs w:val="18"/>
              </w:rPr>
              <w:t>您</w:t>
            </w:r>
            <w:r>
              <w:rPr>
                <w:rFonts w:ascii="楷体_GB2312" w:eastAsia="楷体_GB2312" w:hAnsi="宋体"/>
                <w:sz w:val="18"/>
                <w:szCs w:val="18"/>
              </w:rPr>
              <w:t>是否曾有下述情况：</w:t>
            </w:r>
          </w:p>
          <w:p w:rsidR="00E01ECC" w:rsidRDefault="009D27AC">
            <w:pPr>
              <w:pStyle w:val="10"/>
              <w:numPr>
                <w:ilvl w:val="0"/>
                <w:numId w:val="4"/>
              </w:numPr>
              <w:spacing w:line="240" w:lineRule="exact"/>
              <w:ind w:firstLineChars="0"/>
              <w:rPr>
                <w:rFonts w:ascii="楷体_GB2312" w:eastAsia="楷体_GB2312"/>
                <w:sz w:val="18"/>
                <w:szCs w:val="18"/>
              </w:rPr>
            </w:pPr>
            <w:r>
              <w:rPr>
                <w:rFonts w:ascii="楷体_GB2312" w:eastAsia="楷体_GB2312" w:hint="eastAsia"/>
                <w:sz w:val="18"/>
                <w:szCs w:val="18"/>
              </w:rPr>
              <w:t>接受凝血因子治疗？接受脑垂体激素药物如生长激素治疗？</w:t>
            </w:r>
          </w:p>
          <w:p w:rsidR="00E01ECC" w:rsidRDefault="009D27AC">
            <w:pPr>
              <w:pStyle w:val="10"/>
              <w:numPr>
                <w:ilvl w:val="0"/>
                <w:numId w:val="4"/>
              </w:numPr>
              <w:spacing w:line="240" w:lineRule="exact"/>
              <w:ind w:firstLineChars="0"/>
              <w:rPr>
                <w:rFonts w:ascii="楷体_GB2312" w:eastAsia="楷体_GB2312"/>
                <w:sz w:val="18"/>
                <w:szCs w:val="18"/>
              </w:rPr>
            </w:pPr>
            <w:r>
              <w:rPr>
                <w:rFonts w:ascii="楷体_GB2312" w:eastAsia="楷体_GB2312"/>
                <w:sz w:val="18"/>
                <w:szCs w:val="18"/>
              </w:rPr>
              <w:t>您本人或直系亲属是否患克雅氏病</w:t>
            </w:r>
            <w:r>
              <w:rPr>
                <w:rFonts w:ascii="楷体_GB2312" w:eastAsia="楷体_GB2312" w:hint="eastAsia"/>
                <w:sz w:val="18"/>
                <w:szCs w:val="18"/>
              </w:rPr>
              <w:t>（疯牛病）？</w:t>
            </w:r>
          </w:p>
          <w:p w:rsidR="00E01ECC" w:rsidRDefault="009D27AC">
            <w:pPr>
              <w:pStyle w:val="10"/>
              <w:numPr>
                <w:ilvl w:val="0"/>
                <w:numId w:val="4"/>
              </w:numPr>
              <w:spacing w:line="240" w:lineRule="exact"/>
              <w:ind w:firstLineChars="0"/>
              <w:rPr>
                <w:rFonts w:ascii="楷体_GB2312" w:eastAsia="楷体_GB2312"/>
                <w:sz w:val="18"/>
                <w:szCs w:val="18"/>
              </w:rPr>
            </w:pPr>
            <w:r>
              <w:rPr>
                <w:rFonts w:ascii="楷体_GB2312" w:eastAsia="楷体_GB2312" w:hAnsi="宋体" w:hint="eastAsia"/>
                <w:sz w:val="18"/>
                <w:szCs w:val="18"/>
              </w:rPr>
              <w:t>是否曾有晕厥、痉挛、抽搐或意识丧失？</w:t>
            </w:r>
          </w:p>
          <w:p w:rsidR="00E01ECC" w:rsidRDefault="009D27AC">
            <w:pPr>
              <w:pStyle w:val="10"/>
              <w:numPr>
                <w:ilvl w:val="0"/>
                <w:numId w:val="4"/>
              </w:numPr>
              <w:spacing w:line="240" w:lineRule="exact"/>
              <w:ind w:firstLineChars="0"/>
              <w:rPr>
                <w:rFonts w:ascii="楷体_GB2312" w:eastAsia="楷体_GB2312"/>
                <w:sz w:val="18"/>
                <w:szCs w:val="18"/>
              </w:rPr>
            </w:pPr>
            <w:r>
              <w:rPr>
                <w:rFonts w:ascii="楷体_GB2312" w:eastAsia="楷体_GB2312" w:hAnsi="宋体" w:hint="eastAsia"/>
                <w:sz w:val="18"/>
                <w:szCs w:val="18"/>
              </w:rPr>
              <w:t>是否对某些药物产生过敏反应？</w:t>
            </w:r>
          </w:p>
          <w:p w:rsidR="00E01ECC" w:rsidRDefault="009D27AC">
            <w:pPr>
              <w:pStyle w:val="10"/>
              <w:numPr>
                <w:ilvl w:val="0"/>
                <w:numId w:val="4"/>
              </w:numPr>
              <w:spacing w:line="240" w:lineRule="exact"/>
              <w:ind w:firstLineChars="0"/>
              <w:rPr>
                <w:rFonts w:ascii="楷体_GB2312" w:eastAsia="楷体_GB2312"/>
                <w:sz w:val="18"/>
                <w:szCs w:val="18"/>
              </w:rPr>
            </w:pPr>
            <w:r>
              <w:rPr>
                <w:rFonts w:ascii="楷体_GB2312" w:eastAsia="楷体_GB2312" w:hAnsi="宋体" w:hint="eastAsia"/>
                <w:sz w:val="18"/>
                <w:szCs w:val="18"/>
              </w:rPr>
              <w:t>如</w:t>
            </w:r>
            <w:r>
              <w:rPr>
                <w:rFonts w:ascii="楷体_GB2312" w:eastAsia="楷体_GB2312" w:hAnsi="宋体"/>
                <w:sz w:val="18"/>
                <w:szCs w:val="18"/>
              </w:rPr>
              <w:t>曾感染过</w:t>
            </w:r>
            <w:r>
              <w:rPr>
                <w:rFonts w:ascii="楷体_GB2312" w:eastAsia="楷体_GB2312" w:hAnsi="宋体" w:hint="eastAsia"/>
                <w:sz w:val="18"/>
                <w:szCs w:val="18"/>
              </w:rPr>
              <w:t>猪带绦虫、蛔虫、蛲虫等，</w:t>
            </w:r>
            <w:r>
              <w:rPr>
                <w:rFonts w:ascii="楷体_GB2312" w:eastAsia="楷体_GB2312" w:hAnsi="宋体"/>
                <w:sz w:val="18"/>
                <w:szCs w:val="18"/>
              </w:rPr>
              <w:t>是否</w:t>
            </w:r>
            <w:r>
              <w:rPr>
                <w:rFonts w:ascii="楷体_GB2312" w:eastAsia="楷体_GB2312" w:hAnsi="宋体" w:hint="eastAsia"/>
                <w:sz w:val="18"/>
                <w:szCs w:val="18"/>
              </w:rPr>
              <w:t>已</w:t>
            </w:r>
            <w:r>
              <w:rPr>
                <w:rFonts w:ascii="楷体_GB2312" w:eastAsia="楷体_GB2312" w:hAnsi="宋体"/>
                <w:sz w:val="18"/>
                <w:szCs w:val="18"/>
              </w:rPr>
              <w:t>治愈？</w:t>
            </w:r>
          </w:p>
          <w:p w:rsidR="00E01ECC" w:rsidRDefault="009D27AC">
            <w:pPr>
              <w:pStyle w:val="10"/>
              <w:numPr>
                <w:ilvl w:val="0"/>
                <w:numId w:val="4"/>
              </w:numPr>
              <w:spacing w:line="240" w:lineRule="exact"/>
              <w:ind w:firstLineChars="0"/>
              <w:rPr>
                <w:rFonts w:ascii="楷体_GB2312" w:eastAsia="楷体_GB2312"/>
                <w:sz w:val="18"/>
                <w:szCs w:val="18"/>
              </w:rPr>
            </w:pPr>
            <w:r>
              <w:rPr>
                <w:rFonts w:ascii="楷体_GB2312" w:eastAsia="楷体_GB2312" w:hAnsi="宋体"/>
                <w:sz w:val="18"/>
                <w:szCs w:val="18"/>
              </w:rPr>
              <w:t>是否曾患有肺结核或肺外结核？</w:t>
            </w:r>
          </w:p>
          <w:p w:rsidR="00E01ECC" w:rsidRDefault="009D27AC">
            <w:pPr>
              <w:pStyle w:val="10"/>
              <w:numPr>
                <w:ilvl w:val="0"/>
                <w:numId w:val="4"/>
              </w:numPr>
              <w:spacing w:line="240" w:lineRule="exact"/>
              <w:ind w:firstLineChars="0"/>
              <w:rPr>
                <w:rFonts w:ascii="楷体_GB2312" w:eastAsia="楷体_GB2312"/>
                <w:sz w:val="18"/>
                <w:szCs w:val="18"/>
              </w:rPr>
            </w:pPr>
            <w:r>
              <w:rPr>
                <w:rFonts w:ascii="楷体_GB2312" w:eastAsia="楷体_GB2312" w:hAnsi="宋体" w:hint="eastAsia"/>
                <w:sz w:val="18"/>
                <w:szCs w:val="18"/>
              </w:rPr>
              <w:t>是否被告知永久不能献血？</w:t>
            </w:r>
          </w:p>
          <w:p w:rsidR="00E01ECC" w:rsidRDefault="00E01ECC">
            <w:pPr>
              <w:pStyle w:val="10"/>
              <w:spacing w:line="240" w:lineRule="exact"/>
              <w:ind w:left="840" w:firstLineChars="0" w:firstLine="0"/>
              <w:rPr>
                <w:rFonts w:ascii="楷体_GB2312" w:eastAsia="楷体_GB2312"/>
                <w:sz w:val="18"/>
                <w:szCs w:val="18"/>
              </w:rPr>
            </w:pPr>
          </w:p>
        </w:tc>
        <w:tc>
          <w:tcPr>
            <w:tcW w:w="1026" w:type="dxa"/>
            <w:gridSpan w:val="2"/>
            <w:tcBorders>
              <w:top w:val="nil"/>
              <w:left w:val="nil"/>
              <w:bottom w:val="nil"/>
              <w:right w:val="nil"/>
            </w:tcBorders>
          </w:tcPr>
          <w:p w:rsidR="00E01ECC" w:rsidRDefault="009D27AC">
            <w:pPr>
              <w:spacing w:line="240" w:lineRule="exact"/>
              <w:ind w:firstLineChars="50" w:firstLine="90"/>
              <w:rPr>
                <w:rFonts w:ascii="楷体_GB2312" w:eastAsia="楷体_GB2312"/>
                <w:sz w:val="18"/>
                <w:szCs w:val="18"/>
              </w:rPr>
            </w:pPr>
            <w:r>
              <w:rPr>
                <w:rFonts w:ascii="楷体_GB2312" w:eastAsia="楷体_GB2312" w:hint="eastAsia"/>
                <w:sz w:val="18"/>
                <w:szCs w:val="18"/>
              </w:rPr>
              <w:t>□</w:t>
            </w:r>
            <w:r>
              <w:rPr>
                <w:rFonts w:ascii="楷体_GB2312" w:eastAsia="楷体_GB2312" w:hint="eastAsia"/>
                <w:sz w:val="18"/>
                <w:szCs w:val="18"/>
              </w:rPr>
              <w:t xml:space="preserve">    </w:t>
            </w:r>
            <w:r>
              <w:rPr>
                <w:rFonts w:ascii="楷体_GB2312" w:eastAsia="楷体_GB2312" w:hint="eastAsia"/>
                <w:sz w:val="18"/>
                <w:szCs w:val="18"/>
              </w:rPr>
              <w:t>□</w:t>
            </w:r>
          </w:p>
          <w:p w:rsidR="00E01ECC" w:rsidRDefault="00E01ECC">
            <w:pPr>
              <w:spacing w:line="240" w:lineRule="exact"/>
              <w:rPr>
                <w:rFonts w:ascii="楷体_GB2312" w:eastAsia="楷体_GB2312"/>
                <w:sz w:val="18"/>
                <w:szCs w:val="18"/>
              </w:rPr>
            </w:pPr>
          </w:p>
          <w:p w:rsidR="00E01ECC" w:rsidRDefault="00E01ECC">
            <w:pPr>
              <w:spacing w:line="240" w:lineRule="exact"/>
              <w:rPr>
                <w:rFonts w:ascii="楷体_GB2312" w:eastAsia="楷体_GB2312"/>
                <w:sz w:val="18"/>
                <w:szCs w:val="18"/>
              </w:rPr>
            </w:pPr>
          </w:p>
          <w:p w:rsidR="00E01ECC" w:rsidRDefault="00E01ECC">
            <w:pPr>
              <w:spacing w:line="240" w:lineRule="exact"/>
              <w:rPr>
                <w:rFonts w:ascii="楷体_GB2312" w:eastAsia="楷体_GB2312"/>
                <w:sz w:val="18"/>
                <w:szCs w:val="18"/>
              </w:rPr>
            </w:pPr>
          </w:p>
          <w:p w:rsidR="00E01ECC" w:rsidRDefault="00E01ECC">
            <w:pPr>
              <w:spacing w:line="240" w:lineRule="exact"/>
              <w:rPr>
                <w:rFonts w:ascii="楷体_GB2312" w:eastAsia="楷体_GB2312"/>
                <w:sz w:val="18"/>
                <w:szCs w:val="18"/>
              </w:rPr>
            </w:pPr>
          </w:p>
          <w:p w:rsidR="00E01ECC" w:rsidRDefault="00E01ECC">
            <w:pPr>
              <w:spacing w:line="240" w:lineRule="exact"/>
              <w:rPr>
                <w:rFonts w:ascii="楷体_GB2312" w:eastAsia="楷体_GB2312"/>
                <w:sz w:val="18"/>
                <w:szCs w:val="18"/>
              </w:rPr>
            </w:pPr>
          </w:p>
          <w:p w:rsidR="00E01ECC" w:rsidRDefault="00E01ECC">
            <w:pPr>
              <w:spacing w:line="240" w:lineRule="exact"/>
              <w:rPr>
                <w:rFonts w:ascii="楷体_GB2312" w:eastAsia="楷体_GB2312"/>
                <w:sz w:val="18"/>
                <w:szCs w:val="18"/>
              </w:rPr>
            </w:pPr>
          </w:p>
          <w:p w:rsidR="00E01ECC" w:rsidRDefault="00E01ECC">
            <w:pPr>
              <w:spacing w:line="240" w:lineRule="exact"/>
              <w:rPr>
                <w:rFonts w:ascii="楷体_GB2312" w:eastAsia="楷体_GB2312"/>
                <w:sz w:val="18"/>
                <w:szCs w:val="18"/>
              </w:rPr>
            </w:pPr>
          </w:p>
        </w:tc>
      </w:tr>
      <w:tr w:rsidR="00E01ECC">
        <w:trPr>
          <w:trHeight w:val="20"/>
          <w:jc w:val="center"/>
        </w:trPr>
        <w:tc>
          <w:tcPr>
            <w:tcW w:w="663" w:type="dxa"/>
            <w:tcBorders>
              <w:top w:val="nil"/>
              <w:left w:val="nil"/>
              <w:bottom w:val="nil"/>
              <w:right w:val="nil"/>
            </w:tcBorders>
          </w:tcPr>
          <w:p w:rsidR="00E01ECC" w:rsidRDefault="009D27AC">
            <w:pPr>
              <w:spacing w:line="240" w:lineRule="exact"/>
              <w:rPr>
                <w:rFonts w:ascii="楷体_GB2312" w:eastAsia="楷体_GB2312" w:hAnsi="宋体"/>
                <w:sz w:val="18"/>
                <w:szCs w:val="18"/>
              </w:rPr>
            </w:pPr>
            <w:r>
              <w:rPr>
                <w:rFonts w:ascii="楷体_GB2312" w:eastAsia="楷体_GB2312" w:hAnsi="宋体"/>
                <w:sz w:val="18"/>
                <w:szCs w:val="18"/>
              </w:rPr>
              <w:t>2</w:t>
            </w:r>
            <w:r>
              <w:rPr>
                <w:rFonts w:ascii="楷体_GB2312" w:eastAsia="楷体_GB2312" w:hAnsi="宋体" w:hint="eastAsia"/>
                <w:sz w:val="18"/>
                <w:szCs w:val="18"/>
              </w:rPr>
              <w:t>1</w:t>
            </w:r>
            <w:r>
              <w:rPr>
                <w:rFonts w:ascii="楷体_GB2312" w:eastAsia="楷体_GB2312" w:hAnsi="宋体"/>
                <w:sz w:val="18"/>
                <w:szCs w:val="18"/>
              </w:rPr>
              <w:t>.</w:t>
            </w:r>
          </w:p>
        </w:tc>
        <w:tc>
          <w:tcPr>
            <w:tcW w:w="6833" w:type="dxa"/>
            <w:tcBorders>
              <w:top w:val="nil"/>
              <w:left w:val="nil"/>
              <w:bottom w:val="nil"/>
              <w:right w:val="nil"/>
            </w:tcBorders>
          </w:tcPr>
          <w:p w:rsidR="00E01ECC" w:rsidRDefault="009D27AC">
            <w:pPr>
              <w:spacing w:line="240" w:lineRule="exact"/>
              <w:rPr>
                <w:rFonts w:ascii="楷体_GB2312" w:eastAsia="楷体_GB2312" w:hAnsi="宋体"/>
                <w:sz w:val="18"/>
                <w:szCs w:val="18"/>
              </w:rPr>
            </w:pPr>
            <w:r>
              <w:rPr>
                <w:rFonts w:ascii="楷体_GB2312" w:eastAsia="楷体_GB2312" w:hAnsi="宋体" w:hint="eastAsia"/>
                <w:sz w:val="18"/>
                <w:szCs w:val="18"/>
              </w:rPr>
              <w:t>是否曾患有任何严重疾病？</w:t>
            </w:r>
          </w:p>
        </w:tc>
        <w:tc>
          <w:tcPr>
            <w:tcW w:w="1026" w:type="dxa"/>
            <w:gridSpan w:val="2"/>
            <w:tcBorders>
              <w:top w:val="nil"/>
              <w:left w:val="nil"/>
              <w:bottom w:val="nil"/>
              <w:right w:val="nil"/>
            </w:tcBorders>
          </w:tcPr>
          <w:p w:rsidR="00E01ECC" w:rsidRDefault="009D27AC">
            <w:pPr>
              <w:spacing w:line="240" w:lineRule="exact"/>
              <w:ind w:firstLineChars="50" w:firstLine="90"/>
              <w:rPr>
                <w:rFonts w:ascii="楷体_GB2312" w:eastAsia="楷体_GB2312"/>
                <w:sz w:val="18"/>
                <w:szCs w:val="18"/>
              </w:rPr>
            </w:pPr>
            <w:r>
              <w:rPr>
                <w:rFonts w:ascii="楷体_GB2312" w:eastAsia="楷体_GB2312" w:hint="eastAsia"/>
                <w:sz w:val="18"/>
                <w:szCs w:val="18"/>
              </w:rPr>
              <w:t>□</w:t>
            </w:r>
            <w:r>
              <w:rPr>
                <w:rFonts w:ascii="楷体_GB2312" w:eastAsia="楷体_GB2312" w:hint="eastAsia"/>
                <w:sz w:val="18"/>
                <w:szCs w:val="18"/>
              </w:rPr>
              <w:t xml:space="preserve">    </w:t>
            </w:r>
            <w:r>
              <w:rPr>
                <w:rFonts w:ascii="楷体_GB2312" w:eastAsia="楷体_GB2312" w:hint="eastAsia"/>
                <w:sz w:val="18"/>
                <w:szCs w:val="18"/>
              </w:rPr>
              <w:t>□</w:t>
            </w:r>
          </w:p>
        </w:tc>
      </w:tr>
      <w:tr w:rsidR="00E01ECC">
        <w:trPr>
          <w:trHeight w:val="2990"/>
          <w:jc w:val="center"/>
        </w:trPr>
        <w:tc>
          <w:tcPr>
            <w:tcW w:w="8522" w:type="dxa"/>
            <w:gridSpan w:val="4"/>
            <w:tcBorders>
              <w:top w:val="nil"/>
              <w:left w:val="nil"/>
              <w:bottom w:val="nil"/>
              <w:right w:val="nil"/>
            </w:tcBorders>
          </w:tcPr>
          <w:p w:rsidR="00E01ECC" w:rsidRDefault="009D27AC">
            <w:pPr>
              <w:pStyle w:val="10"/>
              <w:numPr>
                <w:ilvl w:val="0"/>
                <w:numId w:val="5"/>
              </w:numPr>
              <w:spacing w:line="240" w:lineRule="exact"/>
              <w:ind w:firstLineChars="0"/>
              <w:rPr>
                <w:rFonts w:ascii="楷体_GB2312" w:eastAsia="楷体_GB2312"/>
                <w:sz w:val="18"/>
                <w:szCs w:val="18"/>
              </w:rPr>
            </w:pPr>
            <w:r>
              <w:rPr>
                <w:rFonts w:ascii="楷体_GB2312" w:eastAsia="楷体_GB2312" w:hint="eastAsia"/>
                <w:sz w:val="18"/>
                <w:szCs w:val="18"/>
              </w:rPr>
              <w:t>循环系统疾病（例如：冠心病、高血压病、心脏瓣膜病等）</w:t>
            </w:r>
          </w:p>
          <w:p w:rsidR="00E01ECC" w:rsidRDefault="009D27AC">
            <w:pPr>
              <w:pStyle w:val="10"/>
              <w:numPr>
                <w:ilvl w:val="0"/>
                <w:numId w:val="5"/>
              </w:numPr>
              <w:spacing w:line="240" w:lineRule="exact"/>
              <w:ind w:firstLineChars="0"/>
              <w:rPr>
                <w:rFonts w:ascii="楷体_GB2312" w:eastAsia="楷体_GB2312"/>
                <w:sz w:val="18"/>
                <w:szCs w:val="18"/>
              </w:rPr>
            </w:pPr>
            <w:r>
              <w:rPr>
                <w:rFonts w:ascii="楷体_GB2312" w:eastAsia="楷体_GB2312" w:hint="eastAsia"/>
                <w:sz w:val="18"/>
                <w:szCs w:val="18"/>
              </w:rPr>
              <w:t>呼吸系统疾病（例如：支气管哮喘、支气管扩张、慢性支气管炎、肺气肿等）</w:t>
            </w:r>
          </w:p>
          <w:p w:rsidR="00E01ECC" w:rsidRDefault="009D27AC">
            <w:pPr>
              <w:pStyle w:val="10"/>
              <w:numPr>
                <w:ilvl w:val="0"/>
                <w:numId w:val="5"/>
              </w:numPr>
              <w:spacing w:line="240" w:lineRule="exact"/>
              <w:ind w:firstLineChars="0"/>
              <w:rPr>
                <w:rFonts w:ascii="楷体_GB2312" w:eastAsia="楷体_GB2312"/>
                <w:sz w:val="18"/>
                <w:szCs w:val="18"/>
              </w:rPr>
            </w:pPr>
            <w:r>
              <w:rPr>
                <w:rFonts w:ascii="楷体_GB2312" w:eastAsia="楷体_GB2312" w:hint="eastAsia"/>
                <w:sz w:val="18"/>
                <w:szCs w:val="18"/>
              </w:rPr>
              <w:t>消化系统疾病（例如：胃溃疡、十二指肠溃疡、溃疡性结肠炎等）</w:t>
            </w:r>
          </w:p>
          <w:p w:rsidR="00E01ECC" w:rsidRDefault="009D27AC">
            <w:pPr>
              <w:pStyle w:val="10"/>
              <w:numPr>
                <w:ilvl w:val="0"/>
                <w:numId w:val="5"/>
              </w:numPr>
              <w:spacing w:line="240" w:lineRule="exact"/>
              <w:ind w:firstLineChars="0"/>
              <w:rPr>
                <w:rFonts w:ascii="楷体_GB2312" w:eastAsia="楷体_GB2312"/>
                <w:sz w:val="18"/>
                <w:szCs w:val="18"/>
              </w:rPr>
            </w:pPr>
            <w:r>
              <w:rPr>
                <w:rFonts w:ascii="楷体_GB2312" w:eastAsia="楷体_GB2312" w:hint="eastAsia"/>
                <w:sz w:val="18"/>
                <w:szCs w:val="18"/>
              </w:rPr>
              <w:t>血液系统疾病（例如：溶血性贫血、再生障碍性贫血、凝血性疾病等）</w:t>
            </w:r>
          </w:p>
          <w:p w:rsidR="00E01ECC" w:rsidRDefault="009D27AC">
            <w:pPr>
              <w:pStyle w:val="10"/>
              <w:numPr>
                <w:ilvl w:val="0"/>
                <w:numId w:val="5"/>
              </w:numPr>
              <w:spacing w:line="240" w:lineRule="exact"/>
              <w:ind w:firstLineChars="0"/>
              <w:rPr>
                <w:rFonts w:ascii="楷体_GB2312" w:eastAsia="楷体_GB2312"/>
                <w:sz w:val="18"/>
                <w:szCs w:val="18"/>
              </w:rPr>
            </w:pPr>
            <w:r>
              <w:rPr>
                <w:rFonts w:ascii="楷体_GB2312" w:eastAsia="楷体_GB2312" w:hint="eastAsia"/>
                <w:sz w:val="18"/>
                <w:szCs w:val="18"/>
              </w:rPr>
              <w:t>恶性肿瘤（例如：胃癌、食管癌、肺癌、白血病等）</w:t>
            </w:r>
          </w:p>
          <w:p w:rsidR="00E01ECC" w:rsidRDefault="009D27AC">
            <w:pPr>
              <w:pStyle w:val="10"/>
              <w:numPr>
                <w:ilvl w:val="0"/>
                <w:numId w:val="5"/>
              </w:numPr>
              <w:spacing w:line="240" w:lineRule="exact"/>
              <w:ind w:firstLineChars="0"/>
              <w:rPr>
                <w:rFonts w:ascii="楷体_GB2312" w:eastAsia="楷体_GB2312"/>
                <w:sz w:val="18"/>
                <w:szCs w:val="18"/>
              </w:rPr>
            </w:pPr>
            <w:r>
              <w:rPr>
                <w:rFonts w:ascii="楷体_GB2312" w:eastAsia="楷体_GB2312" w:hint="eastAsia"/>
                <w:sz w:val="18"/>
                <w:szCs w:val="18"/>
              </w:rPr>
              <w:t>内分泌及代谢性疾病（例如：糖尿病、甲状腺功能亢进等）</w:t>
            </w:r>
          </w:p>
          <w:p w:rsidR="00E01ECC" w:rsidRDefault="009D27AC">
            <w:pPr>
              <w:pStyle w:val="10"/>
              <w:numPr>
                <w:ilvl w:val="0"/>
                <w:numId w:val="5"/>
              </w:numPr>
              <w:spacing w:line="240" w:lineRule="exact"/>
              <w:ind w:firstLineChars="0"/>
              <w:rPr>
                <w:rFonts w:ascii="楷体_GB2312" w:eastAsia="楷体_GB2312"/>
                <w:sz w:val="18"/>
                <w:szCs w:val="18"/>
              </w:rPr>
            </w:pPr>
            <w:r>
              <w:rPr>
                <w:rFonts w:ascii="楷体_GB2312" w:eastAsia="楷体_GB2312" w:hint="eastAsia"/>
                <w:sz w:val="18"/>
                <w:szCs w:val="18"/>
              </w:rPr>
              <w:t>神经系统疾病（例如：癫痫、脑出血等）</w:t>
            </w:r>
          </w:p>
          <w:p w:rsidR="00E01ECC" w:rsidRDefault="009D27AC">
            <w:pPr>
              <w:pStyle w:val="10"/>
              <w:numPr>
                <w:ilvl w:val="0"/>
                <w:numId w:val="5"/>
              </w:numPr>
              <w:spacing w:line="240" w:lineRule="exact"/>
              <w:ind w:firstLineChars="0"/>
              <w:rPr>
                <w:rFonts w:ascii="楷体_GB2312" w:eastAsia="楷体_GB2312"/>
                <w:sz w:val="18"/>
                <w:szCs w:val="18"/>
              </w:rPr>
            </w:pPr>
            <w:r>
              <w:rPr>
                <w:rFonts w:ascii="楷体_GB2312" w:eastAsia="楷体_GB2312" w:hint="eastAsia"/>
                <w:sz w:val="18"/>
                <w:szCs w:val="18"/>
              </w:rPr>
              <w:t>精神系统疾病（例如：抑郁症、躁狂症等）</w:t>
            </w:r>
          </w:p>
          <w:p w:rsidR="00E01ECC" w:rsidRDefault="009D27AC">
            <w:pPr>
              <w:pStyle w:val="10"/>
              <w:numPr>
                <w:ilvl w:val="0"/>
                <w:numId w:val="5"/>
              </w:numPr>
              <w:spacing w:line="240" w:lineRule="exact"/>
              <w:ind w:firstLineChars="0"/>
              <w:rPr>
                <w:rFonts w:ascii="楷体_GB2312" w:eastAsia="楷体_GB2312"/>
                <w:sz w:val="18"/>
                <w:szCs w:val="18"/>
              </w:rPr>
            </w:pPr>
            <w:r>
              <w:rPr>
                <w:rFonts w:ascii="楷体_GB2312" w:eastAsia="楷体_GB2312" w:hint="eastAsia"/>
                <w:sz w:val="18"/>
                <w:szCs w:val="18"/>
              </w:rPr>
              <w:t>泌尿及生殖系统疾病（例如：肾、膀胱、尿道疾病等）</w:t>
            </w:r>
          </w:p>
          <w:p w:rsidR="00E01ECC" w:rsidRDefault="009D27AC">
            <w:pPr>
              <w:pStyle w:val="10"/>
              <w:numPr>
                <w:ilvl w:val="0"/>
                <w:numId w:val="5"/>
              </w:numPr>
              <w:spacing w:line="240" w:lineRule="exact"/>
              <w:ind w:firstLineChars="0"/>
              <w:rPr>
                <w:rFonts w:ascii="楷体_GB2312" w:eastAsia="楷体_GB2312"/>
                <w:sz w:val="18"/>
                <w:szCs w:val="18"/>
              </w:rPr>
            </w:pPr>
            <w:r>
              <w:rPr>
                <w:rFonts w:ascii="楷体_GB2312" w:eastAsia="楷体_GB2312" w:hint="eastAsia"/>
                <w:sz w:val="18"/>
                <w:szCs w:val="18"/>
              </w:rPr>
              <w:t>免疫系统疾病（例如：红斑狼疮、风湿性关节炎等）</w:t>
            </w:r>
          </w:p>
          <w:p w:rsidR="00E01ECC" w:rsidRDefault="009D27AC">
            <w:pPr>
              <w:pStyle w:val="10"/>
              <w:numPr>
                <w:ilvl w:val="0"/>
                <w:numId w:val="5"/>
              </w:numPr>
              <w:spacing w:line="240" w:lineRule="exact"/>
              <w:ind w:firstLineChars="0"/>
              <w:rPr>
                <w:rFonts w:ascii="楷体_GB2312" w:eastAsia="楷体_GB2312"/>
                <w:sz w:val="18"/>
                <w:szCs w:val="18"/>
              </w:rPr>
            </w:pPr>
            <w:r>
              <w:rPr>
                <w:rFonts w:ascii="楷体_GB2312" w:eastAsia="楷体_GB2312" w:hint="eastAsia"/>
                <w:sz w:val="18"/>
                <w:szCs w:val="18"/>
              </w:rPr>
              <w:t>慢性皮肤病患者（例如：黄癣、广泛性湿疹、全身性牛皮癣等）</w:t>
            </w:r>
          </w:p>
          <w:p w:rsidR="00E01ECC" w:rsidRDefault="009D27AC">
            <w:pPr>
              <w:pStyle w:val="10"/>
              <w:numPr>
                <w:ilvl w:val="0"/>
                <w:numId w:val="5"/>
              </w:numPr>
              <w:spacing w:line="240" w:lineRule="exact"/>
              <w:ind w:firstLineChars="0"/>
              <w:rPr>
                <w:rFonts w:ascii="楷体_GB2312" w:eastAsia="楷体_GB2312"/>
                <w:sz w:val="18"/>
                <w:szCs w:val="18"/>
              </w:rPr>
            </w:pPr>
            <w:r>
              <w:rPr>
                <w:rFonts w:ascii="楷体_GB2312" w:eastAsia="楷体_GB2312" w:hint="eastAsia"/>
                <w:sz w:val="18"/>
                <w:szCs w:val="18"/>
              </w:rPr>
              <w:t>严重寄生虫病（例如：血吸虫病、丝虫病、吸虫病等）</w:t>
            </w:r>
          </w:p>
          <w:p w:rsidR="00E01ECC" w:rsidRDefault="009D27AC">
            <w:pPr>
              <w:pStyle w:val="10"/>
              <w:numPr>
                <w:ilvl w:val="0"/>
                <w:numId w:val="5"/>
              </w:numPr>
              <w:spacing w:line="240" w:lineRule="exact"/>
              <w:ind w:firstLineChars="0"/>
              <w:rPr>
                <w:rFonts w:ascii="楷体_GB2312" w:eastAsia="楷体_GB2312"/>
                <w:sz w:val="18"/>
                <w:szCs w:val="18"/>
              </w:rPr>
            </w:pPr>
            <w:r>
              <w:rPr>
                <w:rFonts w:ascii="楷体_GB2312" w:eastAsia="楷体_GB2312" w:hint="eastAsia"/>
                <w:sz w:val="18"/>
                <w:szCs w:val="18"/>
              </w:rPr>
              <w:t>其他严重疾病</w:t>
            </w:r>
            <w:r>
              <w:rPr>
                <w:rFonts w:ascii="楷体_GB2312" w:eastAsia="楷体_GB2312"/>
                <w:sz w:val="18"/>
                <w:szCs w:val="18"/>
              </w:rPr>
              <w:t xml:space="preserve"> </w:t>
            </w:r>
          </w:p>
          <w:p w:rsidR="00E01ECC" w:rsidRDefault="00E01ECC">
            <w:pPr>
              <w:pStyle w:val="10"/>
              <w:spacing w:line="240" w:lineRule="exact"/>
              <w:ind w:firstLineChars="0" w:firstLine="0"/>
              <w:rPr>
                <w:rFonts w:ascii="楷体_GB2312" w:eastAsia="楷体_GB2312"/>
                <w:sz w:val="18"/>
                <w:szCs w:val="18"/>
              </w:rPr>
            </w:pPr>
          </w:p>
        </w:tc>
      </w:tr>
      <w:tr w:rsidR="00E01ECC">
        <w:trPr>
          <w:cantSplit/>
          <w:trHeight w:hRule="exact" w:val="285"/>
          <w:jc w:val="center"/>
        </w:trPr>
        <w:tc>
          <w:tcPr>
            <w:tcW w:w="7496" w:type="dxa"/>
            <w:gridSpan w:val="2"/>
            <w:vMerge w:val="restart"/>
            <w:tcBorders>
              <w:top w:val="nil"/>
              <w:left w:val="nil"/>
              <w:bottom w:val="nil"/>
              <w:right w:val="nil"/>
            </w:tcBorders>
          </w:tcPr>
          <w:p w:rsidR="00E01ECC" w:rsidRDefault="009D27AC">
            <w:pPr>
              <w:spacing w:line="240" w:lineRule="exact"/>
              <w:rPr>
                <w:rFonts w:ascii="楷体_GB2312" w:eastAsia="楷体_GB2312" w:hAnsi="宋体"/>
                <w:sz w:val="18"/>
                <w:szCs w:val="18"/>
              </w:rPr>
            </w:pPr>
            <w:r>
              <w:rPr>
                <w:rFonts w:ascii="楷体_GB2312" w:eastAsia="楷体_GB2312" w:hAnsi="宋体"/>
                <w:sz w:val="18"/>
                <w:szCs w:val="18"/>
              </w:rPr>
              <w:t>2</w:t>
            </w:r>
            <w:r>
              <w:rPr>
                <w:rFonts w:ascii="楷体_GB2312" w:eastAsia="楷体_GB2312" w:hAnsi="宋体" w:hint="eastAsia"/>
                <w:sz w:val="18"/>
                <w:szCs w:val="18"/>
              </w:rPr>
              <w:t>2</w:t>
            </w:r>
            <w:r>
              <w:rPr>
                <w:rFonts w:ascii="楷体_GB2312" w:eastAsia="楷体_GB2312" w:hAnsi="宋体"/>
                <w:sz w:val="18"/>
                <w:szCs w:val="18"/>
              </w:rPr>
              <w:t>.</w:t>
            </w:r>
            <w:r>
              <w:rPr>
                <w:rFonts w:ascii="楷体_GB2312" w:eastAsia="楷体_GB2312" w:hAnsi="宋体" w:hint="eastAsia"/>
                <w:sz w:val="18"/>
                <w:szCs w:val="18"/>
              </w:rPr>
              <w:t>是否曾患有传染病或性病</w:t>
            </w:r>
            <w:r>
              <w:rPr>
                <w:rFonts w:eastAsia="楷体_GB2312"/>
                <w:sz w:val="18"/>
                <w:szCs w:val="18"/>
              </w:rPr>
              <w:t>?</w:t>
            </w:r>
            <w:r>
              <w:rPr>
                <w:rFonts w:ascii="楷体_GB2312" w:eastAsia="楷体_GB2312" w:hAnsi="宋体" w:hint="eastAsia"/>
                <w:sz w:val="18"/>
                <w:szCs w:val="18"/>
              </w:rPr>
              <w:t xml:space="preserve"> </w:t>
            </w:r>
          </w:p>
          <w:p w:rsidR="00E01ECC" w:rsidRDefault="009D27AC">
            <w:pPr>
              <w:pStyle w:val="10"/>
              <w:numPr>
                <w:ilvl w:val="0"/>
                <w:numId w:val="6"/>
              </w:numPr>
              <w:spacing w:line="240" w:lineRule="exact"/>
              <w:ind w:firstLineChars="0"/>
              <w:rPr>
                <w:rFonts w:ascii="Calibri" w:eastAsia="楷体_GB2312" w:hAnsi="Calibri"/>
                <w:sz w:val="18"/>
                <w:szCs w:val="18"/>
              </w:rPr>
            </w:pPr>
            <w:r>
              <w:rPr>
                <w:rFonts w:ascii="楷体_GB2312" w:eastAsia="楷体_GB2312" w:hAnsi="宋体" w:hint="eastAsia"/>
                <w:sz w:val="18"/>
                <w:szCs w:val="18"/>
              </w:rPr>
              <w:t>12</w:t>
            </w:r>
            <w:r>
              <w:rPr>
                <w:rFonts w:ascii="楷体_GB2312" w:eastAsia="楷体_GB2312" w:hAnsi="宋体" w:hint="eastAsia"/>
                <w:sz w:val="18"/>
                <w:szCs w:val="18"/>
              </w:rPr>
              <w:t>个月内是否曾患有甲型肝炎？</w:t>
            </w:r>
          </w:p>
          <w:p w:rsidR="00E01ECC" w:rsidRDefault="009D27AC">
            <w:pPr>
              <w:pStyle w:val="10"/>
              <w:numPr>
                <w:ilvl w:val="0"/>
                <w:numId w:val="6"/>
              </w:numPr>
              <w:spacing w:line="240" w:lineRule="exact"/>
              <w:ind w:firstLineChars="0"/>
              <w:rPr>
                <w:rFonts w:ascii="Calibri" w:eastAsia="楷体_GB2312" w:hAnsi="Calibri"/>
                <w:sz w:val="18"/>
                <w:szCs w:val="18"/>
              </w:rPr>
            </w:pPr>
            <w:r>
              <w:rPr>
                <w:rFonts w:ascii="楷体_GB2312" w:eastAsia="楷体_GB2312" w:hAnsi="宋体" w:hint="eastAsia"/>
                <w:sz w:val="18"/>
                <w:szCs w:val="18"/>
              </w:rPr>
              <w:t>是否是病毒性肝炎患者或感染者？病毒性肝炎血液检测阳性？如：乙型肝炎、丙型肝炎。</w:t>
            </w:r>
          </w:p>
          <w:p w:rsidR="00E01ECC" w:rsidRDefault="009D27AC">
            <w:pPr>
              <w:pStyle w:val="10"/>
              <w:numPr>
                <w:ilvl w:val="0"/>
                <w:numId w:val="6"/>
              </w:numPr>
              <w:spacing w:line="240" w:lineRule="exact"/>
              <w:ind w:firstLineChars="0"/>
              <w:rPr>
                <w:rFonts w:ascii="Calibri" w:eastAsia="楷体_GB2312" w:hAnsi="Calibri"/>
                <w:sz w:val="18"/>
                <w:szCs w:val="18"/>
              </w:rPr>
            </w:pPr>
            <w:r>
              <w:rPr>
                <w:rFonts w:ascii="楷体_GB2312" w:eastAsia="楷体_GB2312" w:hAnsi="宋体" w:hint="eastAsia"/>
                <w:sz w:val="18"/>
                <w:szCs w:val="18"/>
              </w:rPr>
              <w:t>是否是梅毒感染者或梅毒螺旋体检测阳性者？</w:t>
            </w:r>
          </w:p>
          <w:p w:rsidR="00E01ECC" w:rsidRDefault="009D27AC">
            <w:pPr>
              <w:pStyle w:val="10"/>
              <w:numPr>
                <w:ilvl w:val="0"/>
                <w:numId w:val="6"/>
              </w:numPr>
              <w:spacing w:line="240" w:lineRule="exact"/>
              <w:ind w:firstLineChars="0"/>
              <w:rPr>
                <w:rFonts w:ascii="Calibri" w:eastAsia="楷体_GB2312" w:hAnsi="Calibri"/>
                <w:sz w:val="18"/>
                <w:szCs w:val="18"/>
              </w:rPr>
            </w:pPr>
            <w:r>
              <w:rPr>
                <w:rFonts w:ascii="楷体_GB2312" w:eastAsia="楷体_GB2312" w:hAnsi="宋体" w:hint="eastAsia"/>
                <w:sz w:val="18"/>
                <w:szCs w:val="18"/>
              </w:rPr>
              <w:t>是否是</w:t>
            </w:r>
            <w:r>
              <w:rPr>
                <w:rFonts w:ascii="楷体_GB2312" w:eastAsia="楷体_GB2312" w:hAnsi="宋体" w:hint="eastAsia"/>
                <w:sz w:val="18"/>
                <w:szCs w:val="18"/>
              </w:rPr>
              <w:t>HIV</w:t>
            </w:r>
            <w:r>
              <w:rPr>
                <w:rFonts w:ascii="楷体_GB2312" w:eastAsia="楷体_GB2312" w:hAnsi="宋体" w:hint="eastAsia"/>
                <w:sz w:val="18"/>
                <w:szCs w:val="18"/>
              </w:rPr>
              <w:t>感染者或</w:t>
            </w:r>
            <w:r>
              <w:rPr>
                <w:rFonts w:ascii="楷体_GB2312" w:eastAsia="楷体_GB2312" w:hAnsi="宋体" w:hint="eastAsia"/>
                <w:sz w:val="18"/>
                <w:szCs w:val="18"/>
              </w:rPr>
              <w:t>HIV</w:t>
            </w:r>
            <w:r>
              <w:rPr>
                <w:rFonts w:ascii="楷体_GB2312" w:eastAsia="楷体_GB2312" w:hAnsi="宋体" w:hint="eastAsia"/>
                <w:sz w:val="18"/>
                <w:szCs w:val="18"/>
              </w:rPr>
              <w:t>检测阳性者？</w:t>
            </w:r>
          </w:p>
          <w:p w:rsidR="00E01ECC" w:rsidRDefault="009D27AC">
            <w:pPr>
              <w:pStyle w:val="10"/>
              <w:numPr>
                <w:ilvl w:val="0"/>
                <w:numId w:val="6"/>
              </w:numPr>
              <w:spacing w:line="240" w:lineRule="exact"/>
              <w:ind w:firstLineChars="0"/>
              <w:rPr>
                <w:rFonts w:ascii="Calibri" w:eastAsia="楷体_GB2312" w:hAnsi="Calibri"/>
                <w:sz w:val="18"/>
                <w:szCs w:val="18"/>
              </w:rPr>
            </w:pPr>
            <w:r>
              <w:rPr>
                <w:rFonts w:ascii="楷体_GB2312" w:eastAsia="楷体_GB2312" w:hAnsi="宋体" w:hint="eastAsia"/>
                <w:sz w:val="18"/>
                <w:szCs w:val="18"/>
              </w:rPr>
              <w:t>是否患有淋病、</w:t>
            </w:r>
            <w:r>
              <w:rPr>
                <w:rFonts w:ascii="楷体_GB2312" w:eastAsia="楷体_GB2312" w:hAnsi="宋体" w:hint="eastAsia"/>
                <w:sz w:val="18"/>
                <w:szCs w:val="18"/>
              </w:rPr>
              <w:t xml:space="preserve"> </w:t>
            </w:r>
            <w:r>
              <w:rPr>
                <w:rFonts w:ascii="楷体_GB2312" w:eastAsia="楷体_GB2312" w:hAnsi="宋体" w:hint="eastAsia"/>
                <w:sz w:val="18"/>
                <w:szCs w:val="18"/>
              </w:rPr>
              <w:t>尖锐湿疣等？</w:t>
            </w:r>
          </w:p>
          <w:p w:rsidR="00E01ECC" w:rsidRDefault="009D27AC">
            <w:pPr>
              <w:pStyle w:val="10"/>
              <w:numPr>
                <w:ilvl w:val="0"/>
                <w:numId w:val="6"/>
              </w:numPr>
              <w:spacing w:line="240" w:lineRule="exact"/>
              <w:ind w:firstLineChars="0"/>
              <w:rPr>
                <w:rFonts w:ascii="Calibri" w:eastAsia="楷体_GB2312" w:hAnsi="Calibri"/>
                <w:sz w:val="18"/>
                <w:szCs w:val="18"/>
              </w:rPr>
            </w:pPr>
            <w:r>
              <w:rPr>
                <w:rFonts w:ascii="楷体_GB2312" w:eastAsia="楷体_GB2312" w:hAnsi="宋体" w:hint="eastAsia"/>
                <w:sz w:val="18"/>
                <w:szCs w:val="18"/>
              </w:rPr>
              <w:t>3</w:t>
            </w:r>
            <w:r>
              <w:rPr>
                <w:rFonts w:ascii="楷体_GB2312" w:eastAsia="楷体_GB2312" w:hAnsi="宋体" w:hint="eastAsia"/>
                <w:sz w:val="18"/>
                <w:szCs w:val="18"/>
              </w:rPr>
              <w:t>年内是否患有疟疾？</w:t>
            </w:r>
            <w:r>
              <w:rPr>
                <w:rFonts w:ascii="楷体_GB2312" w:eastAsia="楷体_GB2312" w:hAnsi="宋体" w:hint="eastAsia"/>
                <w:sz w:val="18"/>
                <w:szCs w:val="18"/>
              </w:rPr>
              <w:t>12</w:t>
            </w:r>
            <w:r>
              <w:rPr>
                <w:rFonts w:ascii="楷体_GB2312" w:eastAsia="楷体_GB2312" w:hAnsi="宋体" w:hint="eastAsia"/>
                <w:sz w:val="18"/>
                <w:szCs w:val="18"/>
              </w:rPr>
              <w:t>个月内是否曾前往疟疾流行区？</w:t>
            </w:r>
          </w:p>
        </w:tc>
        <w:tc>
          <w:tcPr>
            <w:tcW w:w="1026" w:type="dxa"/>
            <w:gridSpan w:val="2"/>
            <w:tcBorders>
              <w:top w:val="nil"/>
              <w:left w:val="nil"/>
              <w:bottom w:val="nil"/>
              <w:right w:val="nil"/>
            </w:tcBorders>
          </w:tcPr>
          <w:p w:rsidR="00E01ECC" w:rsidRDefault="009D27AC">
            <w:pPr>
              <w:keepNext/>
              <w:keepLines/>
              <w:rPr>
                <w:rFonts w:ascii="楷体_GB2312" w:eastAsia="楷体_GB2312" w:hAnsi="宋体"/>
                <w:sz w:val="18"/>
                <w:szCs w:val="18"/>
              </w:rPr>
            </w:pPr>
            <w:r>
              <w:rPr>
                <w:rFonts w:ascii="楷体_GB2312" w:eastAsia="楷体_GB2312" w:hint="eastAsia"/>
                <w:sz w:val="18"/>
                <w:szCs w:val="18"/>
              </w:rPr>
              <w:t>□</w:t>
            </w:r>
            <w:r>
              <w:rPr>
                <w:rFonts w:ascii="楷体_GB2312" w:eastAsia="楷体_GB2312" w:hint="eastAsia"/>
                <w:sz w:val="18"/>
                <w:szCs w:val="18"/>
              </w:rPr>
              <w:t xml:space="preserve">    </w:t>
            </w:r>
            <w:r>
              <w:rPr>
                <w:rFonts w:ascii="楷体_GB2312" w:eastAsia="楷体_GB2312" w:hint="eastAsia"/>
                <w:sz w:val="18"/>
                <w:szCs w:val="18"/>
              </w:rPr>
              <w:t>□</w:t>
            </w:r>
          </w:p>
        </w:tc>
      </w:tr>
      <w:tr w:rsidR="00E01ECC">
        <w:trPr>
          <w:cantSplit/>
          <w:trHeight w:hRule="exact" w:val="285"/>
          <w:jc w:val="center"/>
        </w:trPr>
        <w:tc>
          <w:tcPr>
            <w:tcW w:w="7496" w:type="dxa"/>
            <w:gridSpan w:val="2"/>
            <w:vMerge/>
            <w:tcBorders>
              <w:top w:val="nil"/>
              <w:left w:val="nil"/>
              <w:bottom w:val="nil"/>
              <w:right w:val="nil"/>
            </w:tcBorders>
          </w:tcPr>
          <w:p w:rsidR="00E01ECC" w:rsidRDefault="00E01ECC">
            <w:pPr>
              <w:spacing w:line="240" w:lineRule="exact"/>
              <w:rPr>
                <w:rFonts w:ascii="楷体_GB2312" w:eastAsia="楷体_GB2312" w:hAnsi="宋体"/>
                <w:sz w:val="18"/>
                <w:szCs w:val="18"/>
              </w:rPr>
            </w:pPr>
          </w:p>
        </w:tc>
        <w:tc>
          <w:tcPr>
            <w:tcW w:w="1026" w:type="dxa"/>
            <w:gridSpan w:val="2"/>
            <w:tcBorders>
              <w:top w:val="nil"/>
              <w:left w:val="nil"/>
              <w:bottom w:val="nil"/>
              <w:right w:val="nil"/>
            </w:tcBorders>
          </w:tcPr>
          <w:p w:rsidR="00E01ECC" w:rsidRDefault="00E01ECC">
            <w:pPr>
              <w:keepNext/>
              <w:keepLines/>
              <w:rPr>
                <w:rFonts w:ascii="楷体_GB2312" w:eastAsia="楷体_GB2312"/>
                <w:sz w:val="18"/>
                <w:szCs w:val="18"/>
              </w:rPr>
            </w:pPr>
          </w:p>
        </w:tc>
      </w:tr>
      <w:tr w:rsidR="00E01ECC">
        <w:trPr>
          <w:cantSplit/>
          <w:trHeight w:hRule="exact" w:val="279"/>
          <w:jc w:val="center"/>
        </w:trPr>
        <w:tc>
          <w:tcPr>
            <w:tcW w:w="7496" w:type="dxa"/>
            <w:gridSpan w:val="2"/>
            <w:vMerge/>
            <w:tcBorders>
              <w:top w:val="nil"/>
              <w:left w:val="nil"/>
              <w:bottom w:val="nil"/>
              <w:right w:val="nil"/>
            </w:tcBorders>
          </w:tcPr>
          <w:p w:rsidR="00E01ECC" w:rsidRDefault="00E01ECC">
            <w:pPr>
              <w:pStyle w:val="10"/>
              <w:numPr>
                <w:ilvl w:val="0"/>
                <w:numId w:val="7"/>
              </w:numPr>
              <w:spacing w:line="240" w:lineRule="exact"/>
              <w:ind w:firstLine="360"/>
              <w:rPr>
                <w:rFonts w:ascii="楷体_GB2312" w:eastAsia="楷体_GB2312" w:hAnsi="宋体"/>
                <w:sz w:val="18"/>
                <w:szCs w:val="18"/>
              </w:rPr>
            </w:pPr>
          </w:p>
        </w:tc>
        <w:tc>
          <w:tcPr>
            <w:tcW w:w="1026" w:type="dxa"/>
            <w:gridSpan w:val="2"/>
            <w:tcBorders>
              <w:top w:val="nil"/>
              <w:left w:val="nil"/>
              <w:bottom w:val="nil"/>
              <w:right w:val="nil"/>
            </w:tcBorders>
          </w:tcPr>
          <w:p w:rsidR="00E01ECC" w:rsidRDefault="00E01ECC">
            <w:pPr>
              <w:keepNext/>
              <w:keepLines/>
              <w:spacing w:after="100" w:afterAutospacing="1" w:line="240" w:lineRule="exact"/>
              <w:rPr>
                <w:rFonts w:ascii="楷体_GB2312" w:eastAsia="楷体_GB2312" w:hAnsi="宋体"/>
                <w:sz w:val="18"/>
                <w:szCs w:val="18"/>
              </w:rPr>
            </w:pPr>
          </w:p>
        </w:tc>
      </w:tr>
      <w:tr w:rsidR="00E01ECC">
        <w:trPr>
          <w:cantSplit/>
          <w:trHeight w:hRule="exact" w:val="273"/>
          <w:jc w:val="center"/>
        </w:trPr>
        <w:tc>
          <w:tcPr>
            <w:tcW w:w="7496" w:type="dxa"/>
            <w:gridSpan w:val="2"/>
            <w:vMerge/>
            <w:tcBorders>
              <w:top w:val="nil"/>
              <w:left w:val="nil"/>
              <w:bottom w:val="nil"/>
              <w:right w:val="nil"/>
            </w:tcBorders>
          </w:tcPr>
          <w:p w:rsidR="00E01ECC" w:rsidRDefault="00E01ECC">
            <w:pPr>
              <w:pStyle w:val="10"/>
              <w:numPr>
                <w:ilvl w:val="0"/>
                <w:numId w:val="7"/>
              </w:numPr>
              <w:spacing w:line="240" w:lineRule="exact"/>
              <w:ind w:firstLine="360"/>
              <w:rPr>
                <w:rFonts w:ascii="Calibri" w:eastAsia="楷体_GB2312" w:hAnsi="Calibri"/>
                <w:sz w:val="18"/>
                <w:szCs w:val="18"/>
              </w:rPr>
            </w:pPr>
          </w:p>
        </w:tc>
        <w:tc>
          <w:tcPr>
            <w:tcW w:w="1026" w:type="dxa"/>
            <w:gridSpan w:val="2"/>
            <w:tcBorders>
              <w:top w:val="nil"/>
              <w:left w:val="nil"/>
              <w:bottom w:val="nil"/>
              <w:right w:val="nil"/>
            </w:tcBorders>
          </w:tcPr>
          <w:p w:rsidR="00E01ECC" w:rsidRDefault="00E01ECC">
            <w:pPr>
              <w:keepNext/>
              <w:keepLines/>
              <w:spacing w:line="240" w:lineRule="exact"/>
              <w:rPr>
                <w:rFonts w:ascii="楷体_GB2312" w:eastAsia="楷体_GB2312" w:hAnsi="宋体"/>
                <w:sz w:val="18"/>
                <w:szCs w:val="18"/>
              </w:rPr>
            </w:pPr>
          </w:p>
        </w:tc>
      </w:tr>
      <w:tr w:rsidR="00E01ECC">
        <w:trPr>
          <w:cantSplit/>
          <w:trHeight w:val="20"/>
          <w:jc w:val="center"/>
        </w:trPr>
        <w:tc>
          <w:tcPr>
            <w:tcW w:w="7496" w:type="dxa"/>
            <w:gridSpan w:val="2"/>
            <w:vMerge/>
            <w:tcBorders>
              <w:top w:val="nil"/>
              <w:left w:val="nil"/>
              <w:bottom w:val="nil"/>
              <w:right w:val="nil"/>
            </w:tcBorders>
          </w:tcPr>
          <w:p w:rsidR="00E01ECC" w:rsidRDefault="00E01ECC">
            <w:pPr>
              <w:pStyle w:val="10"/>
              <w:numPr>
                <w:ilvl w:val="0"/>
                <w:numId w:val="7"/>
              </w:numPr>
              <w:spacing w:line="240" w:lineRule="exact"/>
              <w:ind w:firstLineChars="0"/>
              <w:rPr>
                <w:rFonts w:ascii="Calibri" w:eastAsia="楷体_GB2312" w:hAnsi="Calibri"/>
                <w:sz w:val="18"/>
                <w:szCs w:val="18"/>
              </w:rPr>
            </w:pPr>
          </w:p>
        </w:tc>
        <w:tc>
          <w:tcPr>
            <w:tcW w:w="1026" w:type="dxa"/>
            <w:gridSpan w:val="2"/>
            <w:tcBorders>
              <w:top w:val="nil"/>
              <w:left w:val="nil"/>
              <w:bottom w:val="nil"/>
              <w:right w:val="nil"/>
            </w:tcBorders>
          </w:tcPr>
          <w:p w:rsidR="00E01ECC" w:rsidRDefault="00E01ECC">
            <w:pPr>
              <w:spacing w:line="240" w:lineRule="exact"/>
              <w:rPr>
                <w:rFonts w:ascii="楷体_GB2312" w:eastAsia="楷体_GB2312" w:hAnsi="宋体"/>
                <w:sz w:val="18"/>
                <w:szCs w:val="18"/>
              </w:rPr>
            </w:pPr>
          </w:p>
        </w:tc>
      </w:tr>
      <w:tr w:rsidR="00E01ECC">
        <w:trPr>
          <w:trHeight w:val="500"/>
          <w:jc w:val="center"/>
        </w:trPr>
        <w:tc>
          <w:tcPr>
            <w:tcW w:w="8522" w:type="dxa"/>
            <w:gridSpan w:val="4"/>
            <w:tcBorders>
              <w:top w:val="nil"/>
              <w:left w:val="nil"/>
              <w:bottom w:val="nil"/>
              <w:right w:val="nil"/>
            </w:tcBorders>
          </w:tcPr>
          <w:p w:rsidR="00E01ECC" w:rsidRDefault="00E01ECC"/>
        </w:tc>
      </w:tr>
      <w:tr w:rsidR="00E01ECC">
        <w:trPr>
          <w:trHeight w:val="20"/>
          <w:jc w:val="center"/>
        </w:trPr>
        <w:tc>
          <w:tcPr>
            <w:tcW w:w="8522" w:type="dxa"/>
            <w:gridSpan w:val="4"/>
            <w:tcBorders>
              <w:top w:val="nil"/>
              <w:left w:val="nil"/>
              <w:bottom w:val="single" w:sz="4" w:space="0" w:color="auto"/>
              <w:right w:val="nil"/>
            </w:tcBorders>
          </w:tcPr>
          <w:p w:rsidR="00E01ECC" w:rsidRDefault="009D27AC">
            <w:pPr>
              <w:spacing w:line="240" w:lineRule="exact"/>
              <w:rPr>
                <w:rFonts w:ascii="楷体_GB2312" w:eastAsia="楷体_GB2312" w:hAnsi="宋体"/>
                <w:szCs w:val="21"/>
              </w:rPr>
            </w:pPr>
            <w:r>
              <w:rPr>
                <w:rFonts w:ascii="楷体_GB2312" w:eastAsia="楷体_GB2312" w:hAnsi="宋体" w:hint="eastAsia"/>
                <w:szCs w:val="21"/>
              </w:rPr>
              <w:t>生活习惯</w:t>
            </w:r>
            <w:r>
              <w:rPr>
                <w:rFonts w:ascii="楷体_GB2312" w:eastAsia="楷体_GB2312" w:hAnsi="宋体" w:hint="eastAsia"/>
                <w:szCs w:val="21"/>
              </w:rPr>
              <w:t xml:space="preserve">                                                                             </w:t>
            </w:r>
          </w:p>
        </w:tc>
      </w:tr>
      <w:tr w:rsidR="00E01ECC">
        <w:trPr>
          <w:cantSplit/>
          <w:trHeight w:val="20"/>
          <w:jc w:val="center"/>
        </w:trPr>
        <w:tc>
          <w:tcPr>
            <w:tcW w:w="7496" w:type="dxa"/>
            <w:gridSpan w:val="2"/>
            <w:vMerge w:val="restart"/>
            <w:tcBorders>
              <w:top w:val="single" w:sz="4" w:space="0" w:color="auto"/>
              <w:left w:val="nil"/>
              <w:right w:val="nil"/>
            </w:tcBorders>
          </w:tcPr>
          <w:p w:rsidR="00E01ECC" w:rsidRDefault="009D27AC">
            <w:pPr>
              <w:spacing w:line="240" w:lineRule="exact"/>
              <w:rPr>
                <w:rFonts w:ascii="楷体_GB2312" w:eastAsia="楷体_GB2312" w:hAnsi="宋体"/>
                <w:sz w:val="18"/>
                <w:szCs w:val="18"/>
              </w:rPr>
            </w:pPr>
            <w:r>
              <w:rPr>
                <w:rFonts w:ascii="楷体_GB2312" w:eastAsia="楷体_GB2312" w:hAnsi="宋体" w:hint="eastAsia"/>
                <w:sz w:val="18"/>
                <w:szCs w:val="18"/>
              </w:rPr>
              <w:t>23.</w:t>
            </w:r>
            <w:r>
              <w:rPr>
                <w:rFonts w:ascii="楷体_GB2312" w:eastAsia="楷体_GB2312" w:hAnsi="宋体" w:hint="eastAsia"/>
                <w:sz w:val="18"/>
                <w:szCs w:val="18"/>
              </w:rPr>
              <w:t>您是否曾有下述情况：</w:t>
            </w:r>
          </w:p>
          <w:p w:rsidR="00E01ECC" w:rsidRDefault="009D27AC">
            <w:pPr>
              <w:pStyle w:val="10"/>
              <w:numPr>
                <w:ilvl w:val="0"/>
                <w:numId w:val="8"/>
              </w:numPr>
              <w:spacing w:line="240" w:lineRule="exact"/>
              <w:ind w:firstLineChars="0"/>
              <w:rPr>
                <w:rFonts w:ascii="楷体_GB2312" w:eastAsia="楷体_GB2312" w:hAnsi="宋体"/>
                <w:sz w:val="18"/>
                <w:szCs w:val="18"/>
              </w:rPr>
            </w:pPr>
            <w:r>
              <w:rPr>
                <w:rFonts w:ascii="楷体_GB2312" w:eastAsia="楷体_GB2312" w:hAnsi="宋体" w:hint="eastAsia"/>
                <w:sz w:val="18"/>
                <w:szCs w:val="18"/>
              </w:rPr>
              <w:t>您是否曾滥服药物或注射毒品？</w:t>
            </w:r>
          </w:p>
          <w:p w:rsidR="00E01ECC" w:rsidRDefault="009D27AC">
            <w:pPr>
              <w:pStyle w:val="10"/>
              <w:numPr>
                <w:ilvl w:val="0"/>
                <w:numId w:val="8"/>
              </w:numPr>
              <w:spacing w:line="240" w:lineRule="exact"/>
              <w:ind w:firstLineChars="0"/>
              <w:rPr>
                <w:rFonts w:ascii="楷体_GB2312" w:eastAsia="楷体_GB2312" w:hAnsi="宋体"/>
                <w:sz w:val="18"/>
                <w:szCs w:val="18"/>
              </w:rPr>
            </w:pPr>
            <w:r>
              <w:rPr>
                <w:rFonts w:ascii="楷体_GB2312" w:eastAsia="楷体_GB2312" w:hint="eastAsia"/>
                <w:sz w:val="18"/>
                <w:szCs w:val="18"/>
              </w:rPr>
              <w:t>您是否曾接受（或给予）金钱而与他人发生性行为？</w:t>
            </w:r>
          </w:p>
          <w:p w:rsidR="00E01ECC" w:rsidRDefault="009D27AC">
            <w:pPr>
              <w:pStyle w:val="10"/>
              <w:numPr>
                <w:ilvl w:val="0"/>
                <w:numId w:val="8"/>
              </w:numPr>
              <w:spacing w:line="240" w:lineRule="exact"/>
              <w:ind w:firstLineChars="0"/>
              <w:rPr>
                <w:rFonts w:ascii="楷体_GB2312" w:eastAsia="楷体_GB2312" w:hAnsi="宋体"/>
                <w:sz w:val="18"/>
                <w:szCs w:val="18"/>
              </w:rPr>
            </w:pPr>
            <w:r>
              <w:rPr>
                <w:rFonts w:ascii="楷体_GB2312" w:eastAsia="楷体_GB2312" w:hAnsi="宋体" w:hint="eastAsia"/>
                <w:sz w:val="18"/>
                <w:szCs w:val="18"/>
              </w:rPr>
              <w:t>如您是男性，您是否曾与另一男性发生性行为？</w:t>
            </w:r>
          </w:p>
          <w:p w:rsidR="00E01ECC" w:rsidRDefault="009D27AC">
            <w:pPr>
              <w:pStyle w:val="10"/>
              <w:numPr>
                <w:ilvl w:val="0"/>
                <w:numId w:val="8"/>
              </w:numPr>
              <w:spacing w:line="240" w:lineRule="exact"/>
              <w:ind w:firstLineChars="0"/>
              <w:rPr>
                <w:rFonts w:ascii="楷体_GB2312" w:eastAsia="楷体_GB2312" w:hAnsi="宋体"/>
                <w:sz w:val="18"/>
                <w:szCs w:val="18"/>
              </w:rPr>
            </w:pPr>
            <w:r>
              <w:rPr>
                <w:rFonts w:ascii="楷体_GB2312" w:eastAsia="楷体_GB2312" w:hAnsi="宋体" w:hint="eastAsia"/>
                <w:sz w:val="18"/>
                <w:szCs w:val="18"/>
              </w:rPr>
              <w:t>您是否同时期有多个性伙伴？</w:t>
            </w:r>
          </w:p>
          <w:p w:rsidR="00E01ECC" w:rsidRDefault="009D27AC">
            <w:pPr>
              <w:pStyle w:val="10"/>
              <w:numPr>
                <w:ilvl w:val="0"/>
                <w:numId w:val="8"/>
              </w:numPr>
              <w:spacing w:line="240" w:lineRule="exact"/>
              <w:ind w:firstLineChars="0"/>
              <w:rPr>
                <w:rFonts w:ascii="楷体_GB2312" w:eastAsia="楷体_GB2312" w:hAnsi="宋体"/>
                <w:sz w:val="18"/>
                <w:szCs w:val="18"/>
              </w:rPr>
            </w:pPr>
            <w:r>
              <w:rPr>
                <w:rFonts w:ascii="楷体_GB2312" w:eastAsia="楷体_GB2312" w:hAnsi="宋体" w:hint="eastAsia"/>
                <w:sz w:val="18"/>
                <w:szCs w:val="18"/>
              </w:rPr>
              <w:t>其他您认为不适宜献血的情况</w:t>
            </w:r>
          </w:p>
          <w:p w:rsidR="00E01ECC" w:rsidRDefault="00E01ECC">
            <w:pPr>
              <w:pStyle w:val="10"/>
              <w:spacing w:line="240" w:lineRule="exact"/>
              <w:ind w:left="840" w:firstLineChars="0" w:firstLine="0"/>
              <w:rPr>
                <w:rFonts w:ascii="楷体_GB2312" w:eastAsia="楷体_GB2312" w:hAnsi="宋体"/>
                <w:sz w:val="18"/>
                <w:szCs w:val="18"/>
              </w:rPr>
            </w:pPr>
          </w:p>
          <w:p w:rsidR="00E01ECC" w:rsidRDefault="009D27AC">
            <w:pPr>
              <w:spacing w:line="240" w:lineRule="exact"/>
              <w:ind w:rightChars="-592" w:right="-1243"/>
              <w:rPr>
                <w:rFonts w:ascii="楷体_GB2312" w:eastAsia="楷体_GB2312" w:hAnsi="宋体"/>
                <w:b/>
                <w:sz w:val="18"/>
                <w:szCs w:val="18"/>
              </w:rPr>
            </w:pPr>
            <w:r>
              <w:rPr>
                <w:rFonts w:ascii="楷体_GB2312" w:eastAsia="楷体_GB2312" w:hint="eastAsia"/>
                <w:sz w:val="18"/>
                <w:szCs w:val="18"/>
              </w:rPr>
              <w:t>24.</w:t>
            </w:r>
            <w:r>
              <w:rPr>
                <w:rFonts w:ascii="楷体_GB2312" w:eastAsia="楷体_GB2312" w:hAnsi="宋体" w:hint="eastAsia"/>
                <w:sz w:val="18"/>
                <w:szCs w:val="18"/>
              </w:rPr>
              <w:t>在过去的</w:t>
            </w:r>
            <w:r>
              <w:rPr>
                <w:rFonts w:ascii="楷体_GB2312" w:eastAsia="楷体_GB2312" w:hAnsi="宋体"/>
                <w:sz w:val="18"/>
                <w:szCs w:val="18"/>
              </w:rPr>
              <w:t>12</w:t>
            </w:r>
            <w:r>
              <w:rPr>
                <w:rFonts w:ascii="楷体_GB2312" w:eastAsia="楷体_GB2312" w:hAnsi="宋体" w:hint="eastAsia"/>
                <w:sz w:val="18"/>
                <w:szCs w:val="18"/>
              </w:rPr>
              <w:t>个月里，您是否曾与下列人士发生过性行为？</w:t>
            </w:r>
            <w:r>
              <w:rPr>
                <w:rFonts w:ascii="楷体_GB2312" w:eastAsia="楷体_GB2312" w:hAnsi="宋体" w:hint="eastAsia"/>
                <w:sz w:val="18"/>
                <w:szCs w:val="18"/>
              </w:rPr>
              <w:t xml:space="preserve">                                      </w:t>
            </w:r>
          </w:p>
          <w:p w:rsidR="00E01ECC" w:rsidRDefault="009D27AC">
            <w:pPr>
              <w:pStyle w:val="10"/>
              <w:numPr>
                <w:ilvl w:val="0"/>
                <w:numId w:val="9"/>
              </w:numPr>
              <w:spacing w:line="240" w:lineRule="exact"/>
              <w:ind w:firstLineChars="0"/>
              <w:rPr>
                <w:rFonts w:ascii="楷体_GB2312" w:eastAsia="楷体_GB2312" w:hAnsi="宋体"/>
                <w:sz w:val="18"/>
                <w:szCs w:val="18"/>
              </w:rPr>
            </w:pPr>
            <w:r>
              <w:rPr>
                <w:rFonts w:ascii="楷体_GB2312" w:eastAsia="楷体_GB2312" w:hAnsi="宋体" w:hint="eastAsia"/>
                <w:sz w:val="18"/>
                <w:szCs w:val="18"/>
              </w:rPr>
              <w:t>被怀疑感染了</w:t>
            </w:r>
            <w:r>
              <w:rPr>
                <w:rFonts w:ascii="楷体_GB2312" w:eastAsia="楷体_GB2312" w:hAnsi="宋体"/>
                <w:sz w:val="18"/>
                <w:szCs w:val="18"/>
              </w:rPr>
              <w:t>HIV</w:t>
            </w:r>
            <w:r>
              <w:rPr>
                <w:rFonts w:ascii="楷体_GB2312" w:eastAsia="楷体_GB2312" w:hAnsi="宋体"/>
                <w:sz w:val="18"/>
                <w:szCs w:val="18"/>
              </w:rPr>
              <w:t>（</w:t>
            </w:r>
            <w:r>
              <w:rPr>
                <w:rFonts w:ascii="楷体_GB2312" w:eastAsia="楷体_GB2312" w:hAnsi="宋体" w:hint="eastAsia"/>
                <w:sz w:val="18"/>
                <w:szCs w:val="18"/>
              </w:rPr>
              <w:t>艾滋病病毒）或</w:t>
            </w:r>
            <w:r>
              <w:rPr>
                <w:rFonts w:ascii="楷体_GB2312" w:eastAsia="楷体_GB2312" w:hAnsi="宋体"/>
                <w:sz w:val="18"/>
                <w:szCs w:val="18"/>
              </w:rPr>
              <w:t>HIV</w:t>
            </w:r>
            <w:r>
              <w:rPr>
                <w:rFonts w:ascii="楷体_GB2312" w:eastAsia="楷体_GB2312" w:hAnsi="宋体" w:hint="eastAsia"/>
                <w:sz w:val="18"/>
                <w:szCs w:val="18"/>
              </w:rPr>
              <w:t>检测呈阳性的人士？</w:t>
            </w:r>
          </w:p>
          <w:p w:rsidR="00E01ECC" w:rsidRDefault="009D27AC">
            <w:pPr>
              <w:pStyle w:val="10"/>
              <w:numPr>
                <w:ilvl w:val="0"/>
                <w:numId w:val="9"/>
              </w:numPr>
              <w:spacing w:line="240" w:lineRule="exact"/>
              <w:ind w:firstLineChars="0"/>
              <w:rPr>
                <w:rFonts w:ascii="楷体_GB2312" w:eastAsia="楷体_GB2312" w:hAnsi="宋体"/>
                <w:sz w:val="18"/>
                <w:szCs w:val="18"/>
              </w:rPr>
            </w:pPr>
            <w:r>
              <w:rPr>
                <w:rFonts w:ascii="楷体_GB2312" w:eastAsia="楷体_GB2312" w:hAnsi="宋体" w:hint="eastAsia"/>
                <w:sz w:val="18"/>
                <w:szCs w:val="18"/>
              </w:rPr>
              <w:t>滥服药物或注射毒品的人？</w:t>
            </w:r>
          </w:p>
          <w:p w:rsidR="00E01ECC" w:rsidRDefault="009D27AC">
            <w:pPr>
              <w:pStyle w:val="10"/>
              <w:numPr>
                <w:ilvl w:val="0"/>
                <w:numId w:val="9"/>
              </w:numPr>
              <w:spacing w:line="240" w:lineRule="exact"/>
              <w:ind w:firstLineChars="0"/>
              <w:rPr>
                <w:rFonts w:ascii="楷体_GB2312" w:eastAsia="楷体_GB2312" w:hAnsi="宋体"/>
                <w:sz w:val="18"/>
                <w:szCs w:val="18"/>
              </w:rPr>
            </w:pPr>
            <w:r>
              <w:rPr>
                <w:rFonts w:ascii="楷体_GB2312" w:eastAsia="楷体_GB2312" w:hAnsi="宋体" w:hint="eastAsia"/>
                <w:sz w:val="18"/>
                <w:szCs w:val="18"/>
              </w:rPr>
              <w:t>从事提供性服务的男士或女士？</w:t>
            </w:r>
          </w:p>
          <w:p w:rsidR="00E01ECC" w:rsidRDefault="009D27AC">
            <w:pPr>
              <w:pStyle w:val="10"/>
              <w:numPr>
                <w:ilvl w:val="0"/>
                <w:numId w:val="9"/>
              </w:numPr>
              <w:spacing w:line="240" w:lineRule="exact"/>
              <w:ind w:firstLineChars="0"/>
              <w:rPr>
                <w:rFonts w:ascii="楷体_GB2312" w:eastAsia="楷体_GB2312" w:hAnsi="宋体"/>
                <w:sz w:val="18"/>
                <w:szCs w:val="18"/>
              </w:rPr>
            </w:pPr>
            <w:r>
              <w:rPr>
                <w:rFonts w:ascii="楷体_GB2312" w:eastAsia="楷体_GB2312" w:hAnsi="宋体" w:hint="eastAsia"/>
                <w:sz w:val="18"/>
                <w:szCs w:val="18"/>
              </w:rPr>
              <w:t>有双性性行为的男士？</w:t>
            </w:r>
          </w:p>
          <w:p w:rsidR="00E01ECC" w:rsidRDefault="009D27AC">
            <w:pPr>
              <w:pStyle w:val="10"/>
              <w:numPr>
                <w:ilvl w:val="0"/>
                <w:numId w:val="9"/>
              </w:numPr>
              <w:spacing w:line="240" w:lineRule="exact"/>
              <w:ind w:firstLineChars="0"/>
              <w:rPr>
                <w:rFonts w:ascii="楷体_GB2312" w:eastAsia="楷体_GB2312" w:hAnsi="宋体"/>
                <w:sz w:val="18"/>
                <w:szCs w:val="18"/>
              </w:rPr>
            </w:pPr>
            <w:r>
              <w:rPr>
                <w:rFonts w:ascii="楷体_GB2312" w:eastAsia="楷体_GB2312" w:hAnsi="宋体" w:hint="eastAsia"/>
                <w:sz w:val="18"/>
                <w:szCs w:val="18"/>
              </w:rPr>
              <w:t>其他您认为不适宜献血的情况</w:t>
            </w:r>
          </w:p>
          <w:p w:rsidR="00E01ECC" w:rsidRDefault="00E01ECC">
            <w:pPr>
              <w:pStyle w:val="10"/>
              <w:spacing w:line="240" w:lineRule="exact"/>
              <w:ind w:left="840" w:firstLineChars="0" w:firstLine="0"/>
              <w:rPr>
                <w:rFonts w:ascii="楷体_GB2312" w:eastAsia="楷体_GB2312" w:hAnsi="宋体"/>
                <w:sz w:val="18"/>
                <w:szCs w:val="18"/>
              </w:rPr>
            </w:pPr>
          </w:p>
        </w:tc>
        <w:tc>
          <w:tcPr>
            <w:tcW w:w="1026" w:type="dxa"/>
            <w:gridSpan w:val="2"/>
            <w:tcBorders>
              <w:top w:val="single" w:sz="4" w:space="0" w:color="auto"/>
              <w:left w:val="nil"/>
              <w:bottom w:val="nil"/>
              <w:right w:val="nil"/>
            </w:tcBorders>
          </w:tcPr>
          <w:p w:rsidR="00E01ECC" w:rsidRDefault="009D27AC">
            <w:pPr>
              <w:spacing w:line="240" w:lineRule="exact"/>
              <w:rPr>
                <w:rFonts w:ascii="楷体_GB2312" w:eastAsia="楷体_GB2312" w:hAnsi="宋体"/>
                <w:sz w:val="18"/>
                <w:szCs w:val="18"/>
              </w:rPr>
            </w:pPr>
            <w:r>
              <w:rPr>
                <w:rFonts w:ascii="楷体_GB2312" w:eastAsia="楷体_GB2312" w:hint="eastAsia"/>
                <w:sz w:val="18"/>
                <w:szCs w:val="18"/>
              </w:rPr>
              <w:t>□</w:t>
            </w:r>
            <w:r>
              <w:rPr>
                <w:rFonts w:ascii="楷体_GB2312" w:eastAsia="楷体_GB2312" w:hint="eastAsia"/>
                <w:sz w:val="18"/>
                <w:szCs w:val="18"/>
              </w:rPr>
              <w:t xml:space="preserve">    </w:t>
            </w:r>
            <w:r>
              <w:rPr>
                <w:rFonts w:ascii="楷体_GB2312" w:eastAsia="楷体_GB2312" w:hint="eastAsia"/>
                <w:sz w:val="18"/>
                <w:szCs w:val="18"/>
              </w:rPr>
              <w:t>□</w:t>
            </w:r>
          </w:p>
        </w:tc>
      </w:tr>
      <w:tr w:rsidR="00E01ECC">
        <w:trPr>
          <w:cantSplit/>
          <w:trHeight w:val="20"/>
          <w:jc w:val="center"/>
        </w:trPr>
        <w:tc>
          <w:tcPr>
            <w:tcW w:w="7496" w:type="dxa"/>
            <w:gridSpan w:val="2"/>
            <w:vMerge/>
            <w:tcBorders>
              <w:left w:val="nil"/>
              <w:right w:val="nil"/>
            </w:tcBorders>
          </w:tcPr>
          <w:p w:rsidR="00E01ECC" w:rsidRDefault="00E01ECC">
            <w:pPr>
              <w:spacing w:line="240" w:lineRule="exact"/>
              <w:ind w:leftChars="-267" w:left="1" w:hangingChars="312" w:hanging="562"/>
              <w:rPr>
                <w:rFonts w:ascii="楷体_GB2312" w:eastAsia="楷体_GB2312" w:hAnsi="宋体"/>
                <w:sz w:val="18"/>
                <w:szCs w:val="18"/>
              </w:rPr>
            </w:pPr>
          </w:p>
        </w:tc>
        <w:tc>
          <w:tcPr>
            <w:tcW w:w="1026" w:type="dxa"/>
            <w:gridSpan w:val="2"/>
            <w:tcBorders>
              <w:top w:val="nil"/>
              <w:left w:val="nil"/>
              <w:bottom w:val="nil"/>
              <w:right w:val="nil"/>
            </w:tcBorders>
          </w:tcPr>
          <w:p w:rsidR="00E01ECC" w:rsidRDefault="00E01ECC">
            <w:pPr>
              <w:spacing w:line="240" w:lineRule="exact"/>
              <w:rPr>
                <w:rFonts w:ascii="楷体_GB2312" w:eastAsia="楷体_GB2312"/>
                <w:sz w:val="18"/>
                <w:szCs w:val="18"/>
              </w:rPr>
            </w:pPr>
          </w:p>
          <w:p w:rsidR="00E01ECC" w:rsidRDefault="00E01ECC">
            <w:pPr>
              <w:spacing w:line="240" w:lineRule="exact"/>
              <w:rPr>
                <w:rFonts w:ascii="楷体_GB2312" w:eastAsia="楷体_GB2312"/>
                <w:sz w:val="18"/>
                <w:szCs w:val="18"/>
              </w:rPr>
            </w:pPr>
          </w:p>
          <w:p w:rsidR="00E01ECC" w:rsidRDefault="00E01ECC">
            <w:pPr>
              <w:spacing w:line="240" w:lineRule="exact"/>
              <w:rPr>
                <w:rFonts w:ascii="楷体_GB2312" w:eastAsia="楷体_GB2312" w:hAnsi="宋体"/>
                <w:sz w:val="18"/>
                <w:szCs w:val="18"/>
              </w:rPr>
            </w:pPr>
          </w:p>
        </w:tc>
      </w:tr>
      <w:tr w:rsidR="00E01ECC">
        <w:trPr>
          <w:cantSplit/>
          <w:trHeight w:val="20"/>
          <w:jc w:val="center"/>
        </w:trPr>
        <w:tc>
          <w:tcPr>
            <w:tcW w:w="7496" w:type="dxa"/>
            <w:gridSpan w:val="2"/>
            <w:vMerge/>
            <w:tcBorders>
              <w:left w:val="nil"/>
              <w:right w:val="nil"/>
            </w:tcBorders>
          </w:tcPr>
          <w:p w:rsidR="00E01ECC" w:rsidRDefault="00E01ECC">
            <w:pPr>
              <w:spacing w:line="240" w:lineRule="exact"/>
              <w:ind w:leftChars="-267" w:left="1" w:hangingChars="312" w:hanging="562"/>
              <w:rPr>
                <w:rFonts w:ascii="楷体_GB2312" w:eastAsia="楷体_GB2312" w:hAnsi="宋体"/>
                <w:sz w:val="18"/>
                <w:szCs w:val="18"/>
              </w:rPr>
            </w:pPr>
          </w:p>
        </w:tc>
        <w:tc>
          <w:tcPr>
            <w:tcW w:w="1026" w:type="dxa"/>
            <w:gridSpan w:val="2"/>
            <w:tcBorders>
              <w:top w:val="nil"/>
              <w:left w:val="nil"/>
              <w:bottom w:val="nil"/>
              <w:right w:val="nil"/>
            </w:tcBorders>
          </w:tcPr>
          <w:p w:rsidR="00E01ECC" w:rsidRDefault="00E01ECC">
            <w:pPr>
              <w:spacing w:line="240" w:lineRule="exact"/>
              <w:rPr>
                <w:rFonts w:ascii="楷体_GB2312" w:eastAsia="楷体_GB2312"/>
                <w:sz w:val="18"/>
                <w:szCs w:val="18"/>
              </w:rPr>
            </w:pPr>
          </w:p>
          <w:p w:rsidR="00E01ECC" w:rsidRDefault="00E01ECC">
            <w:pPr>
              <w:spacing w:line="240" w:lineRule="exact"/>
              <w:rPr>
                <w:rFonts w:ascii="楷体_GB2312" w:eastAsia="楷体_GB2312"/>
                <w:sz w:val="18"/>
                <w:szCs w:val="18"/>
              </w:rPr>
            </w:pPr>
          </w:p>
          <w:p w:rsidR="00E01ECC" w:rsidRDefault="00E01ECC">
            <w:pPr>
              <w:spacing w:line="240" w:lineRule="exact"/>
              <w:rPr>
                <w:rFonts w:ascii="楷体_GB2312" w:eastAsia="楷体_GB2312" w:hAnsi="宋体"/>
                <w:sz w:val="18"/>
                <w:szCs w:val="18"/>
              </w:rPr>
            </w:pPr>
          </w:p>
        </w:tc>
      </w:tr>
      <w:tr w:rsidR="00E01ECC">
        <w:trPr>
          <w:cantSplit/>
          <w:trHeight w:val="1210"/>
          <w:jc w:val="center"/>
        </w:trPr>
        <w:tc>
          <w:tcPr>
            <w:tcW w:w="7496" w:type="dxa"/>
            <w:gridSpan w:val="2"/>
            <w:vMerge/>
            <w:tcBorders>
              <w:left w:val="nil"/>
              <w:bottom w:val="nil"/>
              <w:right w:val="nil"/>
            </w:tcBorders>
          </w:tcPr>
          <w:p w:rsidR="00E01ECC" w:rsidRDefault="00E01ECC">
            <w:pPr>
              <w:spacing w:line="240" w:lineRule="exact"/>
              <w:ind w:leftChars="-267" w:left="1" w:hangingChars="312" w:hanging="562"/>
              <w:rPr>
                <w:rFonts w:ascii="楷体_GB2312" w:eastAsia="楷体_GB2312" w:hAnsi="宋体"/>
                <w:sz w:val="18"/>
                <w:szCs w:val="18"/>
              </w:rPr>
            </w:pPr>
          </w:p>
        </w:tc>
        <w:tc>
          <w:tcPr>
            <w:tcW w:w="1026" w:type="dxa"/>
            <w:gridSpan w:val="2"/>
            <w:tcBorders>
              <w:top w:val="nil"/>
              <w:left w:val="nil"/>
              <w:bottom w:val="nil"/>
              <w:right w:val="nil"/>
            </w:tcBorders>
          </w:tcPr>
          <w:p w:rsidR="00E01ECC" w:rsidRDefault="009D27AC">
            <w:pPr>
              <w:spacing w:line="240" w:lineRule="exact"/>
              <w:rPr>
                <w:rFonts w:ascii="楷体_GB2312" w:eastAsia="楷体_GB2312" w:hAnsi="宋体"/>
                <w:sz w:val="18"/>
                <w:szCs w:val="18"/>
              </w:rPr>
            </w:pPr>
            <w:r>
              <w:rPr>
                <w:rFonts w:ascii="楷体_GB2312" w:eastAsia="楷体_GB2312" w:hint="eastAsia"/>
                <w:sz w:val="18"/>
                <w:szCs w:val="18"/>
              </w:rPr>
              <w:t>□</w:t>
            </w:r>
            <w:r>
              <w:rPr>
                <w:rFonts w:ascii="楷体_GB2312" w:eastAsia="楷体_GB2312" w:hint="eastAsia"/>
                <w:sz w:val="18"/>
                <w:szCs w:val="18"/>
              </w:rPr>
              <w:t xml:space="preserve">    </w:t>
            </w:r>
            <w:r>
              <w:rPr>
                <w:rFonts w:ascii="楷体_GB2312" w:eastAsia="楷体_GB2312" w:hint="eastAsia"/>
                <w:sz w:val="18"/>
                <w:szCs w:val="18"/>
              </w:rPr>
              <w:t>□</w:t>
            </w:r>
          </w:p>
        </w:tc>
      </w:tr>
      <w:tr w:rsidR="00E01ECC">
        <w:trPr>
          <w:trHeight w:val="20"/>
          <w:jc w:val="center"/>
        </w:trPr>
        <w:tc>
          <w:tcPr>
            <w:tcW w:w="8522" w:type="dxa"/>
            <w:gridSpan w:val="4"/>
            <w:tcBorders>
              <w:top w:val="nil"/>
              <w:left w:val="nil"/>
              <w:bottom w:val="single" w:sz="4" w:space="0" w:color="auto"/>
              <w:right w:val="nil"/>
            </w:tcBorders>
          </w:tcPr>
          <w:p w:rsidR="00E01ECC" w:rsidRDefault="009D27AC">
            <w:pPr>
              <w:spacing w:line="240" w:lineRule="exact"/>
              <w:rPr>
                <w:rFonts w:ascii="楷体_GB2312" w:eastAsia="楷体_GB2312" w:hAnsi="宋体"/>
                <w:szCs w:val="21"/>
              </w:rPr>
            </w:pPr>
            <w:r>
              <w:rPr>
                <w:rFonts w:ascii="楷体_GB2312" w:eastAsia="楷体_GB2312" w:hAnsi="宋体" w:hint="eastAsia"/>
                <w:szCs w:val="21"/>
              </w:rPr>
              <w:t>旅行情况：</w:t>
            </w:r>
            <w:r>
              <w:rPr>
                <w:rFonts w:ascii="楷体_GB2312" w:eastAsia="楷体_GB2312" w:hAnsi="宋体" w:hint="eastAsia"/>
                <w:szCs w:val="21"/>
              </w:rPr>
              <w:t xml:space="preserve">                                                                           </w:t>
            </w:r>
          </w:p>
        </w:tc>
      </w:tr>
      <w:tr w:rsidR="00E01ECC">
        <w:trPr>
          <w:cantSplit/>
          <w:trHeight w:val="20"/>
          <w:jc w:val="center"/>
        </w:trPr>
        <w:tc>
          <w:tcPr>
            <w:tcW w:w="7496" w:type="dxa"/>
            <w:gridSpan w:val="2"/>
            <w:vMerge w:val="restart"/>
            <w:tcBorders>
              <w:top w:val="nil"/>
              <w:left w:val="nil"/>
              <w:bottom w:val="nil"/>
              <w:right w:val="nil"/>
            </w:tcBorders>
          </w:tcPr>
          <w:p w:rsidR="00E01ECC" w:rsidRDefault="009D27AC">
            <w:pPr>
              <w:spacing w:line="240" w:lineRule="exact"/>
              <w:rPr>
                <w:rFonts w:ascii="楷体_GB2312" w:eastAsia="楷体_GB2312" w:hAnsi="宋体"/>
                <w:sz w:val="18"/>
                <w:szCs w:val="18"/>
              </w:rPr>
            </w:pPr>
            <w:r>
              <w:rPr>
                <w:rFonts w:ascii="楷体_GB2312" w:eastAsia="楷体_GB2312" w:hAnsi="宋体" w:hint="eastAsia"/>
                <w:sz w:val="18"/>
                <w:szCs w:val="18"/>
              </w:rPr>
              <w:t>25</w:t>
            </w:r>
            <w:r>
              <w:rPr>
                <w:rFonts w:ascii="楷体_GB2312" w:eastAsia="楷体_GB2312" w:hAnsi="宋体"/>
                <w:sz w:val="18"/>
                <w:szCs w:val="18"/>
              </w:rPr>
              <w:t>.</w:t>
            </w:r>
            <w:r>
              <w:rPr>
                <w:rFonts w:ascii="楷体_GB2312" w:eastAsia="楷体_GB2312" w:hAnsi="宋体" w:hint="eastAsia"/>
                <w:sz w:val="18"/>
                <w:szCs w:val="18"/>
              </w:rPr>
              <w:t>自</w:t>
            </w:r>
            <w:r>
              <w:rPr>
                <w:rFonts w:ascii="楷体_GB2312" w:eastAsia="楷体_GB2312" w:hAnsi="宋体"/>
                <w:sz w:val="18"/>
                <w:szCs w:val="18"/>
              </w:rPr>
              <w:t>1980</w:t>
            </w:r>
            <w:r>
              <w:rPr>
                <w:rFonts w:ascii="楷体_GB2312" w:eastAsia="楷体_GB2312" w:hAnsi="宋体"/>
                <w:sz w:val="18"/>
                <w:szCs w:val="18"/>
              </w:rPr>
              <w:t>年起，您是否曾居住在欧洲国家五年或以上，或于英国接受过输血？</w:t>
            </w:r>
          </w:p>
          <w:p w:rsidR="00E01ECC" w:rsidRDefault="009D27AC">
            <w:pPr>
              <w:spacing w:line="240" w:lineRule="exact"/>
              <w:rPr>
                <w:rFonts w:ascii="楷体_GB2312" w:eastAsia="楷体_GB2312" w:hAnsi="宋体"/>
                <w:sz w:val="18"/>
                <w:szCs w:val="18"/>
              </w:rPr>
            </w:pPr>
            <w:r>
              <w:rPr>
                <w:rFonts w:ascii="楷体_GB2312" w:eastAsia="楷体_GB2312" w:hAnsi="宋体" w:hint="eastAsia"/>
                <w:sz w:val="18"/>
                <w:szCs w:val="18"/>
              </w:rPr>
              <w:t>26</w:t>
            </w:r>
            <w:r>
              <w:rPr>
                <w:rFonts w:ascii="楷体_GB2312" w:eastAsia="楷体_GB2312" w:hAnsi="宋体"/>
                <w:sz w:val="18"/>
                <w:szCs w:val="18"/>
              </w:rPr>
              <w:t>.1980</w:t>
            </w:r>
            <w:r>
              <w:rPr>
                <w:rFonts w:ascii="楷体_GB2312" w:eastAsia="楷体_GB2312" w:hAnsi="宋体"/>
                <w:sz w:val="18"/>
                <w:szCs w:val="18"/>
              </w:rPr>
              <w:t>年至</w:t>
            </w:r>
            <w:r>
              <w:rPr>
                <w:rFonts w:ascii="楷体_GB2312" w:eastAsia="楷体_GB2312" w:hAnsi="宋体"/>
                <w:sz w:val="18"/>
                <w:szCs w:val="18"/>
              </w:rPr>
              <w:t>1996</w:t>
            </w:r>
            <w:r>
              <w:rPr>
                <w:rFonts w:ascii="楷体_GB2312" w:eastAsia="楷体_GB2312" w:hAnsi="宋体"/>
                <w:sz w:val="18"/>
                <w:szCs w:val="18"/>
              </w:rPr>
              <w:t>年间，您是否曾居住于英国、爱尔兰、法国</w:t>
            </w:r>
            <w:r>
              <w:rPr>
                <w:rFonts w:ascii="楷体_GB2312" w:eastAsia="楷体_GB2312" w:hAnsi="宋体"/>
                <w:sz w:val="18"/>
                <w:szCs w:val="18"/>
              </w:rPr>
              <w:t>3</w:t>
            </w:r>
            <w:r>
              <w:rPr>
                <w:rFonts w:ascii="楷体_GB2312" w:eastAsia="楷体_GB2312" w:hAnsi="宋体"/>
                <w:sz w:val="18"/>
                <w:szCs w:val="18"/>
              </w:rPr>
              <w:t>个月或以上？</w:t>
            </w:r>
          </w:p>
        </w:tc>
        <w:tc>
          <w:tcPr>
            <w:tcW w:w="1026" w:type="dxa"/>
            <w:gridSpan w:val="2"/>
            <w:tcBorders>
              <w:top w:val="nil"/>
              <w:left w:val="nil"/>
              <w:bottom w:val="nil"/>
              <w:right w:val="nil"/>
            </w:tcBorders>
          </w:tcPr>
          <w:p w:rsidR="00E01ECC" w:rsidRDefault="009D27AC">
            <w:pPr>
              <w:keepNext/>
              <w:keepLines/>
              <w:spacing w:before="100" w:beforeAutospacing="1" w:after="100" w:afterAutospacing="1" w:line="240" w:lineRule="exact"/>
              <w:rPr>
                <w:rFonts w:ascii="楷体_GB2312" w:eastAsia="楷体_GB2312" w:hAnsi="宋体"/>
                <w:sz w:val="18"/>
                <w:szCs w:val="18"/>
              </w:rPr>
            </w:pPr>
            <w:r>
              <w:rPr>
                <w:rFonts w:ascii="楷体_GB2312" w:eastAsia="楷体_GB2312" w:hint="eastAsia"/>
                <w:sz w:val="18"/>
                <w:szCs w:val="18"/>
              </w:rPr>
              <w:t>□</w:t>
            </w:r>
            <w:r>
              <w:rPr>
                <w:rFonts w:ascii="楷体_GB2312" w:eastAsia="楷体_GB2312" w:hint="eastAsia"/>
                <w:sz w:val="18"/>
                <w:szCs w:val="18"/>
              </w:rPr>
              <w:t xml:space="preserve">    </w:t>
            </w:r>
            <w:r>
              <w:rPr>
                <w:rFonts w:ascii="楷体_GB2312" w:eastAsia="楷体_GB2312" w:hint="eastAsia"/>
                <w:sz w:val="18"/>
                <w:szCs w:val="18"/>
              </w:rPr>
              <w:t>□</w:t>
            </w:r>
          </w:p>
        </w:tc>
      </w:tr>
      <w:tr w:rsidR="00E01ECC">
        <w:trPr>
          <w:cantSplit/>
          <w:trHeight w:val="20"/>
          <w:jc w:val="center"/>
        </w:trPr>
        <w:tc>
          <w:tcPr>
            <w:tcW w:w="7496" w:type="dxa"/>
            <w:gridSpan w:val="2"/>
            <w:vMerge/>
            <w:tcBorders>
              <w:top w:val="nil"/>
              <w:left w:val="nil"/>
              <w:bottom w:val="nil"/>
              <w:right w:val="nil"/>
            </w:tcBorders>
          </w:tcPr>
          <w:p w:rsidR="00E01ECC" w:rsidRDefault="00E01ECC">
            <w:pPr>
              <w:spacing w:line="240" w:lineRule="exact"/>
              <w:rPr>
                <w:rFonts w:ascii="楷体_GB2312" w:eastAsia="楷体_GB2312" w:hAnsi="宋体"/>
                <w:sz w:val="18"/>
                <w:szCs w:val="18"/>
              </w:rPr>
            </w:pPr>
          </w:p>
        </w:tc>
        <w:tc>
          <w:tcPr>
            <w:tcW w:w="1026" w:type="dxa"/>
            <w:gridSpan w:val="2"/>
            <w:tcBorders>
              <w:top w:val="nil"/>
              <w:left w:val="nil"/>
              <w:bottom w:val="nil"/>
              <w:right w:val="nil"/>
            </w:tcBorders>
          </w:tcPr>
          <w:p w:rsidR="00E01ECC" w:rsidRDefault="009D27AC">
            <w:pPr>
              <w:keepNext/>
              <w:keepLines/>
              <w:spacing w:before="100" w:beforeAutospacing="1" w:after="100" w:afterAutospacing="1" w:line="240" w:lineRule="exact"/>
              <w:rPr>
                <w:rFonts w:ascii="楷体_GB2312" w:eastAsia="楷体_GB2312" w:hAnsi="宋体"/>
                <w:sz w:val="18"/>
                <w:szCs w:val="18"/>
              </w:rPr>
            </w:pPr>
            <w:r>
              <w:rPr>
                <w:rFonts w:ascii="楷体_GB2312" w:eastAsia="楷体_GB2312" w:hint="eastAsia"/>
                <w:sz w:val="18"/>
                <w:szCs w:val="18"/>
              </w:rPr>
              <w:t>□</w:t>
            </w:r>
            <w:r>
              <w:rPr>
                <w:rFonts w:ascii="楷体_GB2312" w:eastAsia="楷体_GB2312" w:hint="eastAsia"/>
                <w:sz w:val="18"/>
                <w:szCs w:val="18"/>
              </w:rPr>
              <w:t xml:space="preserve">    </w:t>
            </w:r>
            <w:r>
              <w:rPr>
                <w:rFonts w:ascii="楷体_GB2312" w:eastAsia="楷体_GB2312" w:hint="eastAsia"/>
                <w:sz w:val="18"/>
                <w:szCs w:val="18"/>
              </w:rPr>
              <w:t>□</w:t>
            </w:r>
          </w:p>
        </w:tc>
      </w:tr>
      <w:tr w:rsidR="00E01ECC">
        <w:trPr>
          <w:cantSplit/>
          <w:trHeight w:val="20"/>
          <w:jc w:val="center"/>
        </w:trPr>
        <w:tc>
          <w:tcPr>
            <w:tcW w:w="7496" w:type="dxa"/>
            <w:gridSpan w:val="2"/>
            <w:vMerge w:val="restart"/>
            <w:tcBorders>
              <w:top w:val="nil"/>
              <w:left w:val="nil"/>
              <w:bottom w:val="nil"/>
              <w:right w:val="nil"/>
            </w:tcBorders>
          </w:tcPr>
          <w:p w:rsidR="00E01ECC" w:rsidRDefault="009D27AC">
            <w:pPr>
              <w:spacing w:line="240" w:lineRule="exact"/>
              <w:rPr>
                <w:rFonts w:ascii="楷体_GB2312" w:eastAsia="楷体_GB2312" w:hAnsi="宋体"/>
                <w:sz w:val="18"/>
                <w:szCs w:val="18"/>
              </w:rPr>
            </w:pPr>
            <w:r>
              <w:rPr>
                <w:rFonts w:ascii="楷体_GB2312" w:eastAsia="楷体_GB2312" w:hAnsi="宋体" w:hint="eastAsia"/>
                <w:sz w:val="18"/>
                <w:szCs w:val="18"/>
              </w:rPr>
              <w:lastRenderedPageBreak/>
              <w:t>27</w:t>
            </w:r>
            <w:r>
              <w:rPr>
                <w:rFonts w:ascii="楷体_GB2312" w:eastAsia="楷体_GB2312" w:hAnsi="宋体"/>
                <w:sz w:val="18"/>
                <w:szCs w:val="18"/>
              </w:rPr>
              <w:t>.</w:t>
            </w:r>
            <w:r>
              <w:rPr>
                <w:rFonts w:ascii="楷体_GB2312" w:eastAsia="楷体_GB2312" w:hAnsi="宋体" w:hint="eastAsia"/>
                <w:sz w:val="18"/>
                <w:szCs w:val="18"/>
              </w:rPr>
              <w:t>您是否曾在传染病区（如鼠疫、霍乱、黄热病、疟疾等）居住或工作过？</w:t>
            </w:r>
          </w:p>
          <w:p w:rsidR="00E01ECC" w:rsidRDefault="00E01ECC">
            <w:pPr>
              <w:pStyle w:val="10"/>
              <w:spacing w:line="240" w:lineRule="exact"/>
              <w:ind w:firstLineChars="0" w:firstLine="0"/>
              <w:rPr>
                <w:rFonts w:ascii="楷体_GB2312" w:eastAsia="楷体_GB2312" w:hAnsi="宋体"/>
                <w:sz w:val="18"/>
                <w:szCs w:val="18"/>
              </w:rPr>
            </w:pPr>
          </w:p>
          <w:p w:rsidR="00E01ECC" w:rsidRDefault="00E01ECC">
            <w:pPr>
              <w:pStyle w:val="10"/>
              <w:spacing w:line="240" w:lineRule="exact"/>
              <w:ind w:firstLineChars="0" w:firstLine="0"/>
              <w:rPr>
                <w:rFonts w:ascii="楷体_GB2312" w:eastAsia="楷体_GB2312" w:hAnsi="宋体"/>
                <w:sz w:val="18"/>
                <w:szCs w:val="18"/>
              </w:rPr>
            </w:pPr>
          </w:p>
        </w:tc>
        <w:tc>
          <w:tcPr>
            <w:tcW w:w="1026" w:type="dxa"/>
            <w:gridSpan w:val="2"/>
            <w:tcBorders>
              <w:top w:val="nil"/>
              <w:left w:val="nil"/>
              <w:bottom w:val="nil"/>
              <w:right w:val="nil"/>
            </w:tcBorders>
          </w:tcPr>
          <w:p w:rsidR="00E01ECC" w:rsidRDefault="009D27AC">
            <w:pPr>
              <w:keepNext/>
              <w:keepLines/>
              <w:spacing w:before="100" w:beforeAutospacing="1" w:after="100" w:afterAutospacing="1" w:line="240" w:lineRule="exact"/>
              <w:rPr>
                <w:rFonts w:ascii="楷体_GB2312" w:eastAsia="楷体_GB2312" w:hAnsi="宋体"/>
                <w:sz w:val="18"/>
                <w:szCs w:val="18"/>
              </w:rPr>
            </w:pPr>
            <w:r>
              <w:rPr>
                <w:rFonts w:ascii="楷体_GB2312" w:eastAsia="楷体_GB2312" w:hint="eastAsia"/>
                <w:sz w:val="18"/>
                <w:szCs w:val="18"/>
              </w:rPr>
              <w:t>□</w:t>
            </w:r>
            <w:r>
              <w:rPr>
                <w:rFonts w:ascii="楷体_GB2312" w:eastAsia="楷体_GB2312" w:hint="eastAsia"/>
                <w:sz w:val="18"/>
                <w:szCs w:val="18"/>
              </w:rPr>
              <w:t xml:space="preserve">    </w:t>
            </w:r>
            <w:r>
              <w:rPr>
                <w:rFonts w:ascii="楷体_GB2312" w:eastAsia="楷体_GB2312" w:hint="eastAsia"/>
                <w:sz w:val="18"/>
                <w:szCs w:val="18"/>
              </w:rPr>
              <w:t>□</w:t>
            </w:r>
          </w:p>
        </w:tc>
      </w:tr>
      <w:tr w:rsidR="00E01ECC">
        <w:trPr>
          <w:cantSplit/>
          <w:trHeight w:val="20"/>
          <w:jc w:val="center"/>
        </w:trPr>
        <w:tc>
          <w:tcPr>
            <w:tcW w:w="7496" w:type="dxa"/>
            <w:gridSpan w:val="2"/>
            <w:vMerge/>
            <w:tcBorders>
              <w:top w:val="nil"/>
              <w:left w:val="nil"/>
              <w:bottom w:val="nil"/>
              <w:right w:val="nil"/>
            </w:tcBorders>
          </w:tcPr>
          <w:p w:rsidR="00E01ECC" w:rsidRDefault="00E01ECC">
            <w:pPr>
              <w:spacing w:line="240" w:lineRule="exact"/>
              <w:ind w:firstLineChars="250" w:firstLine="450"/>
              <w:rPr>
                <w:rFonts w:eastAsia="楷体_GB2312"/>
                <w:sz w:val="18"/>
                <w:szCs w:val="18"/>
              </w:rPr>
            </w:pPr>
          </w:p>
        </w:tc>
        <w:tc>
          <w:tcPr>
            <w:tcW w:w="1026" w:type="dxa"/>
            <w:gridSpan w:val="2"/>
            <w:tcBorders>
              <w:top w:val="nil"/>
              <w:left w:val="nil"/>
              <w:bottom w:val="nil"/>
              <w:right w:val="nil"/>
            </w:tcBorders>
          </w:tcPr>
          <w:p w:rsidR="00E01ECC" w:rsidRDefault="00E01ECC">
            <w:pPr>
              <w:spacing w:line="240" w:lineRule="exact"/>
              <w:rPr>
                <w:rFonts w:ascii="楷体_GB2312" w:eastAsia="楷体_GB2312" w:hAnsi="宋体"/>
                <w:sz w:val="18"/>
                <w:szCs w:val="18"/>
              </w:rPr>
            </w:pPr>
          </w:p>
        </w:tc>
      </w:tr>
      <w:tr w:rsidR="00E01ECC">
        <w:trPr>
          <w:cantSplit/>
          <w:trHeight w:val="20"/>
          <w:jc w:val="center"/>
        </w:trPr>
        <w:tc>
          <w:tcPr>
            <w:tcW w:w="7496" w:type="dxa"/>
            <w:gridSpan w:val="2"/>
            <w:vMerge/>
            <w:tcBorders>
              <w:top w:val="nil"/>
              <w:left w:val="nil"/>
              <w:bottom w:val="nil"/>
              <w:right w:val="nil"/>
            </w:tcBorders>
          </w:tcPr>
          <w:p w:rsidR="00E01ECC" w:rsidRDefault="00E01ECC">
            <w:pPr>
              <w:spacing w:line="240" w:lineRule="exact"/>
              <w:ind w:firstLineChars="250" w:firstLine="450"/>
              <w:rPr>
                <w:rFonts w:ascii="楷体_GB2312" w:eastAsia="楷体_GB2312" w:hAnsi="宋体"/>
                <w:sz w:val="18"/>
                <w:szCs w:val="18"/>
              </w:rPr>
            </w:pPr>
          </w:p>
        </w:tc>
        <w:tc>
          <w:tcPr>
            <w:tcW w:w="1026" w:type="dxa"/>
            <w:gridSpan w:val="2"/>
            <w:tcBorders>
              <w:top w:val="nil"/>
              <w:left w:val="nil"/>
              <w:bottom w:val="nil"/>
              <w:right w:val="nil"/>
            </w:tcBorders>
          </w:tcPr>
          <w:p w:rsidR="00E01ECC" w:rsidRDefault="00E01ECC">
            <w:pPr>
              <w:spacing w:line="240" w:lineRule="exact"/>
              <w:rPr>
                <w:rFonts w:ascii="楷体_GB2312" w:eastAsia="楷体_GB2312" w:hAnsi="宋体"/>
                <w:sz w:val="18"/>
                <w:szCs w:val="18"/>
              </w:rPr>
            </w:pPr>
          </w:p>
        </w:tc>
      </w:tr>
      <w:tr w:rsidR="00E01ECC">
        <w:trPr>
          <w:trHeight w:val="20"/>
          <w:jc w:val="center"/>
        </w:trPr>
        <w:tc>
          <w:tcPr>
            <w:tcW w:w="7496" w:type="dxa"/>
            <w:gridSpan w:val="2"/>
            <w:tcBorders>
              <w:top w:val="nil"/>
              <w:left w:val="nil"/>
              <w:bottom w:val="nil"/>
              <w:right w:val="nil"/>
            </w:tcBorders>
          </w:tcPr>
          <w:p w:rsidR="00E01ECC" w:rsidRDefault="00E01ECC">
            <w:pPr>
              <w:spacing w:line="240" w:lineRule="exact"/>
              <w:rPr>
                <w:rFonts w:ascii="楷体_GB2312" w:eastAsia="楷体_GB2312" w:hAnsi="宋体"/>
                <w:sz w:val="18"/>
                <w:szCs w:val="18"/>
              </w:rPr>
            </w:pPr>
          </w:p>
        </w:tc>
        <w:tc>
          <w:tcPr>
            <w:tcW w:w="1026" w:type="dxa"/>
            <w:gridSpan w:val="2"/>
            <w:tcBorders>
              <w:top w:val="nil"/>
              <w:left w:val="nil"/>
              <w:bottom w:val="nil"/>
              <w:right w:val="nil"/>
            </w:tcBorders>
          </w:tcPr>
          <w:p w:rsidR="00E01ECC" w:rsidRDefault="00E01ECC">
            <w:pPr>
              <w:spacing w:line="240" w:lineRule="exact"/>
              <w:rPr>
                <w:rFonts w:ascii="楷体_GB2312" w:eastAsia="楷体_GB2312" w:hAnsi="宋体"/>
                <w:sz w:val="18"/>
                <w:szCs w:val="18"/>
              </w:rPr>
            </w:pPr>
          </w:p>
        </w:tc>
      </w:tr>
    </w:tbl>
    <w:p w:rsidR="00E01ECC" w:rsidRDefault="009D27AC">
      <w:pPr>
        <w:rPr>
          <w:rFonts w:ascii="仿宋_GB2312" w:eastAsia="仿宋_GB2312" w:hAnsi="宋体"/>
          <w:sz w:val="28"/>
          <w:szCs w:val="28"/>
        </w:rPr>
      </w:pPr>
      <w:r>
        <w:rPr>
          <w:rFonts w:ascii="仿宋_GB2312" w:eastAsia="仿宋_GB2312" w:hint="eastAsia"/>
          <w:sz w:val="28"/>
          <w:szCs w:val="28"/>
        </w:rPr>
        <w:t>献血者</w:t>
      </w:r>
      <w:r>
        <w:rPr>
          <w:rFonts w:ascii="仿宋_GB2312" w:eastAsia="仿宋_GB2312" w:hAnsi="宋体" w:hint="eastAsia"/>
          <w:sz w:val="28"/>
          <w:szCs w:val="28"/>
        </w:rPr>
        <w:t>签字：</w:t>
      </w:r>
      <w:r>
        <w:rPr>
          <w:rFonts w:ascii="仿宋_GB2312" w:eastAsia="仿宋_GB2312" w:hAnsi="宋体" w:hint="eastAsia"/>
          <w:sz w:val="28"/>
          <w:szCs w:val="28"/>
        </w:rPr>
        <w:t xml:space="preserve">                     </w:t>
      </w:r>
      <w:r>
        <w:rPr>
          <w:rFonts w:ascii="仿宋_GB2312" w:eastAsia="仿宋_GB2312" w:hAnsi="宋体" w:hint="eastAsia"/>
          <w:sz w:val="28"/>
          <w:szCs w:val="28"/>
        </w:rPr>
        <w:t>医务人员签字：</w:t>
      </w:r>
      <w:r>
        <w:rPr>
          <w:rFonts w:ascii="仿宋_GB2312" w:eastAsia="仿宋_GB2312" w:hAnsi="宋体" w:hint="eastAsia"/>
          <w:sz w:val="28"/>
          <w:szCs w:val="28"/>
        </w:rPr>
        <w:t xml:space="preserve"> </w:t>
      </w:r>
    </w:p>
    <w:p w:rsidR="00E01ECC" w:rsidRDefault="009D27AC">
      <w:pPr>
        <w:tabs>
          <w:tab w:val="left" w:pos="3480"/>
        </w:tabs>
        <w:rPr>
          <w:rFonts w:ascii="仿宋_GB2312" w:eastAsia="仿宋_GB2312" w:hAnsi="宋体"/>
          <w:sz w:val="28"/>
          <w:szCs w:val="28"/>
        </w:rPr>
      </w:pPr>
      <w:r>
        <w:rPr>
          <w:rFonts w:ascii="仿宋_GB2312" w:eastAsia="仿宋_GB2312" w:hAnsi="宋体" w:hint="eastAsia"/>
          <w:sz w:val="28"/>
          <w:szCs w:val="28"/>
        </w:rPr>
        <w:t>日期：</w:t>
      </w:r>
      <w:r>
        <w:rPr>
          <w:rFonts w:ascii="仿宋_GB2312" w:eastAsia="仿宋_GB2312" w:hAnsi="宋体" w:hint="eastAsia"/>
          <w:sz w:val="28"/>
          <w:szCs w:val="28"/>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r>
        <w:rPr>
          <w:rFonts w:ascii="仿宋_GB2312" w:eastAsia="仿宋_GB2312" w:hAnsi="宋体" w:hint="eastAsia"/>
          <w:sz w:val="28"/>
          <w:szCs w:val="28"/>
        </w:rPr>
        <w:t xml:space="preserve">        </w:t>
      </w:r>
      <w:r>
        <w:rPr>
          <w:rFonts w:ascii="仿宋_GB2312" w:eastAsia="仿宋_GB2312" w:hAnsi="宋体" w:hint="eastAsia"/>
          <w:sz w:val="28"/>
          <w:szCs w:val="28"/>
        </w:rPr>
        <w:t>日期：</w:t>
      </w:r>
      <w:r>
        <w:rPr>
          <w:rFonts w:ascii="仿宋_GB2312" w:eastAsia="仿宋_GB2312" w:hAnsi="宋体" w:hint="eastAsia"/>
          <w:sz w:val="28"/>
          <w:szCs w:val="28"/>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p w:rsidR="00E01ECC" w:rsidRDefault="00E01ECC">
      <w:pPr>
        <w:tabs>
          <w:tab w:val="left" w:pos="3480"/>
        </w:tabs>
        <w:rPr>
          <w:rFonts w:ascii="楷体_GB2312" w:eastAsia="楷体_GB2312" w:hAnsi="宋体"/>
          <w:sz w:val="24"/>
        </w:rPr>
      </w:pPr>
    </w:p>
    <w:p w:rsidR="00E01ECC" w:rsidRDefault="009D27AC">
      <w:pPr>
        <w:tabs>
          <w:tab w:val="left" w:pos="3480"/>
        </w:tabs>
        <w:jc w:val="center"/>
        <w:rPr>
          <w:rFonts w:ascii="黑体" w:eastAsia="黑体" w:hAnsi="宋体"/>
          <w:sz w:val="32"/>
          <w:szCs w:val="32"/>
        </w:rPr>
      </w:pPr>
      <w:r>
        <w:rPr>
          <w:rFonts w:ascii="黑体" w:eastAsia="黑体" w:hAnsi="宋体" w:hint="eastAsia"/>
          <w:sz w:val="32"/>
          <w:szCs w:val="32"/>
        </w:rPr>
        <w:t>第三部分</w:t>
      </w:r>
      <w:r>
        <w:rPr>
          <w:rFonts w:ascii="黑体" w:eastAsia="黑体" w:hAnsi="宋体" w:hint="eastAsia"/>
          <w:sz w:val="32"/>
          <w:szCs w:val="32"/>
        </w:rPr>
        <w:t xml:space="preserve"> </w:t>
      </w:r>
      <w:r>
        <w:rPr>
          <w:rFonts w:ascii="黑体" w:eastAsia="黑体" w:hAnsi="宋体" w:hint="eastAsia"/>
          <w:sz w:val="32"/>
          <w:szCs w:val="32"/>
        </w:rPr>
        <w:t>献血者登记表</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275"/>
        <w:gridCol w:w="851"/>
        <w:gridCol w:w="706"/>
        <w:gridCol w:w="315"/>
        <w:gridCol w:w="310"/>
        <w:gridCol w:w="310"/>
        <w:gridCol w:w="48"/>
        <w:gridCol w:w="262"/>
        <w:gridCol w:w="317"/>
        <w:gridCol w:w="142"/>
        <w:gridCol w:w="141"/>
        <w:gridCol w:w="21"/>
        <w:gridCol w:w="310"/>
        <w:gridCol w:w="310"/>
        <w:gridCol w:w="210"/>
        <w:gridCol w:w="101"/>
        <w:gridCol w:w="310"/>
        <w:gridCol w:w="156"/>
        <w:gridCol w:w="154"/>
        <w:gridCol w:w="271"/>
        <w:gridCol w:w="40"/>
        <w:gridCol w:w="310"/>
        <w:gridCol w:w="217"/>
        <w:gridCol w:w="93"/>
        <w:gridCol w:w="191"/>
        <w:gridCol w:w="119"/>
        <w:gridCol w:w="311"/>
        <w:gridCol w:w="310"/>
        <w:gridCol w:w="310"/>
        <w:gridCol w:w="311"/>
      </w:tblGrid>
      <w:tr w:rsidR="00E01ECC">
        <w:trPr>
          <w:trHeight w:val="457"/>
        </w:trPr>
        <w:tc>
          <w:tcPr>
            <w:tcW w:w="1008" w:type="dxa"/>
            <w:vAlign w:val="center"/>
          </w:tcPr>
          <w:p w:rsidR="00E01ECC" w:rsidRDefault="009D27AC">
            <w:pPr>
              <w:tabs>
                <w:tab w:val="left" w:pos="3480"/>
              </w:tabs>
              <w:jc w:val="center"/>
              <w:rPr>
                <w:rFonts w:ascii="楷体_GB2312" w:eastAsia="楷体_GB2312" w:hAnsi="宋体"/>
                <w:sz w:val="18"/>
                <w:szCs w:val="18"/>
              </w:rPr>
            </w:pPr>
            <w:r>
              <w:rPr>
                <w:rFonts w:ascii="楷体_GB2312" w:eastAsia="楷体_GB2312" w:hAnsi="宋体" w:hint="eastAsia"/>
                <w:sz w:val="18"/>
                <w:szCs w:val="18"/>
              </w:rPr>
              <w:t>姓名</w:t>
            </w:r>
          </w:p>
        </w:tc>
        <w:tc>
          <w:tcPr>
            <w:tcW w:w="1275" w:type="dxa"/>
            <w:vAlign w:val="center"/>
          </w:tcPr>
          <w:p w:rsidR="00E01ECC" w:rsidRDefault="00E01ECC">
            <w:pPr>
              <w:tabs>
                <w:tab w:val="left" w:pos="3480"/>
              </w:tabs>
              <w:jc w:val="center"/>
              <w:rPr>
                <w:rFonts w:ascii="楷体_GB2312" w:eastAsia="楷体_GB2312" w:hAnsi="宋体"/>
                <w:sz w:val="18"/>
                <w:szCs w:val="18"/>
              </w:rPr>
            </w:pPr>
          </w:p>
        </w:tc>
        <w:tc>
          <w:tcPr>
            <w:tcW w:w="851" w:type="dxa"/>
            <w:vAlign w:val="center"/>
          </w:tcPr>
          <w:p w:rsidR="00E01ECC" w:rsidRDefault="009D27AC">
            <w:pPr>
              <w:tabs>
                <w:tab w:val="left" w:pos="3480"/>
              </w:tabs>
              <w:jc w:val="center"/>
              <w:rPr>
                <w:rFonts w:ascii="楷体_GB2312" w:eastAsia="楷体_GB2312" w:hAnsi="宋体"/>
                <w:sz w:val="18"/>
                <w:szCs w:val="18"/>
              </w:rPr>
            </w:pPr>
            <w:r>
              <w:rPr>
                <w:rFonts w:ascii="楷体_GB2312" w:eastAsia="楷体_GB2312" w:hAnsi="宋体" w:hint="eastAsia"/>
                <w:sz w:val="18"/>
                <w:szCs w:val="18"/>
              </w:rPr>
              <w:t>性别</w:t>
            </w:r>
          </w:p>
        </w:tc>
        <w:tc>
          <w:tcPr>
            <w:tcW w:w="706" w:type="dxa"/>
            <w:vAlign w:val="center"/>
          </w:tcPr>
          <w:p w:rsidR="00E01ECC" w:rsidRDefault="00E01ECC">
            <w:pPr>
              <w:keepNext/>
              <w:tabs>
                <w:tab w:val="left" w:pos="3480"/>
              </w:tabs>
              <w:adjustRightInd w:val="0"/>
              <w:spacing w:line="360" w:lineRule="atLeast"/>
              <w:jc w:val="center"/>
              <w:textAlignment w:val="baseline"/>
              <w:outlineLvl w:val="0"/>
              <w:rPr>
                <w:rFonts w:ascii="楷体_GB2312" w:eastAsia="楷体_GB2312" w:hAnsi="宋体"/>
                <w:sz w:val="18"/>
                <w:szCs w:val="18"/>
              </w:rPr>
            </w:pPr>
          </w:p>
        </w:tc>
        <w:tc>
          <w:tcPr>
            <w:tcW w:w="983" w:type="dxa"/>
            <w:gridSpan w:val="4"/>
            <w:vAlign w:val="center"/>
          </w:tcPr>
          <w:p w:rsidR="00E01ECC" w:rsidRDefault="009D27AC">
            <w:pPr>
              <w:keepNext/>
              <w:tabs>
                <w:tab w:val="left" w:pos="3480"/>
              </w:tabs>
              <w:adjustRightInd w:val="0"/>
              <w:spacing w:line="360" w:lineRule="atLeast"/>
              <w:jc w:val="center"/>
              <w:textAlignment w:val="baseline"/>
              <w:outlineLvl w:val="0"/>
              <w:rPr>
                <w:rFonts w:ascii="楷体_GB2312" w:eastAsia="楷体_GB2312" w:hAnsi="宋体"/>
                <w:sz w:val="18"/>
                <w:szCs w:val="18"/>
              </w:rPr>
            </w:pPr>
            <w:r>
              <w:rPr>
                <w:rFonts w:ascii="楷体_GB2312" w:eastAsia="楷体_GB2312" w:hAnsi="宋体" w:hint="eastAsia"/>
                <w:sz w:val="18"/>
                <w:szCs w:val="18"/>
              </w:rPr>
              <w:t>年龄</w:t>
            </w:r>
          </w:p>
        </w:tc>
        <w:tc>
          <w:tcPr>
            <w:tcW w:w="862" w:type="dxa"/>
            <w:gridSpan w:val="4"/>
            <w:vAlign w:val="center"/>
          </w:tcPr>
          <w:p w:rsidR="00E01ECC" w:rsidRDefault="00E01ECC">
            <w:pPr>
              <w:keepNext/>
              <w:tabs>
                <w:tab w:val="left" w:pos="3480"/>
              </w:tabs>
              <w:adjustRightInd w:val="0"/>
              <w:spacing w:line="360" w:lineRule="atLeast"/>
              <w:jc w:val="center"/>
              <w:textAlignment w:val="baseline"/>
              <w:outlineLvl w:val="0"/>
              <w:rPr>
                <w:rFonts w:ascii="楷体_GB2312" w:eastAsia="楷体_GB2312" w:hAnsi="宋体"/>
                <w:sz w:val="18"/>
                <w:szCs w:val="18"/>
              </w:rPr>
            </w:pPr>
          </w:p>
        </w:tc>
        <w:tc>
          <w:tcPr>
            <w:tcW w:w="851" w:type="dxa"/>
            <w:gridSpan w:val="4"/>
            <w:vAlign w:val="center"/>
          </w:tcPr>
          <w:p w:rsidR="00E01ECC" w:rsidRDefault="009D27AC">
            <w:pPr>
              <w:keepNext/>
              <w:tabs>
                <w:tab w:val="left" w:pos="3480"/>
              </w:tabs>
              <w:adjustRightInd w:val="0"/>
              <w:spacing w:line="360" w:lineRule="atLeast"/>
              <w:jc w:val="center"/>
              <w:textAlignment w:val="baseline"/>
              <w:outlineLvl w:val="0"/>
              <w:rPr>
                <w:rFonts w:ascii="楷体_GB2312" w:eastAsia="楷体_GB2312" w:hAnsi="宋体"/>
                <w:sz w:val="18"/>
                <w:szCs w:val="18"/>
              </w:rPr>
            </w:pPr>
            <w:r>
              <w:rPr>
                <w:rFonts w:ascii="楷体_GB2312" w:eastAsia="楷体_GB2312" w:hAnsi="宋体" w:hint="eastAsia"/>
                <w:sz w:val="18"/>
                <w:szCs w:val="18"/>
              </w:rPr>
              <w:t>民族</w:t>
            </w:r>
          </w:p>
        </w:tc>
        <w:tc>
          <w:tcPr>
            <w:tcW w:w="992" w:type="dxa"/>
            <w:gridSpan w:val="5"/>
            <w:vAlign w:val="center"/>
          </w:tcPr>
          <w:p w:rsidR="00E01ECC" w:rsidRDefault="00E01ECC">
            <w:pPr>
              <w:keepNext/>
              <w:tabs>
                <w:tab w:val="left" w:pos="3480"/>
              </w:tabs>
              <w:adjustRightInd w:val="0"/>
              <w:spacing w:line="360" w:lineRule="atLeast"/>
              <w:jc w:val="center"/>
              <w:textAlignment w:val="baseline"/>
              <w:outlineLvl w:val="0"/>
              <w:rPr>
                <w:rFonts w:ascii="楷体_GB2312" w:eastAsia="楷体_GB2312" w:hAnsi="宋体"/>
                <w:sz w:val="18"/>
                <w:szCs w:val="18"/>
              </w:rPr>
            </w:pPr>
          </w:p>
        </w:tc>
        <w:tc>
          <w:tcPr>
            <w:tcW w:w="851" w:type="dxa"/>
            <w:gridSpan w:val="5"/>
            <w:vAlign w:val="center"/>
          </w:tcPr>
          <w:p w:rsidR="00E01ECC" w:rsidRDefault="009D27AC">
            <w:pPr>
              <w:keepNext/>
              <w:tabs>
                <w:tab w:val="left" w:pos="3480"/>
              </w:tabs>
              <w:adjustRightInd w:val="0"/>
              <w:spacing w:line="360" w:lineRule="atLeast"/>
              <w:jc w:val="center"/>
              <w:textAlignment w:val="baseline"/>
              <w:outlineLvl w:val="0"/>
              <w:rPr>
                <w:rFonts w:ascii="楷体_GB2312" w:eastAsia="楷体_GB2312" w:hAnsi="宋体"/>
                <w:sz w:val="18"/>
                <w:szCs w:val="18"/>
              </w:rPr>
            </w:pPr>
            <w:r>
              <w:rPr>
                <w:rFonts w:ascii="楷体_GB2312" w:eastAsia="楷体_GB2312" w:hAnsi="宋体" w:hint="eastAsia"/>
                <w:sz w:val="18"/>
                <w:szCs w:val="18"/>
              </w:rPr>
              <w:t>国籍</w:t>
            </w:r>
          </w:p>
        </w:tc>
        <w:tc>
          <w:tcPr>
            <w:tcW w:w="1361" w:type="dxa"/>
            <w:gridSpan w:val="5"/>
            <w:vAlign w:val="center"/>
          </w:tcPr>
          <w:p w:rsidR="00E01ECC" w:rsidRDefault="00E01ECC">
            <w:pPr>
              <w:keepNext/>
              <w:tabs>
                <w:tab w:val="left" w:pos="3480"/>
              </w:tabs>
              <w:adjustRightInd w:val="0"/>
              <w:spacing w:line="360" w:lineRule="atLeast"/>
              <w:jc w:val="center"/>
              <w:textAlignment w:val="baseline"/>
              <w:outlineLvl w:val="0"/>
              <w:rPr>
                <w:rFonts w:ascii="楷体_GB2312" w:eastAsia="楷体_GB2312" w:hAnsi="宋体"/>
                <w:sz w:val="18"/>
                <w:szCs w:val="18"/>
              </w:rPr>
            </w:pPr>
          </w:p>
        </w:tc>
      </w:tr>
      <w:tr w:rsidR="00E01ECC">
        <w:trPr>
          <w:trHeight w:val="517"/>
        </w:trPr>
        <w:tc>
          <w:tcPr>
            <w:tcW w:w="1008" w:type="dxa"/>
            <w:vAlign w:val="center"/>
          </w:tcPr>
          <w:p w:rsidR="00E01ECC" w:rsidRDefault="009D27AC">
            <w:pPr>
              <w:tabs>
                <w:tab w:val="left" w:pos="3480"/>
              </w:tabs>
              <w:jc w:val="center"/>
              <w:rPr>
                <w:rFonts w:ascii="楷体_GB2312" w:eastAsia="楷体_GB2312" w:hAnsi="宋体"/>
                <w:sz w:val="18"/>
                <w:szCs w:val="18"/>
              </w:rPr>
            </w:pPr>
            <w:r>
              <w:rPr>
                <w:rFonts w:ascii="楷体_GB2312" w:eastAsia="楷体_GB2312" w:hAnsi="宋体" w:hint="eastAsia"/>
                <w:sz w:val="18"/>
                <w:szCs w:val="18"/>
              </w:rPr>
              <w:t>证件类别</w:t>
            </w:r>
          </w:p>
        </w:tc>
        <w:tc>
          <w:tcPr>
            <w:tcW w:w="3147" w:type="dxa"/>
            <w:gridSpan w:val="4"/>
            <w:vAlign w:val="center"/>
          </w:tcPr>
          <w:p w:rsidR="00E01ECC" w:rsidRDefault="009D27AC">
            <w:pPr>
              <w:keepNext/>
              <w:tabs>
                <w:tab w:val="left" w:pos="3480"/>
              </w:tabs>
              <w:adjustRightInd w:val="0"/>
              <w:spacing w:line="200" w:lineRule="exact"/>
              <w:jc w:val="left"/>
              <w:textAlignment w:val="baseline"/>
              <w:outlineLvl w:val="0"/>
              <w:rPr>
                <w:rFonts w:ascii="楷体_GB2312" w:eastAsia="楷体_GB2312" w:hAnsi="宋体"/>
                <w:sz w:val="18"/>
                <w:szCs w:val="18"/>
              </w:rPr>
            </w:pPr>
            <w:r>
              <w:rPr>
                <w:rFonts w:ascii="楷体_GB2312" w:eastAsia="楷体_GB2312" w:hAnsi="宋体" w:hint="eastAsia"/>
                <w:sz w:val="18"/>
                <w:szCs w:val="18"/>
              </w:rPr>
              <w:t>□身份证</w:t>
            </w:r>
            <w:r>
              <w:rPr>
                <w:rFonts w:ascii="楷体_GB2312" w:eastAsia="楷体_GB2312" w:hAnsi="宋体" w:hint="eastAsia"/>
                <w:sz w:val="18"/>
                <w:szCs w:val="18"/>
              </w:rPr>
              <w:t xml:space="preserve">  </w:t>
            </w:r>
            <w:r>
              <w:rPr>
                <w:rFonts w:ascii="楷体_GB2312" w:eastAsia="楷体_GB2312" w:hAnsi="宋体" w:hint="eastAsia"/>
                <w:sz w:val="18"/>
                <w:szCs w:val="18"/>
              </w:rPr>
              <w:t>□护照</w:t>
            </w:r>
            <w:r>
              <w:rPr>
                <w:rFonts w:ascii="楷体_GB2312" w:eastAsia="楷体_GB2312" w:hAnsi="宋体" w:hint="eastAsia"/>
                <w:sz w:val="18"/>
                <w:szCs w:val="18"/>
              </w:rPr>
              <w:t xml:space="preserve"> </w:t>
            </w:r>
            <w:r>
              <w:rPr>
                <w:rFonts w:ascii="楷体_GB2312" w:eastAsia="楷体_GB2312" w:hAnsi="宋体" w:hint="eastAsia"/>
                <w:sz w:val="18"/>
                <w:szCs w:val="18"/>
              </w:rPr>
              <w:t>□军人证</w:t>
            </w:r>
          </w:p>
          <w:p w:rsidR="00E01ECC" w:rsidRDefault="009D27AC">
            <w:pPr>
              <w:keepNext/>
              <w:tabs>
                <w:tab w:val="left" w:pos="3480"/>
              </w:tabs>
              <w:adjustRightInd w:val="0"/>
              <w:spacing w:line="200" w:lineRule="exact"/>
              <w:jc w:val="left"/>
              <w:textAlignment w:val="baseline"/>
              <w:outlineLvl w:val="0"/>
              <w:rPr>
                <w:rFonts w:ascii="楷体_GB2312" w:eastAsia="楷体_GB2312" w:hAnsi="宋体"/>
                <w:sz w:val="18"/>
                <w:szCs w:val="18"/>
              </w:rPr>
            </w:pPr>
            <w:r>
              <w:rPr>
                <w:rFonts w:ascii="楷体_GB2312" w:eastAsia="楷体_GB2312" w:hAnsi="宋体" w:hint="eastAsia"/>
                <w:sz w:val="18"/>
                <w:szCs w:val="18"/>
              </w:rPr>
              <w:t>□驾照</w:t>
            </w:r>
            <w:r>
              <w:rPr>
                <w:rFonts w:ascii="楷体_GB2312" w:eastAsia="楷体_GB2312" w:hAnsi="宋体" w:hint="eastAsia"/>
                <w:sz w:val="18"/>
                <w:szCs w:val="18"/>
              </w:rPr>
              <w:t xml:space="preserve">   </w:t>
            </w:r>
            <w:r>
              <w:rPr>
                <w:rFonts w:ascii="楷体_GB2312" w:eastAsia="楷体_GB2312" w:hAnsi="宋体" w:hint="eastAsia"/>
                <w:sz w:val="18"/>
                <w:szCs w:val="18"/>
              </w:rPr>
              <w:t>□其他</w:t>
            </w:r>
          </w:p>
        </w:tc>
        <w:tc>
          <w:tcPr>
            <w:tcW w:w="310" w:type="dxa"/>
            <w:vAlign w:val="center"/>
          </w:tcPr>
          <w:p w:rsidR="00E01ECC" w:rsidRDefault="00E01ECC">
            <w:pPr>
              <w:keepNext/>
              <w:tabs>
                <w:tab w:val="left" w:pos="3480"/>
              </w:tabs>
              <w:adjustRightInd w:val="0"/>
              <w:spacing w:line="360" w:lineRule="atLeast"/>
              <w:jc w:val="center"/>
              <w:textAlignment w:val="baseline"/>
              <w:outlineLvl w:val="0"/>
              <w:rPr>
                <w:rFonts w:ascii="楷体_GB2312" w:eastAsia="楷体_GB2312" w:hAnsi="宋体"/>
                <w:sz w:val="18"/>
                <w:szCs w:val="18"/>
              </w:rPr>
            </w:pPr>
          </w:p>
        </w:tc>
        <w:tc>
          <w:tcPr>
            <w:tcW w:w="310" w:type="dxa"/>
            <w:vAlign w:val="center"/>
          </w:tcPr>
          <w:p w:rsidR="00E01ECC" w:rsidRDefault="00E01ECC">
            <w:pPr>
              <w:keepNext/>
              <w:tabs>
                <w:tab w:val="left" w:pos="3480"/>
              </w:tabs>
              <w:adjustRightInd w:val="0"/>
              <w:spacing w:line="360" w:lineRule="atLeast"/>
              <w:jc w:val="center"/>
              <w:textAlignment w:val="baseline"/>
              <w:outlineLvl w:val="0"/>
              <w:rPr>
                <w:rFonts w:ascii="楷体_GB2312" w:eastAsia="楷体_GB2312" w:hAnsi="宋体"/>
                <w:sz w:val="18"/>
                <w:szCs w:val="18"/>
              </w:rPr>
            </w:pPr>
          </w:p>
        </w:tc>
        <w:tc>
          <w:tcPr>
            <w:tcW w:w="310" w:type="dxa"/>
            <w:gridSpan w:val="2"/>
            <w:vAlign w:val="center"/>
          </w:tcPr>
          <w:p w:rsidR="00E01ECC" w:rsidRDefault="00E01ECC">
            <w:pPr>
              <w:keepNext/>
              <w:tabs>
                <w:tab w:val="left" w:pos="3480"/>
              </w:tabs>
              <w:adjustRightInd w:val="0"/>
              <w:spacing w:line="360" w:lineRule="atLeast"/>
              <w:jc w:val="center"/>
              <w:textAlignment w:val="baseline"/>
              <w:outlineLvl w:val="0"/>
              <w:rPr>
                <w:rFonts w:ascii="楷体_GB2312" w:eastAsia="楷体_GB2312" w:hAnsi="宋体"/>
                <w:sz w:val="18"/>
                <w:szCs w:val="18"/>
              </w:rPr>
            </w:pPr>
          </w:p>
        </w:tc>
        <w:tc>
          <w:tcPr>
            <w:tcW w:w="317" w:type="dxa"/>
            <w:vAlign w:val="center"/>
          </w:tcPr>
          <w:p w:rsidR="00E01ECC" w:rsidRDefault="00E01ECC">
            <w:pPr>
              <w:keepNext/>
              <w:tabs>
                <w:tab w:val="left" w:pos="3480"/>
              </w:tabs>
              <w:adjustRightInd w:val="0"/>
              <w:spacing w:line="360" w:lineRule="atLeast"/>
              <w:jc w:val="center"/>
              <w:textAlignment w:val="baseline"/>
              <w:outlineLvl w:val="0"/>
              <w:rPr>
                <w:rFonts w:ascii="楷体_GB2312" w:eastAsia="楷体_GB2312" w:hAnsi="宋体"/>
                <w:sz w:val="18"/>
                <w:szCs w:val="18"/>
              </w:rPr>
            </w:pPr>
          </w:p>
        </w:tc>
        <w:tc>
          <w:tcPr>
            <w:tcW w:w="304" w:type="dxa"/>
            <w:gridSpan w:val="3"/>
            <w:vAlign w:val="center"/>
          </w:tcPr>
          <w:p w:rsidR="00E01ECC" w:rsidRDefault="00E01ECC">
            <w:pPr>
              <w:keepNext/>
              <w:tabs>
                <w:tab w:val="left" w:pos="3480"/>
              </w:tabs>
              <w:adjustRightInd w:val="0"/>
              <w:spacing w:line="360" w:lineRule="atLeast"/>
              <w:jc w:val="center"/>
              <w:textAlignment w:val="baseline"/>
              <w:outlineLvl w:val="0"/>
              <w:rPr>
                <w:rFonts w:ascii="楷体_GB2312" w:eastAsia="楷体_GB2312" w:hAnsi="宋体"/>
                <w:sz w:val="18"/>
                <w:szCs w:val="18"/>
              </w:rPr>
            </w:pPr>
          </w:p>
        </w:tc>
        <w:tc>
          <w:tcPr>
            <w:tcW w:w="310" w:type="dxa"/>
            <w:vAlign w:val="center"/>
          </w:tcPr>
          <w:p w:rsidR="00E01ECC" w:rsidRDefault="00E01ECC">
            <w:pPr>
              <w:keepNext/>
              <w:tabs>
                <w:tab w:val="left" w:pos="3480"/>
              </w:tabs>
              <w:adjustRightInd w:val="0"/>
              <w:spacing w:line="360" w:lineRule="atLeast"/>
              <w:jc w:val="center"/>
              <w:textAlignment w:val="baseline"/>
              <w:outlineLvl w:val="0"/>
              <w:rPr>
                <w:rFonts w:ascii="楷体_GB2312" w:eastAsia="楷体_GB2312" w:hAnsi="宋体"/>
                <w:sz w:val="18"/>
                <w:szCs w:val="18"/>
              </w:rPr>
            </w:pPr>
          </w:p>
        </w:tc>
        <w:tc>
          <w:tcPr>
            <w:tcW w:w="310" w:type="dxa"/>
            <w:vAlign w:val="center"/>
          </w:tcPr>
          <w:p w:rsidR="00E01ECC" w:rsidRDefault="00E01ECC">
            <w:pPr>
              <w:keepNext/>
              <w:tabs>
                <w:tab w:val="left" w:pos="3480"/>
              </w:tabs>
              <w:adjustRightInd w:val="0"/>
              <w:spacing w:line="360" w:lineRule="atLeast"/>
              <w:jc w:val="center"/>
              <w:textAlignment w:val="baseline"/>
              <w:outlineLvl w:val="0"/>
              <w:rPr>
                <w:rFonts w:ascii="楷体_GB2312" w:eastAsia="楷体_GB2312" w:hAnsi="宋体"/>
                <w:sz w:val="18"/>
                <w:szCs w:val="18"/>
              </w:rPr>
            </w:pPr>
          </w:p>
        </w:tc>
        <w:tc>
          <w:tcPr>
            <w:tcW w:w="311" w:type="dxa"/>
            <w:gridSpan w:val="2"/>
            <w:vAlign w:val="center"/>
          </w:tcPr>
          <w:p w:rsidR="00E01ECC" w:rsidRDefault="00E01ECC">
            <w:pPr>
              <w:keepNext/>
              <w:tabs>
                <w:tab w:val="left" w:pos="3480"/>
              </w:tabs>
              <w:adjustRightInd w:val="0"/>
              <w:spacing w:line="360" w:lineRule="atLeast"/>
              <w:jc w:val="center"/>
              <w:textAlignment w:val="baseline"/>
              <w:outlineLvl w:val="0"/>
              <w:rPr>
                <w:rFonts w:ascii="楷体_GB2312" w:eastAsia="楷体_GB2312" w:hAnsi="宋体"/>
                <w:sz w:val="18"/>
                <w:szCs w:val="18"/>
              </w:rPr>
            </w:pPr>
          </w:p>
        </w:tc>
        <w:tc>
          <w:tcPr>
            <w:tcW w:w="310" w:type="dxa"/>
            <w:vAlign w:val="center"/>
          </w:tcPr>
          <w:p w:rsidR="00E01ECC" w:rsidRDefault="00E01ECC">
            <w:pPr>
              <w:keepNext/>
              <w:tabs>
                <w:tab w:val="left" w:pos="3480"/>
              </w:tabs>
              <w:adjustRightInd w:val="0"/>
              <w:spacing w:line="360" w:lineRule="atLeast"/>
              <w:jc w:val="center"/>
              <w:textAlignment w:val="baseline"/>
              <w:outlineLvl w:val="0"/>
              <w:rPr>
                <w:rFonts w:ascii="楷体_GB2312" w:eastAsia="楷体_GB2312" w:hAnsi="宋体"/>
                <w:sz w:val="18"/>
                <w:szCs w:val="18"/>
              </w:rPr>
            </w:pPr>
          </w:p>
        </w:tc>
        <w:tc>
          <w:tcPr>
            <w:tcW w:w="310" w:type="dxa"/>
            <w:gridSpan w:val="2"/>
            <w:vAlign w:val="center"/>
          </w:tcPr>
          <w:p w:rsidR="00E01ECC" w:rsidRDefault="00E01ECC">
            <w:pPr>
              <w:keepNext/>
              <w:tabs>
                <w:tab w:val="left" w:pos="3480"/>
              </w:tabs>
              <w:adjustRightInd w:val="0"/>
              <w:spacing w:line="360" w:lineRule="atLeast"/>
              <w:jc w:val="center"/>
              <w:textAlignment w:val="baseline"/>
              <w:outlineLvl w:val="0"/>
              <w:rPr>
                <w:rFonts w:ascii="楷体_GB2312" w:eastAsia="楷体_GB2312" w:hAnsi="宋体"/>
                <w:sz w:val="18"/>
                <w:szCs w:val="18"/>
              </w:rPr>
            </w:pPr>
          </w:p>
        </w:tc>
        <w:tc>
          <w:tcPr>
            <w:tcW w:w="311" w:type="dxa"/>
            <w:gridSpan w:val="2"/>
            <w:vAlign w:val="center"/>
          </w:tcPr>
          <w:p w:rsidR="00E01ECC" w:rsidRDefault="00E01ECC">
            <w:pPr>
              <w:keepNext/>
              <w:tabs>
                <w:tab w:val="left" w:pos="3480"/>
              </w:tabs>
              <w:adjustRightInd w:val="0"/>
              <w:spacing w:line="360" w:lineRule="atLeast"/>
              <w:jc w:val="center"/>
              <w:textAlignment w:val="baseline"/>
              <w:outlineLvl w:val="0"/>
              <w:rPr>
                <w:rFonts w:ascii="楷体_GB2312" w:eastAsia="楷体_GB2312" w:hAnsi="宋体"/>
                <w:sz w:val="18"/>
                <w:szCs w:val="18"/>
              </w:rPr>
            </w:pPr>
          </w:p>
        </w:tc>
        <w:tc>
          <w:tcPr>
            <w:tcW w:w="310" w:type="dxa"/>
            <w:vAlign w:val="center"/>
          </w:tcPr>
          <w:p w:rsidR="00E01ECC" w:rsidRDefault="00E01ECC">
            <w:pPr>
              <w:keepNext/>
              <w:tabs>
                <w:tab w:val="left" w:pos="3480"/>
              </w:tabs>
              <w:adjustRightInd w:val="0"/>
              <w:spacing w:line="360" w:lineRule="atLeast"/>
              <w:jc w:val="center"/>
              <w:textAlignment w:val="baseline"/>
              <w:outlineLvl w:val="0"/>
              <w:rPr>
                <w:rFonts w:ascii="楷体_GB2312" w:eastAsia="楷体_GB2312" w:hAnsi="宋体"/>
                <w:sz w:val="18"/>
                <w:szCs w:val="18"/>
              </w:rPr>
            </w:pPr>
          </w:p>
        </w:tc>
        <w:tc>
          <w:tcPr>
            <w:tcW w:w="310" w:type="dxa"/>
            <w:gridSpan w:val="2"/>
            <w:vAlign w:val="center"/>
          </w:tcPr>
          <w:p w:rsidR="00E01ECC" w:rsidRDefault="00E01ECC">
            <w:pPr>
              <w:keepNext/>
              <w:tabs>
                <w:tab w:val="left" w:pos="3480"/>
              </w:tabs>
              <w:adjustRightInd w:val="0"/>
              <w:spacing w:line="360" w:lineRule="atLeast"/>
              <w:jc w:val="center"/>
              <w:textAlignment w:val="baseline"/>
              <w:outlineLvl w:val="0"/>
              <w:rPr>
                <w:rFonts w:ascii="楷体_GB2312" w:eastAsia="楷体_GB2312" w:hAnsi="宋体"/>
                <w:sz w:val="18"/>
                <w:szCs w:val="18"/>
              </w:rPr>
            </w:pPr>
          </w:p>
        </w:tc>
        <w:tc>
          <w:tcPr>
            <w:tcW w:w="310" w:type="dxa"/>
            <w:gridSpan w:val="2"/>
            <w:vAlign w:val="center"/>
          </w:tcPr>
          <w:p w:rsidR="00E01ECC" w:rsidRDefault="00E01ECC">
            <w:pPr>
              <w:keepNext/>
              <w:tabs>
                <w:tab w:val="left" w:pos="3480"/>
              </w:tabs>
              <w:adjustRightInd w:val="0"/>
              <w:spacing w:line="360" w:lineRule="atLeast"/>
              <w:jc w:val="center"/>
              <w:textAlignment w:val="baseline"/>
              <w:outlineLvl w:val="0"/>
              <w:rPr>
                <w:rFonts w:ascii="楷体_GB2312" w:eastAsia="楷体_GB2312" w:hAnsi="宋体"/>
                <w:sz w:val="18"/>
                <w:szCs w:val="18"/>
              </w:rPr>
            </w:pPr>
          </w:p>
        </w:tc>
        <w:tc>
          <w:tcPr>
            <w:tcW w:w="311" w:type="dxa"/>
            <w:vAlign w:val="center"/>
          </w:tcPr>
          <w:p w:rsidR="00E01ECC" w:rsidRDefault="00E01ECC">
            <w:pPr>
              <w:keepNext/>
              <w:tabs>
                <w:tab w:val="left" w:pos="3480"/>
              </w:tabs>
              <w:adjustRightInd w:val="0"/>
              <w:spacing w:line="360" w:lineRule="atLeast"/>
              <w:jc w:val="center"/>
              <w:textAlignment w:val="baseline"/>
              <w:outlineLvl w:val="0"/>
              <w:rPr>
                <w:rFonts w:ascii="楷体_GB2312" w:eastAsia="楷体_GB2312" w:hAnsi="宋体"/>
                <w:sz w:val="18"/>
                <w:szCs w:val="18"/>
              </w:rPr>
            </w:pPr>
          </w:p>
        </w:tc>
        <w:tc>
          <w:tcPr>
            <w:tcW w:w="310" w:type="dxa"/>
            <w:vAlign w:val="center"/>
          </w:tcPr>
          <w:p w:rsidR="00E01ECC" w:rsidRDefault="00E01ECC">
            <w:pPr>
              <w:keepNext/>
              <w:tabs>
                <w:tab w:val="left" w:pos="3480"/>
              </w:tabs>
              <w:adjustRightInd w:val="0"/>
              <w:spacing w:line="360" w:lineRule="atLeast"/>
              <w:jc w:val="center"/>
              <w:textAlignment w:val="baseline"/>
              <w:outlineLvl w:val="0"/>
              <w:rPr>
                <w:rFonts w:ascii="楷体_GB2312" w:eastAsia="楷体_GB2312" w:hAnsi="宋体"/>
                <w:sz w:val="18"/>
                <w:szCs w:val="18"/>
              </w:rPr>
            </w:pPr>
          </w:p>
        </w:tc>
        <w:tc>
          <w:tcPr>
            <w:tcW w:w="310" w:type="dxa"/>
            <w:vAlign w:val="center"/>
          </w:tcPr>
          <w:p w:rsidR="00E01ECC" w:rsidRDefault="00E01ECC">
            <w:pPr>
              <w:keepNext/>
              <w:tabs>
                <w:tab w:val="left" w:pos="3480"/>
              </w:tabs>
              <w:adjustRightInd w:val="0"/>
              <w:spacing w:line="360" w:lineRule="atLeast"/>
              <w:jc w:val="center"/>
              <w:textAlignment w:val="baseline"/>
              <w:outlineLvl w:val="0"/>
              <w:rPr>
                <w:rFonts w:ascii="楷体_GB2312" w:eastAsia="楷体_GB2312" w:hAnsi="宋体"/>
                <w:sz w:val="18"/>
                <w:szCs w:val="18"/>
              </w:rPr>
            </w:pPr>
          </w:p>
        </w:tc>
        <w:tc>
          <w:tcPr>
            <w:tcW w:w="311" w:type="dxa"/>
            <w:vAlign w:val="center"/>
          </w:tcPr>
          <w:p w:rsidR="00E01ECC" w:rsidRDefault="00E01ECC">
            <w:pPr>
              <w:keepNext/>
              <w:tabs>
                <w:tab w:val="left" w:pos="3480"/>
              </w:tabs>
              <w:adjustRightInd w:val="0"/>
              <w:spacing w:line="360" w:lineRule="atLeast"/>
              <w:jc w:val="center"/>
              <w:textAlignment w:val="baseline"/>
              <w:outlineLvl w:val="0"/>
              <w:rPr>
                <w:rFonts w:ascii="楷体_GB2312" w:eastAsia="楷体_GB2312" w:hAnsi="宋体"/>
                <w:sz w:val="18"/>
                <w:szCs w:val="18"/>
              </w:rPr>
            </w:pPr>
          </w:p>
        </w:tc>
      </w:tr>
      <w:tr w:rsidR="00E01ECC">
        <w:tc>
          <w:tcPr>
            <w:tcW w:w="1008" w:type="dxa"/>
            <w:vAlign w:val="center"/>
          </w:tcPr>
          <w:p w:rsidR="00E01ECC" w:rsidRDefault="009D27AC">
            <w:pPr>
              <w:tabs>
                <w:tab w:val="left" w:pos="3480"/>
              </w:tabs>
              <w:jc w:val="center"/>
              <w:rPr>
                <w:rFonts w:ascii="楷体_GB2312" w:eastAsia="楷体_GB2312" w:hAnsi="宋体"/>
                <w:sz w:val="18"/>
                <w:szCs w:val="18"/>
              </w:rPr>
            </w:pPr>
            <w:r>
              <w:rPr>
                <w:rFonts w:ascii="楷体_GB2312" w:eastAsia="楷体_GB2312" w:hAnsi="宋体" w:hint="eastAsia"/>
                <w:sz w:val="18"/>
                <w:szCs w:val="18"/>
              </w:rPr>
              <w:t>职业</w:t>
            </w:r>
          </w:p>
        </w:tc>
        <w:tc>
          <w:tcPr>
            <w:tcW w:w="8732" w:type="dxa"/>
            <w:gridSpan w:val="30"/>
            <w:vAlign w:val="center"/>
          </w:tcPr>
          <w:p w:rsidR="00E01ECC" w:rsidRDefault="009D27AC">
            <w:pPr>
              <w:tabs>
                <w:tab w:val="left" w:pos="3480"/>
              </w:tabs>
              <w:jc w:val="left"/>
              <w:rPr>
                <w:rFonts w:ascii="楷体_GB2312" w:eastAsia="楷体_GB2312" w:hAnsi="宋体"/>
                <w:sz w:val="18"/>
                <w:szCs w:val="18"/>
              </w:rPr>
            </w:pPr>
            <w:r>
              <w:rPr>
                <w:rFonts w:ascii="楷体_GB2312" w:eastAsia="楷体_GB2312" w:hAnsi="宋体" w:hint="eastAsia"/>
                <w:sz w:val="18"/>
                <w:szCs w:val="18"/>
              </w:rPr>
              <w:t>□学生</w:t>
            </w:r>
            <w:r>
              <w:rPr>
                <w:rFonts w:ascii="楷体_GB2312" w:eastAsia="楷体_GB2312" w:hAnsi="宋体" w:hint="eastAsia"/>
                <w:sz w:val="18"/>
                <w:szCs w:val="18"/>
              </w:rPr>
              <w:t xml:space="preserve"> </w:t>
            </w:r>
            <w:r>
              <w:rPr>
                <w:rFonts w:ascii="楷体_GB2312" w:eastAsia="楷体_GB2312" w:hAnsi="宋体" w:hint="eastAsia"/>
                <w:sz w:val="18"/>
                <w:szCs w:val="18"/>
              </w:rPr>
              <w:t>□商业服务人员</w:t>
            </w:r>
            <w:r>
              <w:rPr>
                <w:rFonts w:ascii="楷体_GB2312" w:eastAsia="楷体_GB2312" w:hAnsi="宋体" w:hint="eastAsia"/>
                <w:sz w:val="18"/>
                <w:szCs w:val="18"/>
              </w:rPr>
              <w:t xml:space="preserve"> </w:t>
            </w:r>
            <w:r>
              <w:rPr>
                <w:rFonts w:ascii="楷体_GB2312" w:eastAsia="楷体_GB2312" w:hAnsi="宋体" w:hint="eastAsia"/>
                <w:sz w:val="18"/>
                <w:szCs w:val="18"/>
              </w:rPr>
              <w:t>□办事人员</w:t>
            </w:r>
            <w:r>
              <w:rPr>
                <w:rFonts w:ascii="楷体_GB2312" w:eastAsia="楷体_GB2312" w:hAnsi="宋体" w:hint="eastAsia"/>
                <w:sz w:val="18"/>
                <w:szCs w:val="18"/>
              </w:rPr>
              <w:t xml:space="preserve"> </w:t>
            </w:r>
            <w:r>
              <w:rPr>
                <w:rFonts w:ascii="楷体_GB2312" w:eastAsia="楷体_GB2312" w:hAnsi="宋体" w:hint="eastAsia"/>
                <w:sz w:val="18"/>
                <w:szCs w:val="18"/>
              </w:rPr>
              <w:t>□单位负责人</w:t>
            </w:r>
            <w:r>
              <w:rPr>
                <w:rFonts w:ascii="楷体_GB2312" w:eastAsia="楷体_GB2312" w:hAnsi="宋体" w:hint="eastAsia"/>
                <w:sz w:val="18"/>
                <w:szCs w:val="18"/>
              </w:rPr>
              <w:t xml:space="preserve"> </w:t>
            </w:r>
            <w:r>
              <w:rPr>
                <w:rFonts w:ascii="楷体_GB2312" w:eastAsia="楷体_GB2312" w:hAnsi="宋体" w:hint="eastAsia"/>
                <w:sz w:val="18"/>
                <w:szCs w:val="18"/>
              </w:rPr>
              <w:t>□专业技术人员</w:t>
            </w:r>
            <w:r>
              <w:rPr>
                <w:rFonts w:ascii="楷体_GB2312" w:eastAsia="楷体_GB2312" w:hAnsi="宋体" w:hint="eastAsia"/>
                <w:sz w:val="18"/>
                <w:szCs w:val="18"/>
              </w:rPr>
              <w:t xml:space="preserve"> </w:t>
            </w:r>
            <w:r>
              <w:rPr>
                <w:rFonts w:ascii="楷体_GB2312" w:eastAsia="楷体_GB2312" w:hAnsi="宋体" w:hint="eastAsia"/>
                <w:sz w:val="18"/>
                <w:szCs w:val="18"/>
              </w:rPr>
              <w:t>□医务工作者</w:t>
            </w:r>
            <w:r>
              <w:rPr>
                <w:rFonts w:ascii="楷体_GB2312" w:eastAsia="楷体_GB2312" w:hAnsi="宋体" w:hint="eastAsia"/>
                <w:sz w:val="18"/>
                <w:szCs w:val="18"/>
              </w:rPr>
              <w:t xml:space="preserve"> </w:t>
            </w:r>
            <w:r>
              <w:rPr>
                <w:rFonts w:ascii="楷体_GB2312" w:eastAsia="楷体_GB2312" w:hAnsi="宋体" w:hint="eastAsia"/>
                <w:sz w:val="18"/>
                <w:szCs w:val="18"/>
              </w:rPr>
              <w:t>□军人</w:t>
            </w:r>
            <w:r>
              <w:rPr>
                <w:rFonts w:ascii="楷体_GB2312" w:eastAsia="楷体_GB2312" w:hAnsi="宋体" w:hint="eastAsia"/>
                <w:sz w:val="18"/>
                <w:szCs w:val="18"/>
              </w:rPr>
              <w:t xml:space="preserve"> </w:t>
            </w:r>
            <w:r>
              <w:rPr>
                <w:rFonts w:ascii="楷体_GB2312" w:eastAsia="楷体_GB2312" w:hAnsi="宋体" w:hint="eastAsia"/>
                <w:sz w:val="18"/>
                <w:szCs w:val="18"/>
              </w:rPr>
              <w:t>□其他（</w:t>
            </w:r>
            <w:r>
              <w:rPr>
                <w:rFonts w:ascii="楷体_GB2312" w:eastAsia="楷体_GB2312" w:hAnsi="宋体" w:hint="eastAsia"/>
                <w:sz w:val="18"/>
                <w:szCs w:val="18"/>
              </w:rPr>
              <w:t xml:space="preserve">     </w:t>
            </w:r>
            <w:r>
              <w:rPr>
                <w:rFonts w:ascii="楷体_GB2312" w:eastAsia="楷体_GB2312" w:hAnsi="宋体" w:hint="eastAsia"/>
                <w:sz w:val="18"/>
                <w:szCs w:val="18"/>
              </w:rPr>
              <w:t>）</w:t>
            </w:r>
            <w:r>
              <w:rPr>
                <w:rFonts w:ascii="楷体_GB2312" w:eastAsia="楷体_GB2312" w:hAnsi="宋体" w:hint="eastAsia"/>
                <w:sz w:val="18"/>
                <w:szCs w:val="18"/>
              </w:rPr>
              <w:t xml:space="preserve"> </w:t>
            </w:r>
          </w:p>
        </w:tc>
      </w:tr>
      <w:tr w:rsidR="00E01ECC">
        <w:tc>
          <w:tcPr>
            <w:tcW w:w="1008" w:type="dxa"/>
            <w:vAlign w:val="center"/>
          </w:tcPr>
          <w:p w:rsidR="00E01ECC" w:rsidRDefault="009D27AC">
            <w:pPr>
              <w:tabs>
                <w:tab w:val="left" w:pos="3480"/>
              </w:tabs>
              <w:jc w:val="center"/>
              <w:rPr>
                <w:rFonts w:ascii="楷体_GB2312" w:eastAsia="楷体_GB2312" w:hAnsi="宋体"/>
                <w:sz w:val="18"/>
                <w:szCs w:val="18"/>
              </w:rPr>
            </w:pPr>
            <w:r>
              <w:rPr>
                <w:rFonts w:ascii="楷体_GB2312" w:eastAsia="楷体_GB2312" w:hAnsi="宋体" w:hint="eastAsia"/>
                <w:sz w:val="18"/>
                <w:szCs w:val="18"/>
              </w:rPr>
              <w:t>文化程度</w:t>
            </w:r>
          </w:p>
        </w:tc>
        <w:tc>
          <w:tcPr>
            <w:tcW w:w="8732" w:type="dxa"/>
            <w:gridSpan w:val="30"/>
            <w:vAlign w:val="center"/>
          </w:tcPr>
          <w:p w:rsidR="00E01ECC" w:rsidRDefault="009D27AC">
            <w:pPr>
              <w:tabs>
                <w:tab w:val="left" w:pos="3480"/>
              </w:tabs>
              <w:jc w:val="left"/>
              <w:rPr>
                <w:rFonts w:ascii="楷体_GB2312" w:eastAsia="楷体_GB2312" w:hAnsi="宋体"/>
                <w:sz w:val="18"/>
                <w:szCs w:val="18"/>
              </w:rPr>
            </w:pPr>
            <w:r>
              <w:rPr>
                <w:rFonts w:ascii="楷体_GB2312" w:eastAsia="楷体_GB2312" w:hAnsi="宋体" w:hint="eastAsia"/>
                <w:sz w:val="18"/>
                <w:szCs w:val="18"/>
              </w:rPr>
              <w:t>□大学以上</w:t>
            </w:r>
            <w:r>
              <w:rPr>
                <w:rFonts w:ascii="楷体_GB2312" w:eastAsia="楷体_GB2312" w:hAnsi="宋体" w:hint="eastAsia"/>
                <w:sz w:val="18"/>
                <w:szCs w:val="18"/>
              </w:rPr>
              <w:t xml:space="preserve">    </w:t>
            </w:r>
            <w:r>
              <w:rPr>
                <w:rFonts w:ascii="楷体_GB2312" w:eastAsia="楷体_GB2312" w:hAnsi="宋体" w:hint="eastAsia"/>
                <w:sz w:val="18"/>
                <w:szCs w:val="18"/>
              </w:rPr>
              <w:t>□大学</w:t>
            </w:r>
            <w:r>
              <w:rPr>
                <w:rFonts w:ascii="楷体_GB2312" w:eastAsia="楷体_GB2312" w:hAnsi="宋体" w:hint="eastAsia"/>
                <w:sz w:val="18"/>
                <w:szCs w:val="18"/>
              </w:rPr>
              <w:t xml:space="preserve">    </w:t>
            </w:r>
            <w:r>
              <w:rPr>
                <w:rFonts w:ascii="楷体_GB2312" w:eastAsia="楷体_GB2312" w:hAnsi="宋体" w:hint="eastAsia"/>
                <w:sz w:val="18"/>
                <w:szCs w:val="18"/>
              </w:rPr>
              <w:t>□大专</w:t>
            </w:r>
            <w:r>
              <w:rPr>
                <w:rFonts w:ascii="楷体_GB2312" w:eastAsia="楷体_GB2312" w:hAnsi="宋体" w:hint="eastAsia"/>
                <w:sz w:val="18"/>
                <w:szCs w:val="18"/>
              </w:rPr>
              <w:t xml:space="preserve">    </w:t>
            </w:r>
            <w:r>
              <w:rPr>
                <w:rFonts w:ascii="楷体_GB2312" w:eastAsia="楷体_GB2312" w:hAnsi="宋体" w:hint="eastAsia"/>
                <w:sz w:val="18"/>
                <w:szCs w:val="18"/>
              </w:rPr>
              <w:t>□高中</w:t>
            </w:r>
            <w:r>
              <w:rPr>
                <w:rFonts w:ascii="楷体_GB2312" w:eastAsia="楷体_GB2312" w:hAnsi="宋体" w:hint="eastAsia"/>
                <w:sz w:val="18"/>
                <w:szCs w:val="18"/>
              </w:rPr>
              <w:t xml:space="preserve">    </w:t>
            </w:r>
            <w:r>
              <w:rPr>
                <w:rFonts w:ascii="楷体_GB2312" w:eastAsia="楷体_GB2312" w:hAnsi="宋体" w:hint="eastAsia"/>
                <w:sz w:val="18"/>
                <w:szCs w:val="18"/>
              </w:rPr>
              <w:t>□中专</w:t>
            </w:r>
            <w:r>
              <w:rPr>
                <w:rFonts w:ascii="楷体_GB2312" w:eastAsia="楷体_GB2312" w:hAnsi="宋体" w:hint="eastAsia"/>
                <w:sz w:val="18"/>
                <w:szCs w:val="18"/>
              </w:rPr>
              <w:t xml:space="preserve">    </w:t>
            </w:r>
            <w:r>
              <w:rPr>
                <w:rFonts w:ascii="楷体_GB2312" w:eastAsia="楷体_GB2312" w:hAnsi="宋体" w:hint="eastAsia"/>
                <w:sz w:val="18"/>
                <w:szCs w:val="18"/>
              </w:rPr>
              <w:t>□初中及以下</w:t>
            </w:r>
          </w:p>
        </w:tc>
      </w:tr>
      <w:tr w:rsidR="00E01ECC">
        <w:trPr>
          <w:trHeight w:val="491"/>
        </w:trPr>
        <w:tc>
          <w:tcPr>
            <w:tcW w:w="1008" w:type="dxa"/>
            <w:vAlign w:val="center"/>
          </w:tcPr>
          <w:p w:rsidR="00E01ECC" w:rsidRDefault="009D27AC">
            <w:pPr>
              <w:tabs>
                <w:tab w:val="left" w:pos="3480"/>
              </w:tabs>
              <w:jc w:val="center"/>
              <w:rPr>
                <w:rFonts w:ascii="楷体_GB2312" w:eastAsia="楷体_GB2312" w:hAnsi="宋体"/>
                <w:sz w:val="18"/>
                <w:szCs w:val="18"/>
              </w:rPr>
            </w:pPr>
            <w:r>
              <w:rPr>
                <w:rFonts w:ascii="楷体_GB2312" w:eastAsia="楷体_GB2312" w:hAnsi="宋体" w:hint="eastAsia"/>
                <w:sz w:val="18"/>
                <w:szCs w:val="18"/>
              </w:rPr>
              <w:t>居住状况</w:t>
            </w:r>
          </w:p>
        </w:tc>
        <w:tc>
          <w:tcPr>
            <w:tcW w:w="8732" w:type="dxa"/>
            <w:gridSpan w:val="30"/>
            <w:vAlign w:val="center"/>
          </w:tcPr>
          <w:p w:rsidR="00E01ECC" w:rsidRDefault="009D27AC">
            <w:pPr>
              <w:keepNext/>
              <w:tabs>
                <w:tab w:val="left" w:pos="3480"/>
              </w:tabs>
              <w:adjustRightInd w:val="0"/>
              <w:spacing w:line="360" w:lineRule="atLeast"/>
              <w:jc w:val="left"/>
              <w:textAlignment w:val="baseline"/>
              <w:outlineLvl w:val="0"/>
              <w:rPr>
                <w:rFonts w:ascii="楷体_GB2312" w:eastAsia="楷体_GB2312" w:hAnsi="宋体"/>
                <w:sz w:val="18"/>
                <w:szCs w:val="18"/>
              </w:rPr>
            </w:pPr>
            <w:r>
              <w:rPr>
                <w:rFonts w:ascii="楷体_GB2312" w:eastAsia="楷体_GB2312" w:hAnsi="宋体" w:hint="eastAsia"/>
                <w:sz w:val="18"/>
                <w:szCs w:val="18"/>
              </w:rPr>
              <w:t>□本地户籍＿＿＿＿＿区</w:t>
            </w:r>
            <w:r>
              <w:rPr>
                <w:rFonts w:ascii="楷体_GB2312" w:eastAsia="楷体_GB2312" w:hAnsi="宋体" w:hint="eastAsia"/>
                <w:sz w:val="18"/>
                <w:szCs w:val="18"/>
              </w:rPr>
              <w:t xml:space="preserve">   </w:t>
            </w:r>
            <w:r>
              <w:rPr>
                <w:rFonts w:ascii="楷体_GB2312" w:eastAsia="楷体_GB2312" w:hAnsi="宋体" w:hint="eastAsia"/>
                <w:sz w:val="18"/>
                <w:szCs w:val="18"/>
              </w:rPr>
              <w:t>□非本地户籍居住六个月以上</w:t>
            </w:r>
            <w:r>
              <w:rPr>
                <w:rFonts w:ascii="楷体_GB2312" w:eastAsia="楷体_GB2312" w:hAnsi="宋体" w:hint="eastAsia"/>
                <w:sz w:val="18"/>
                <w:szCs w:val="18"/>
              </w:rPr>
              <w:t xml:space="preserve">     </w:t>
            </w:r>
            <w:r>
              <w:rPr>
                <w:rFonts w:ascii="楷体_GB2312" w:eastAsia="楷体_GB2312" w:hAnsi="宋体" w:hint="eastAsia"/>
                <w:sz w:val="18"/>
                <w:szCs w:val="18"/>
              </w:rPr>
              <w:t>□非本地户籍居住六个月以内</w:t>
            </w:r>
          </w:p>
        </w:tc>
      </w:tr>
      <w:tr w:rsidR="00E01ECC">
        <w:tc>
          <w:tcPr>
            <w:tcW w:w="1008" w:type="dxa"/>
            <w:vAlign w:val="center"/>
          </w:tcPr>
          <w:p w:rsidR="00E01ECC" w:rsidRDefault="009D27AC">
            <w:pPr>
              <w:tabs>
                <w:tab w:val="left" w:pos="3480"/>
              </w:tabs>
              <w:jc w:val="center"/>
              <w:rPr>
                <w:rFonts w:ascii="楷体_GB2312" w:eastAsia="楷体_GB2312" w:hAnsi="宋体"/>
                <w:sz w:val="18"/>
                <w:szCs w:val="18"/>
              </w:rPr>
            </w:pPr>
            <w:r>
              <w:rPr>
                <w:rFonts w:ascii="楷体_GB2312" w:eastAsia="楷体_GB2312" w:hAnsi="宋体" w:hint="eastAsia"/>
                <w:sz w:val="18"/>
                <w:szCs w:val="18"/>
              </w:rPr>
              <w:t>固定</w:t>
            </w:r>
          </w:p>
          <w:p w:rsidR="00E01ECC" w:rsidRDefault="009D27AC">
            <w:pPr>
              <w:tabs>
                <w:tab w:val="left" w:pos="3480"/>
              </w:tabs>
              <w:jc w:val="center"/>
              <w:rPr>
                <w:rFonts w:ascii="楷体_GB2312" w:eastAsia="楷体_GB2312" w:hAnsi="宋体"/>
                <w:sz w:val="18"/>
                <w:szCs w:val="18"/>
              </w:rPr>
            </w:pPr>
            <w:r>
              <w:rPr>
                <w:rFonts w:ascii="楷体_GB2312" w:eastAsia="楷体_GB2312" w:hAnsi="宋体" w:hint="eastAsia"/>
                <w:sz w:val="18"/>
                <w:szCs w:val="18"/>
              </w:rPr>
              <w:t>通讯地址</w:t>
            </w:r>
          </w:p>
        </w:tc>
        <w:tc>
          <w:tcPr>
            <w:tcW w:w="6095" w:type="dxa"/>
            <w:gridSpan w:val="18"/>
            <w:vAlign w:val="center"/>
          </w:tcPr>
          <w:p w:rsidR="00E01ECC" w:rsidRDefault="00E01ECC">
            <w:pPr>
              <w:tabs>
                <w:tab w:val="left" w:pos="3480"/>
              </w:tabs>
              <w:rPr>
                <w:rFonts w:ascii="楷体_GB2312" w:eastAsia="楷体_GB2312" w:hAnsi="宋体"/>
                <w:sz w:val="18"/>
                <w:szCs w:val="18"/>
              </w:rPr>
            </w:pPr>
          </w:p>
        </w:tc>
        <w:tc>
          <w:tcPr>
            <w:tcW w:w="992" w:type="dxa"/>
            <w:gridSpan w:val="5"/>
            <w:vAlign w:val="center"/>
          </w:tcPr>
          <w:p w:rsidR="00E01ECC" w:rsidRDefault="009D27AC">
            <w:pPr>
              <w:tabs>
                <w:tab w:val="left" w:pos="3480"/>
              </w:tabs>
              <w:jc w:val="center"/>
              <w:rPr>
                <w:rFonts w:ascii="楷体_GB2312" w:eastAsia="楷体_GB2312" w:hAnsi="宋体"/>
                <w:sz w:val="18"/>
                <w:szCs w:val="18"/>
              </w:rPr>
            </w:pPr>
            <w:r>
              <w:rPr>
                <w:rFonts w:ascii="楷体_GB2312" w:eastAsia="楷体_GB2312" w:hAnsi="宋体" w:hint="eastAsia"/>
                <w:sz w:val="18"/>
                <w:szCs w:val="18"/>
              </w:rPr>
              <w:t>邮</w:t>
            </w:r>
            <w:r>
              <w:rPr>
                <w:rFonts w:ascii="楷体_GB2312" w:eastAsia="楷体_GB2312" w:hAnsi="宋体" w:hint="eastAsia"/>
                <w:sz w:val="18"/>
                <w:szCs w:val="18"/>
              </w:rPr>
              <w:t xml:space="preserve">  </w:t>
            </w:r>
            <w:r>
              <w:rPr>
                <w:rFonts w:ascii="楷体_GB2312" w:eastAsia="楷体_GB2312" w:hAnsi="宋体" w:hint="eastAsia"/>
                <w:sz w:val="18"/>
                <w:szCs w:val="18"/>
              </w:rPr>
              <w:t>政</w:t>
            </w:r>
          </w:p>
          <w:p w:rsidR="00E01ECC" w:rsidRDefault="009D27AC">
            <w:pPr>
              <w:tabs>
                <w:tab w:val="left" w:pos="3480"/>
              </w:tabs>
              <w:jc w:val="center"/>
              <w:rPr>
                <w:rFonts w:ascii="楷体_GB2312" w:eastAsia="楷体_GB2312" w:hAnsi="宋体"/>
                <w:sz w:val="18"/>
                <w:szCs w:val="18"/>
              </w:rPr>
            </w:pPr>
            <w:r>
              <w:rPr>
                <w:rFonts w:ascii="楷体_GB2312" w:eastAsia="楷体_GB2312" w:hAnsi="宋体" w:hint="eastAsia"/>
                <w:sz w:val="18"/>
                <w:szCs w:val="18"/>
              </w:rPr>
              <w:t>编</w:t>
            </w:r>
            <w:r>
              <w:rPr>
                <w:rFonts w:ascii="楷体_GB2312" w:eastAsia="楷体_GB2312" w:hAnsi="宋体" w:hint="eastAsia"/>
                <w:sz w:val="18"/>
                <w:szCs w:val="18"/>
              </w:rPr>
              <w:t xml:space="preserve">  </w:t>
            </w:r>
            <w:r>
              <w:rPr>
                <w:rFonts w:ascii="楷体_GB2312" w:eastAsia="楷体_GB2312" w:hAnsi="宋体" w:hint="eastAsia"/>
                <w:sz w:val="18"/>
                <w:szCs w:val="18"/>
              </w:rPr>
              <w:t>码</w:t>
            </w:r>
          </w:p>
        </w:tc>
        <w:tc>
          <w:tcPr>
            <w:tcW w:w="1645" w:type="dxa"/>
            <w:gridSpan w:val="7"/>
            <w:vAlign w:val="center"/>
          </w:tcPr>
          <w:p w:rsidR="00E01ECC" w:rsidRDefault="00E01ECC">
            <w:pPr>
              <w:tabs>
                <w:tab w:val="left" w:pos="3480"/>
              </w:tabs>
              <w:rPr>
                <w:rFonts w:ascii="楷体_GB2312" w:eastAsia="楷体_GB2312" w:hAnsi="宋体"/>
                <w:sz w:val="18"/>
                <w:szCs w:val="18"/>
              </w:rPr>
            </w:pPr>
          </w:p>
        </w:tc>
      </w:tr>
      <w:tr w:rsidR="00E01ECC">
        <w:trPr>
          <w:cantSplit/>
        </w:trPr>
        <w:tc>
          <w:tcPr>
            <w:tcW w:w="1008" w:type="dxa"/>
            <w:vMerge w:val="restart"/>
            <w:vAlign w:val="center"/>
          </w:tcPr>
          <w:p w:rsidR="00E01ECC" w:rsidRDefault="009D27AC">
            <w:pPr>
              <w:tabs>
                <w:tab w:val="left" w:pos="3480"/>
              </w:tabs>
              <w:jc w:val="center"/>
              <w:rPr>
                <w:rFonts w:ascii="楷体_GB2312" w:eastAsia="楷体_GB2312" w:hAnsi="宋体"/>
                <w:sz w:val="18"/>
                <w:szCs w:val="18"/>
              </w:rPr>
            </w:pPr>
            <w:r>
              <w:rPr>
                <w:rFonts w:ascii="楷体_GB2312" w:eastAsia="楷体_GB2312" w:hAnsi="宋体" w:hint="eastAsia"/>
                <w:sz w:val="18"/>
                <w:szCs w:val="18"/>
              </w:rPr>
              <w:t>联系方式</w:t>
            </w:r>
          </w:p>
        </w:tc>
        <w:tc>
          <w:tcPr>
            <w:tcW w:w="8732" w:type="dxa"/>
            <w:gridSpan w:val="30"/>
            <w:vAlign w:val="center"/>
          </w:tcPr>
          <w:p w:rsidR="00E01ECC" w:rsidRDefault="009D27AC">
            <w:pPr>
              <w:tabs>
                <w:tab w:val="left" w:pos="3480"/>
              </w:tabs>
              <w:rPr>
                <w:rFonts w:ascii="楷体_GB2312" w:eastAsia="楷体_GB2312" w:hAnsi="宋体"/>
                <w:sz w:val="18"/>
                <w:szCs w:val="18"/>
              </w:rPr>
            </w:pPr>
            <w:r>
              <w:rPr>
                <w:rFonts w:ascii="楷体_GB2312" w:eastAsia="楷体_GB2312" w:hAnsi="宋体" w:hint="eastAsia"/>
                <w:sz w:val="18"/>
                <w:szCs w:val="18"/>
              </w:rPr>
              <w:t>移动电话：</w:t>
            </w:r>
            <w:r>
              <w:rPr>
                <w:rFonts w:ascii="楷体_GB2312" w:eastAsia="楷体_GB2312" w:hAnsi="宋体"/>
                <w:sz w:val="18"/>
                <w:szCs w:val="18"/>
              </w:rPr>
              <w:t xml:space="preserve">                             </w:t>
            </w:r>
            <w:r>
              <w:rPr>
                <w:rFonts w:ascii="楷体_GB2312" w:eastAsia="楷体_GB2312" w:hAnsi="宋体" w:hint="eastAsia"/>
                <w:sz w:val="18"/>
                <w:szCs w:val="18"/>
              </w:rPr>
              <w:t xml:space="preserve">       </w:t>
            </w:r>
            <w:r>
              <w:rPr>
                <w:rFonts w:ascii="楷体_GB2312" w:eastAsia="楷体_GB2312" w:hAnsi="宋体"/>
                <w:sz w:val="18"/>
                <w:szCs w:val="18"/>
              </w:rPr>
              <w:t>固定电话：</w:t>
            </w:r>
            <w:r>
              <w:rPr>
                <w:rFonts w:ascii="楷体_GB2312" w:eastAsia="楷体_GB2312" w:hAnsi="宋体"/>
                <w:sz w:val="18"/>
                <w:szCs w:val="18"/>
              </w:rPr>
              <w:t xml:space="preserve"> </w:t>
            </w:r>
          </w:p>
        </w:tc>
      </w:tr>
      <w:tr w:rsidR="00E01ECC">
        <w:trPr>
          <w:cantSplit/>
          <w:trHeight w:val="299"/>
        </w:trPr>
        <w:tc>
          <w:tcPr>
            <w:tcW w:w="1008" w:type="dxa"/>
            <w:vMerge/>
            <w:vAlign w:val="center"/>
          </w:tcPr>
          <w:p w:rsidR="00E01ECC" w:rsidRDefault="00E01ECC">
            <w:pPr>
              <w:keepNext/>
              <w:keepLines/>
              <w:tabs>
                <w:tab w:val="left" w:pos="3480"/>
              </w:tabs>
              <w:spacing w:before="260" w:after="260" w:line="416" w:lineRule="auto"/>
              <w:jc w:val="center"/>
              <w:rPr>
                <w:rFonts w:ascii="楷体_GB2312" w:eastAsia="楷体_GB2312" w:hAnsi="宋体"/>
                <w:sz w:val="18"/>
                <w:szCs w:val="18"/>
              </w:rPr>
            </w:pPr>
          </w:p>
        </w:tc>
        <w:tc>
          <w:tcPr>
            <w:tcW w:w="8732" w:type="dxa"/>
            <w:gridSpan w:val="30"/>
            <w:vAlign w:val="center"/>
          </w:tcPr>
          <w:p w:rsidR="00E01ECC" w:rsidRDefault="009D27AC">
            <w:pPr>
              <w:tabs>
                <w:tab w:val="left" w:pos="3480"/>
              </w:tabs>
              <w:rPr>
                <w:rFonts w:ascii="楷体_GB2312" w:eastAsia="楷体_GB2312" w:hAnsi="宋体"/>
                <w:sz w:val="18"/>
                <w:szCs w:val="18"/>
              </w:rPr>
            </w:pPr>
            <w:r>
              <w:rPr>
                <w:rFonts w:ascii="楷体_GB2312" w:eastAsia="楷体_GB2312" w:hAnsi="宋体" w:hint="eastAsia"/>
                <w:sz w:val="18"/>
                <w:szCs w:val="18"/>
              </w:rPr>
              <w:t>电子邮箱：</w:t>
            </w:r>
            <w:r>
              <w:rPr>
                <w:rFonts w:ascii="楷体_GB2312" w:eastAsia="楷体_GB2312" w:hAnsi="宋体" w:hint="eastAsia"/>
                <w:sz w:val="18"/>
                <w:szCs w:val="18"/>
              </w:rPr>
              <w:t xml:space="preserve">                                    </w:t>
            </w:r>
            <w:r>
              <w:rPr>
                <w:rFonts w:ascii="楷体_GB2312" w:eastAsia="楷体_GB2312" w:hAnsi="宋体" w:hint="eastAsia"/>
                <w:sz w:val="18"/>
                <w:szCs w:val="18"/>
              </w:rPr>
              <w:t>其他（如</w:t>
            </w:r>
            <w:r>
              <w:rPr>
                <w:rFonts w:ascii="楷体_GB2312" w:eastAsia="楷体_GB2312" w:hAnsi="宋体" w:hint="eastAsia"/>
                <w:sz w:val="18"/>
                <w:szCs w:val="18"/>
              </w:rPr>
              <w:t>QQ</w:t>
            </w:r>
            <w:r>
              <w:rPr>
                <w:rFonts w:ascii="楷体_GB2312" w:eastAsia="楷体_GB2312" w:hAnsi="宋体" w:hint="eastAsia"/>
                <w:sz w:val="18"/>
                <w:szCs w:val="18"/>
              </w:rPr>
              <w:t>）：</w:t>
            </w:r>
            <w:r>
              <w:rPr>
                <w:rFonts w:ascii="楷体_GB2312" w:eastAsia="楷体_GB2312" w:hAnsi="宋体" w:hint="eastAsia"/>
                <w:sz w:val="18"/>
                <w:szCs w:val="18"/>
              </w:rPr>
              <w:t xml:space="preserve">        </w:t>
            </w:r>
          </w:p>
        </w:tc>
      </w:tr>
      <w:tr w:rsidR="00E01ECC">
        <w:tc>
          <w:tcPr>
            <w:tcW w:w="1008" w:type="dxa"/>
            <w:vAlign w:val="center"/>
          </w:tcPr>
          <w:p w:rsidR="00E01ECC" w:rsidRDefault="009D27AC">
            <w:pPr>
              <w:tabs>
                <w:tab w:val="left" w:pos="3480"/>
              </w:tabs>
              <w:jc w:val="center"/>
              <w:rPr>
                <w:rFonts w:ascii="楷体_GB2312" w:eastAsia="楷体_GB2312" w:hAnsi="宋体"/>
                <w:sz w:val="18"/>
                <w:szCs w:val="18"/>
              </w:rPr>
            </w:pPr>
            <w:r>
              <w:rPr>
                <w:rFonts w:ascii="楷体_GB2312" w:eastAsia="楷体_GB2312" w:hAnsi="宋体" w:hint="eastAsia"/>
                <w:sz w:val="18"/>
                <w:szCs w:val="18"/>
              </w:rPr>
              <w:t>既往</w:t>
            </w:r>
          </w:p>
          <w:p w:rsidR="00E01ECC" w:rsidRDefault="009D27AC">
            <w:pPr>
              <w:tabs>
                <w:tab w:val="left" w:pos="3480"/>
              </w:tabs>
              <w:jc w:val="center"/>
              <w:rPr>
                <w:rFonts w:ascii="楷体_GB2312" w:eastAsia="楷体_GB2312" w:hAnsi="宋体"/>
                <w:sz w:val="18"/>
                <w:szCs w:val="18"/>
              </w:rPr>
            </w:pPr>
            <w:r>
              <w:rPr>
                <w:rFonts w:ascii="楷体_GB2312" w:eastAsia="楷体_GB2312" w:hAnsi="宋体" w:hint="eastAsia"/>
                <w:sz w:val="18"/>
                <w:szCs w:val="18"/>
              </w:rPr>
              <w:t>献血史</w:t>
            </w:r>
          </w:p>
        </w:tc>
        <w:tc>
          <w:tcPr>
            <w:tcW w:w="1275" w:type="dxa"/>
            <w:vAlign w:val="center"/>
          </w:tcPr>
          <w:p w:rsidR="00E01ECC" w:rsidRDefault="009D27AC">
            <w:pPr>
              <w:keepNext/>
              <w:tabs>
                <w:tab w:val="left" w:pos="3480"/>
              </w:tabs>
              <w:adjustRightInd w:val="0"/>
              <w:spacing w:line="200" w:lineRule="exact"/>
              <w:jc w:val="center"/>
              <w:textAlignment w:val="baseline"/>
              <w:outlineLvl w:val="0"/>
              <w:rPr>
                <w:rFonts w:ascii="楷体_GB2312" w:eastAsia="楷体_GB2312" w:hAnsi="宋体"/>
                <w:sz w:val="18"/>
                <w:szCs w:val="18"/>
              </w:rPr>
            </w:pPr>
            <w:r>
              <w:rPr>
                <w:rFonts w:ascii="楷体_GB2312" w:eastAsia="楷体_GB2312" w:hAnsi="宋体" w:hint="eastAsia"/>
                <w:sz w:val="18"/>
                <w:szCs w:val="18"/>
              </w:rPr>
              <w:t>□首次</w:t>
            </w:r>
          </w:p>
          <w:p w:rsidR="00E01ECC" w:rsidRDefault="009D27AC">
            <w:pPr>
              <w:keepNext/>
              <w:tabs>
                <w:tab w:val="left" w:pos="3480"/>
              </w:tabs>
              <w:adjustRightInd w:val="0"/>
              <w:spacing w:line="200" w:lineRule="exact"/>
              <w:jc w:val="center"/>
              <w:textAlignment w:val="baseline"/>
              <w:outlineLvl w:val="0"/>
              <w:rPr>
                <w:rFonts w:ascii="楷体_GB2312" w:eastAsia="楷体_GB2312" w:hAnsi="宋体"/>
                <w:sz w:val="18"/>
                <w:szCs w:val="18"/>
              </w:rPr>
            </w:pPr>
            <w:r>
              <w:rPr>
                <w:rFonts w:ascii="楷体_GB2312" w:eastAsia="楷体_GB2312" w:hAnsi="宋体" w:hint="eastAsia"/>
                <w:sz w:val="18"/>
                <w:szCs w:val="18"/>
              </w:rPr>
              <w:t>□再次</w:t>
            </w:r>
          </w:p>
        </w:tc>
        <w:tc>
          <w:tcPr>
            <w:tcW w:w="3261" w:type="dxa"/>
            <w:gridSpan w:val="9"/>
            <w:vAlign w:val="center"/>
          </w:tcPr>
          <w:p w:rsidR="00E01ECC" w:rsidRDefault="009D27AC">
            <w:pPr>
              <w:tabs>
                <w:tab w:val="left" w:pos="3480"/>
              </w:tabs>
              <w:jc w:val="center"/>
              <w:rPr>
                <w:rFonts w:ascii="楷体_GB2312" w:eastAsia="楷体_GB2312" w:hAnsi="宋体"/>
                <w:sz w:val="18"/>
                <w:szCs w:val="18"/>
              </w:rPr>
            </w:pPr>
            <w:r>
              <w:rPr>
                <w:rFonts w:ascii="楷体_GB2312" w:eastAsia="楷体_GB2312" w:hAnsi="宋体" w:hint="eastAsia"/>
                <w:sz w:val="18"/>
                <w:szCs w:val="18"/>
              </w:rPr>
              <w:t>上次献血类型：</w:t>
            </w:r>
            <w:r>
              <w:rPr>
                <w:rFonts w:ascii="楷体_GB2312" w:eastAsia="楷体_GB2312" w:hAnsi="宋体" w:hint="eastAsia"/>
                <w:sz w:val="18"/>
                <w:szCs w:val="18"/>
              </w:rPr>
              <w:t xml:space="preserve">  </w:t>
            </w:r>
            <w:r>
              <w:rPr>
                <w:rFonts w:ascii="楷体_GB2312" w:eastAsia="楷体_GB2312" w:hAnsi="宋体" w:hint="eastAsia"/>
                <w:sz w:val="18"/>
                <w:szCs w:val="18"/>
              </w:rPr>
              <w:t>□全血</w:t>
            </w:r>
            <w:r>
              <w:rPr>
                <w:rFonts w:ascii="楷体_GB2312" w:eastAsia="楷体_GB2312" w:hAnsi="宋体"/>
                <w:sz w:val="18"/>
                <w:szCs w:val="18"/>
              </w:rPr>
              <w:t xml:space="preserve">  </w:t>
            </w:r>
            <w:r>
              <w:rPr>
                <w:rFonts w:ascii="楷体_GB2312" w:eastAsia="楷体_GB2312" w:hAnsi="宋体" w:hint="eastAsia"/>
                <w:sz w:val="18"/>
                <w:szCs w:val="18"/>
              </w:rPr>
              <w:t>□成分血</w:t>
            </w:r>
          </w:p>
        </w:tc>
        <w:tc>
          <w:tcPr>
            <w:tcW w:w="4196" w:type="dxa"/>
            <w:gridSpan w:val="20"/>
            <w:vAlign w:val="center"/>
          </w:tcPr>
          <w:p w:rsidR="00E01ECC" w:rsidRDefault="009D27AC">
            <w:pPr>
              <w:tabs>
                <w:tab w:val="left" w:pos="3480"/>
              </w:tabs>
              <w:jc w:val="center"/>
              <w:rPr>
                <w:rFonts w:ascii="楷体_GB2312" w:eastAsia="楷体_GB2312" w:hAnsi="宋体"/>
                <w:sz w:val="18"/>
                <w:szCs w:val="18"/>
              </w:rPr>
            </w:pPr>
            <w:r>
              <w:rPr>
                <w:rFonts w:ascii="楷体_GB2312" w:eastAsia="楷体_GB2312" w:hAnsi="宋体" w:hint="eastAsia"/>
                <w:sz w:val="18"/>
                <w:szCs w:val="18"/>
              </w:rPr>
              <w:t>上次献血时间：</w:t>
            </w:r>
            <w:r>
              <w:rPr>
                <w:rFonts w:ascii="楷体_GB2312" w:eastAsia="楷体_GB2312" w:hAnsi="宋体" w:hint="eastAsia"/>
                <w:sz w:val="18"/>
                <w:szCs w:val="18"/>
              </w:rPr>
              <w:t xml:space="preserve">    </w:t>
            </w:r>
            <w:r>
              <w:rPr>
                <w:rFonts w:ascii="楷体_GB2312" w:eastAsia="楷体_GB2312" w:hAnsi="宋体"/>
                <w:sz w:val="18"/>
                <w:szCs w:val="18"/>
              </w:rPr>
              <w:t xml:space="preserve"> </w:t>
            </w:r>
            <w:r>
              <w:rPr>
                <w:rFonts w:ascii="楷体_GB2312" w:eastAsia="楷体_GB2312" w:hAnsi="宋体"/>
                <w:sz w:val="18"/>
                <w:szCs w:val="18"/>
              </w:rPr>
              <w:t>年</w:t>
            </w:r>
            <w:r>
              <w:rPr>
                <w:rFonts w:ascii="楷体_GB2312" w:eastAsia="楷体_GB2312" w:hAnsi="宋体"/>
                <w:sz w:val="18"/>
                <w:szCs w:val="18"/>
              </w:rPr>
              <w:t xml:space="preserve"> </w:t>
            </w:r>
            <w:r>
              <w:rPr>
                <w:rFonts w:ascii="楷体_GB2312" w:eastAsia="楷体_GB2312" w:hAnsi="宋体" w:hint="eastAsia"/>
                <w:sz w:val="18"/>
                <w:szCs w:val="18"/>
              </w:rPr>
              <w:t xml:space="preserve">  </w:t>
            </w:r>
            <w:r>
              <w:rPr>
                <w:rFonts w:ascii="楷体_GB2312" w:eastAsia="楷体_GB2312" w:hAnsi="宋体"/>
                <w:sz w:val="18"/>
                <w:szCs w:val="18"/>
              </w:rPr>
              <w:t xml:space="preserve">  </w:t>
            </w:r>
            <w:r>
              <w:rPr>
                <w:rFonts w:ascii="楷体_GB2312" w:eastAsia="楷体_GB2312" w:hAnsi="宋体"/>
                <w:sz w:val="18"/>
                <w:szCs w:val="18"/>
              </w:rPr>
              <w:t>月</w:t>
            </w:r>
            <w:r>
              <w:rPr>
                <w:rFonts w:ascii="楷体_GB2312" w:eastAsia="楷体_GB2312" w:hAnsi="宋体"/>
                <w:sz w:val="18"/>
                <w:szCs w:val="18"/>
              </w:rPr>
              <w:t xml:space="preserve"> </w:t>
            </w:r>
            <w:r>
              <w:rPr>
                <w:rFonts w:ascii="楷体_GB2312" w:eastAsia="楷体_GB2312" w:hAnsi="宋体" w:hint="eastAsia"/>
                <w:sz w:val="18"/>
                <w:szCs w:val="18"/>
              </w:rPr>
              <w:t xml:space="preserve">  </w:t>
            </w:r>
            <w:r>
              <w:rPr>
                <w:rFonts w:ascii="楷体_GB2312" w:eastAsia="楷体_GB2312" w:hAnsi="宋体"/>
                <w:sz w:val="18"/>
                <w:szCs w:val="18"/>
              </w:rPr>
              <w:t xml:space="preserve">  </w:t>
            </w:r>
            <w:r>
              <w:rPr>
                <w:rFonts w:ascii="楷体_GB2312" w:eastAsia="楷体_GB2312" w:hAnsi="宋体"/>
                <w:sz w:val="18"/>
                <w:szCs w:val="18"/>
              </w:rPr>
              <w:t>日</w:t>
            </w:r>
          </w:p>
        </w:tc>
      </w:tr>
      <w:tr w:rsidR="00E01ECC">
        <w:trPr>
          <w:cantSplit/>
          <w:trHeight w:val="157"/>
        </w:trPr>
        <w:tc>
          <w:tcPr>
            <w:tcW w:w="1008" w:type="dxa"/>
            <w:vAlign w:val="center"/>
          </w:tcPr>
          <w:p w:rsidR="00E01ECC" w:rsidRDefault="009D27AC">
            <w:pPr>
              <w:tabs>
                <w:tab w:val="left" w:pos="3480"/>
              </w:tabs>
              <w:jc w:val="center"/>
              <w:rPr>
                <w:rFonts w:ascii="楷体_GB2312" w:eastAsia="楷体_GB2312" w:hAnsi="宋体"/>
                <w:sz w:val="18"/>
                <w:szCs w:val="18"/>
              </w:rPr>
            </w:pPr>
            <w:r>
              <w:rPr>
                <w:rFonts w:ascii="楷体_GB2312" w:eastAsia="楷体_GB2312" w:hAnsi="宋体" w:hint="eastAsia"/>
                <w:sz w:val="18"/>
                <w:szCs w:val="18"/>
              </w:rPr>
              <w:t>个人意愿</w:t>
            </w:r>
          </w:p>
        </w:tc>
        <w:tc>
          <w:tcPr>
            <w:tcW w:w="4536" w:type="dxa"/>
            <w:gridSpan w:val="10"/>
            <w:vAlign w:val="center"/>
          </w:tcPr>
          <w:p w:rsidR="00E01ECC" w:rsidRDefault="009D27AC">
            <w:pPr>
              <w:rPr>
                <w:rFonts w:ascii="楷体_GB2312" w:eastAsia="楷体_GB2312" w:hAnsi="宋体"/>
                <w:sz w:val="18"/>
                <w:szCs w:val="18"/>
              </w:rPr>
            </w:pPr>
            <w:r>
              <w:rPr>
                <w:rFonts w:ascii="楷体_GB2312" w:eastAsia="楷体_GB2312" w:hAnsi="宋体" w:hint="eastAsia"/>
                <w:sz w:val="18"/>
                <w:szCs w:val="18"/>
              </w:rPr>
              <w:t>是否需要献血提醒：</w:t>
            </w:r>
            <w:r>
              <w:rPr>
                <w:rFonts w:ascii="楷体_GB2312" w:eastAsia="楷体_GB2312" w:hAnsi="宋体" w:hint="eastAsia"/>
                <w:sz w:val="18"/>
                <w:szCs w:val="18"/>
              </w:rPr>
              <w:t xml:space="preserve"> </w:t>
            </w:r>
            <w:r>
              <w:rPr>
                <w:rFonts w:ascii="楷体_GB2312" w:eastAsia="楷体_GB2312" w:hAnsi="宋体" w:hint="eastAsia"/>
                <w:sz w:val="18"/>
                <w:szCs w:val="18"/>
              </w:rPr>
              <w:t>□是</w:t>
            </w:r>
            <w:r>
              <w:rPr>
                <w:rFonts w:ascii="楷体_GB2312" w:eastAsia="楷体_GB2312" w:hAnsi="宋体"/>
                <w:sz w:val="18"/>
                <w:szCs w:val="18"/>
              </w:rPr>
              <w:t xml:space="preserve"> </w:t>
            </w:r>
            <w:r>
              <w:rPr>
                <w:rFonts w:ascii="楷体_GB2312" w:eastAsia="楷体_GB2312" w:hAnsi="宋体" w:hint="eastAsia"/>
                <w:sz w:val="18"/>
                <w:szCs w:val="18"/>
              </w:rPr>
              <w:t>□否</w:t>
            </w:r>
          </w:p>
        </w:tc>
        <w:tc>
          <w:tcPr>
            <w:tcW w:w="4196" w:type="dxa"/>
            <w:gridSpan w:val="20"/>
            <w:vAlign w:val="center"/>
          </w:tcPr>
          <w:p w:rsidR="00E01ECC" w:rsidRDefault="009D27AC">
            <w:pPr>
              <w:tabs>
                <w:tab w:val="left" w:pos="3480"/>
              </w:tabs>
              <w:jc w:val="center"/>
              <w:rPr>
                <w:rFonts w:ascii="楷体_GB2312" w:eastAsia="楷体_GB2312" w:hAnsi="宋体"/>
                <w:sz w:val="18"/>
                <w:szCs w:val="18"/>
              </w:rPr>
            </w:pPr>
            <w:r>
              <w:rPr>
                <w:rFonts w:ascii="楷体_GB2312" w:eastAsia="楷体_GB2312" w:hAnsi="宋体" w:hint="eastAsia"/>
                <w:sz w:val="18"/>
                <w:szCs w:val="18"/>
              </w:rPr>
              <w:t>是否愿意参加应急献血：</w:t>
            </w:r>
            <w:r>
              <w:rPr>
                <w:rFonts w:ascii="楷体_GB2312" w:eastAsia="楷体_GB2312" w:hAnsi="宋体" w:hint="eastAsia"/>
                <w:sz w:val="18"/>
                <w:szCs w:val="18"/>
              </w:rPr>
              <w:t xml:space="preserve">  </w:t>
            </w:r>
            <w:r>
              <w:rPr>
                <w:rFonts w:ascii="楷体_GB2312" w:eastAsia="楷体_GB2312" w:hAnsi="宋体" w:hint="eastAsia"/>
                <w:sz w:val="18"/>
                <w:szCs w:val="18"/>
              </w:rPr>
              <w:t>□是</w:t>
            </w:r>
            <w:r>
              <w:rPr>
                <w:rFonts w:ascii="楷体_GB2312" w:eastAsia="楷体_GB2312" w:hAnsi="宋体"/>
                <w:sz w:val="18"/>
                <w:szCs w:val="18"/>
              </w:rPr>
              <w:t xml:space="preserve"> </w:t>
            </w:r>
            <w:r>
              <w:rPr>
                <w:rFonts w:ascii="楷体_GB2312" w:eastAsia="楷体_GB2312" w:hAnsi="宋体" w:hint="eastAsia"/>
                <w:sz w:val="18"/>
                <w:szCs w:val="18"/>
              </w:rPr>
              <w:t>□否</w:t>
            </w:r>
          </w:p>
        </w:tc>
      </w:tr>
    </w:tbl>
    <w:p w:rsidR="00E01ECC" w:rsidRDefault="00E01ECC">
      <w:pPr>
        <w:ind w:rightChars="257" w:right="540"/>
        <w:jc w:val="center"/>
        <w:rPr>
          <w:rFonts w:ascii="黑体" w:eastAsia="黑体" w:hAnsi="宋体"/>
          <w:sz w:val="32"/>
          <w:szCs w:val="32"/>
        </w:rPr>
      </w:pPr>
    </w:p>
    <w:p w:rsidR="00E01ECC" w:rsidRDefault="009D27AC">
      <w:pPr>
        <w:ind w:rightChars="257" w:right="540"/>
        <w:jc w:val="center"/>
        <w:rPr>
          <w:rFonts w:ascii="黑体" w:eastAsia="黑体" w:hAnsi="宋体"/>
          <w:sz w:val="32"/>
          <w:szCs w:val="32"/>
        </w:rPr>
      </w:pPr>
      <w:r>
        <w:rPr>
          <w:rFonts w:ascii="黑体" w:eastAsia="黑体" w:hAnsi="宋体" w:hint="eastAsia"/>
          <w:sz w:val="32"/>
          <w:szCs w:val="32"/>
        </w:rPr>
        <w:t>献血者知情同意书</w:t>
      </w:r>
    </w:p>
    <w:p w:rsidR="00E01ECC" w:rsidRDefault="009D27AC">
      <w:pPr>
        <w:spacing w:line="496" w:lineRule="atLeast"/>
        <w:ind w:firstLineChars="199" w:firstLine="557"/>
        <w:rPr>
          <w:rFonts w:ascii="仿宋_GB2312" w:eastAsia="仿宋_GB2312" w:hAnsi="宋体"/>
          <w:sz w:val="28"/>
          <w:szCs w:val="28"/>
        </w:rPr>
      </w:pPr>
      <w:r>
        <w:rPr>
          <w:rFonts w:ascii="仿宋_GB2312" w:eastAsia="仿宋_GB2312" w:hAnsi="宋体" w:hint="eastAsia"/>
          <w:sz w:val="28"/>
          <w:szCs w:val="28"/>
        </w:rPr>
        <w:t>本人已理解以上内容，并已知悉献血的整个过程。本人在健康征询表和献血者登记表中所提供的资料正确无误，并同意按规定对血液进行相关检测及使用。本人理解献血的血液检测结果只是安全输血的需要，不能用于疾病诊断或其他目的。本人愿意承担因提供虚假资料和信息所带来的一切后果。</w:t>
      </w:r>
    </w:p>
    <w:p w:rsidR="00E01ECC" w:rsidRDefault="009D27AC">
      <w:pPr>
        <w:rPr>
          <w:rFonts w:ascii="仿宋_GB2312" w:eastAsia="仿宋_GB2312" w:hAnsi="宋体"/>
          <w:sz w:val="28"/>
          <w:szCs w:val="28"/>
        </w:rPr>
      </w:pPr>
      <w:r>
        <w:rPr>
          <w:rFonts w:ascii="仿宋_GB2312" w:eastAsia="仿宋_GB2312" w:hAnsi="宋体" w:hint="eastAsia"/>
          <w:sz w:val="28"/>
          <w:szCs w:val="28"/>
        </w:rPr>
        <w:tab/>
      </w:r>
    </w:p>
    <w:p w:rsidR="00E01ECC" w:rsidRDefault="009D27AC">
      <w:pPr>
        <w:rPr>
          <w:rFonts w:ascii="仿宋_GB2312" w:eastAsia="仿宋_GB2312" w:hAnsi="宋体"/>
          <w:sz w:val="28"/>
          <w:szCs w:val="28"/>
        </w:rPr>
      </w:pPr>
      <w:r>
        <w:rPr>
          <w:rFonts w:ascii="仿宋_GB2312" w:eastAsia="仿宋_GB2312" w:hAnsi="宋体" w:hint="eastAsia"/>
          <w:sz w:val="28"/>
          <w:szCs w:val="28"/>
        </w:rPr>
        <w:tab/>
        <w:t xml:space="preserve"> </w:t>
      </w:r>
      <w:r>
        <w:rPr>
          <w:rFonts w:ascii="仿宋_GB2312" w:eastAsia="仿宋_GB2312" w:hAnsi="宋体" w:hint="eastAsia"/>
          <w:sz w:val="28"/>
          <w:szCs w:val="28"/>
        </w:rPr>
        <w:t>献血者签字：</w:t>
      </w:r>
      <w:r>
        <w:rPr>
          <w:rFonts w:ascii="仿宋_GB2312" w:eastAsia="仿宋_GB2312" w:hAnsi="宋体" w:hint="eastAsia"/>
          <w:sz w:val="28"/>
          <w:szCs w:val="28"/>
        </w:rPr>
        <w:t xml:space="preserve">           </w:t>
      </w:r>
      <w:r>
        <w:rPr>
          <w:rFonts w:ascii="仿宋_GB2312" w:eastAsia="仿宋_GB2312" w:hAnsi="宋体" w:hint="eastAsia"/>
          <w:sz w:val="28"/>
          <w:szCs w:val="28"/>
        </w:rPr>
        <w:t>日期：</w:t>
      </w:r>
      <w:r>
        <w:rPr>
          <w:rFonts w:ascii="仿宋_GB2312" w:eastAsia="仿宋_GB2312" w:hAnsi="宋体" w:hint="eastAsia"/>
          <w:sz w:val="28"/>
          <w:szCs w:val="28"/>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p w:rsidR="00E01ECC" w:rsidRDefault="009D27AC">
      <w:pPr>
        <w:pStyle w:val="a0"/>
        <w:numPr>
          <w:ilvl w:val="0"/>
          <w:numId w:val="0"/>
        </w:numPr>
        <w:spacing w:before="0" w:after="0"/>
        <w:ind w:left="3260"/>
        <w:jc w:val="both"/>
        <w:rPr>
          <w:sz w:val="32"/>
          <w:szCs w:val="32"/>
        </w:rPr>
      </w:pPr>
      <w:r>
        <w:rPr>
          <w:rFonts w:ascii="楷体_GB2312" w:eastAsia="楷体_GB2312"/>
          <w:szCs w:val="21"/>
        </w:rPr>
        <w:br w:type="page"/>
      </w:r>
      <w:r>
        <w:rPr>
          <w:rFonts w:hint="eastAsia"/>
          <w:sz w:val="32"/>
          <w:szCs w:val="32"/>
        </w:rPr>
        <w:lastRenderedPageBreak/>
        <w:t xml:space="preserve"> </w:t>
      </w:r>
      <w:r>
        <w:rPr>
          <w:rFonts w:hint="eastAsia"/>
          <w:sz w:val="32"/>
          <w:szCs w:val="32"/>
        </w:rPr>
        <w:t>献血前检查记录</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437"/>
        <w:gridCol w:w="90"/>
        <w:gridCol w:w="252"/>
        <w:gridCol w:w="420"/>
        <w:gridCol w:w="671"/>
        <w:gridCol w:w="807"/>
        <w:gridCol w:w="1213"/>
        <w:gridCol w:w="267"/>
        <w:gridCol w:w="675"/>
        <w:gridCol w:w="132"/>
        <w:gridCol w:w="1077"/>
        <w:gridCol w:w="672"/>
        <w:gridCol w:w="2309"/>
      </w:tblGrid>
      <w:tr w:rsidR="00E01ECC">
        <w:trPr>
          <w:cantSplit/>
          <w:trHeight w:val="845"/>
        </w:trPr>
        <w:tc>
          <w:tcPr>
            <w:tcW w:w="518" w:type="dxa"/>
            <w:vMerge w:val="restart"/>
            <w:vAlign w:val="center"/>
          </w:tcPr>
          <w:p w:rsidR="00E01ECC" w:rsidRDefault="009D27AC">
            <w:pPr>
              <w:tabs>
                <w:tab w:val="left" w:pos="3480"/>
              </w:tabs>
              <w:jc w:val="center"/>
              <w:rPr>
                <w:rFonts w:ascii="宋体" w:hAnsi="宋体"/>
                <w:sz w:val="18"/>
                <w:szCs w:val="18"/>
              </w:rPr>
            </w:pPr>
            <w:r>
              <w:rPr>
                <w:rFonts w:ascii="宋体" w:hAnsi="宋体" w:hint="eastAsia"/>
                <w:sz w:val="18"/>
                <w:szCs w:val="18"/>
              </w:rPr>
              <w:t>一般体格检查</w:t>
            </w:r>
          </w:p>
        </w:tc>
        <w:tc>
          <w:tcPr>
            <w:tcW w:w="9022" w:type="dxa"/>
            <w:gridSpan w:val="13"/>
            <w:vAlign w:val="center"/>
          </w:tcPr>
          <w:p w:rsidR="00E01ECC" w:rsidRDefault="009D27AC">
            <w:pPr>
              <w:spacing w:line="276" w:lineRule="auto"/>
              <w:ind w:left="540" w:hangingChars="300" w:hanging="540"/>
              <w:rPr>
                <w:rFonts w:ascii="宋体" w:hAnsi="宋体"/>
                <w:sz w:val="18"/>
                <w:szCs w:val="18"/>
              </w:rPr>
            </w:pPr>
            <w:r>
              <w:rPr>
                <w:rFonts w:ascii="宋体" w:hAnsi="宋体" w:hint="eastAsia"/>
                <w:sz w:val="18"/>
                <w:szCs w:val="18"/>
              </w:rPr>
              <w:t>一般检查（以√表示正常</w:t>
            </w:r>
            <w:r>
              <w:rPr>
                <w:rFonts w:ascii="宋体" w:hAnsi="宋体" w:hint="eastAsia"/>
                <w:sz w:val="18"/>
                <w:szCs w:val="18"/>
              </w:rPr>
              <w:t xml:space="preserve"> </w:t>
            </w:r>
            <w:r>
              <w:rPr>
                <w:rFonts w:ascii="宋体" w:hAnsi="宋体" w:hint="eastAsia"/>
                <w:sz w:val="18"/>
                <w:szCs w:val="18"/>
              </w:rPr>
              <w:t>×不正常）：</w:t>
            </w:r>
            <w:r>
              <w:rPr>
                <w:rFonts w:ascii="宋体" w:hAnsi="宋体" w:hint="eastAsia"/>
                <w:sz w:val="18"/>
                <w:szCs w:val="18"/>
              </w:rPr>
              <w:t xml:space="preserve">   </w:t>
            </w:r>
            <w:r>
              <w:rPr>
                <w:rFonts w:ascii="宋体" w:hAnsi="宋体" w:hint="eastAsia"/>
                <w:sz w:val="18"/>
                <w:szCs w:val="18"/>
              </w:rPr>
              <w:t>皮肤、巩膜无黄染□</w:t>
            </w:r>
            <w:r>
              <w:rPr>
                <w:rFonts w:ascii="宋体" w:hAnsi="宋体" w:hint="eastAsia"/>
                <w:sz w:val="18"/>
                <w:szCs w:val="18"/>
              </w:rPr>
              <w:t xml:space="preserve">     </w:t>
            </w:r>
            <w:r>
              <w:rPr>
                <w:rFonts w:ascii="宋体" w:hAnsi="宋体" w:hint="eastAsia"/>
                <w:sz w:val="18"/>
                <w:szCs w:val="18"/>
              </w:rPr>
              <w:t>皮肤无创面感染、无大面积皮肤病□</w:t>
            </w:r>
          </w:p>
          <w:p w:rsidR="00E01ECC" w:rsidRDefault="009D27AC">
            <w:pPr>
              <w:spacing w:line="276" w:lineRule="auto"/>
              <w:ind w:left="540" w:hangingChars="300" w:hanging="540"/>
              <w:rPr>
                <w:rFonts w:ascii="宋体" w:hAnsi="宋体"/>
                <w:sz w:val="18"/>
                <w:szCs w:val="18"/>
              </w:rPr>
            </w:pPr>
            <w:r>
              <w:rPr>
                <w:rFonts w:ascii="宋体" w:hAnsi="宋体" w:hint="eastAsia"/>
                <w:sz w:val="18"/>
                <w:szCs w:val="18"/>
              </w:rPr>
              <w:t>四肢无严重功能障碍及关节无红肿□</w:t>
            </w:r>
            <w:r>
              <w:rPr>
                <w:rFonts w:ascii="宋体" w:hAnsi="宋体" w:hint="eastAsia"/>
                <w:sz w:val="18"/>
                <w:szCs w:val="18"/>
              </w:rPr>
              <w:t xml:space="preserve">   </w:t>
            </w:r>
            <w:r>
              <w:rPr>
                <w:rFonts w:ascii="宋体" w:hAnsi="宋体" w:hint="eastAsia"/>
                <w:sz w:val="18"/>
                <w:szCs w:val="18"/>
              </w:rPr>
              <w:t>双臂静脉穿刺部位无皮肤损伤且无</w:t>
            </w:r>
            <w:r>
              <w:rPr>
                <w:rFonts w:ascii="宋体" w:hAnsi="宋体"/>
                <w:sz w:val="18"/>
                <w:szCs w:val="18"/>
              </w:rPr>
              <w:t>穿刺痕迹</w:t>
            </w:r>
            <w:r>
              <w:rPr>
                <w:rFonts w:ascii="宋体" w:hAnsi="宋体" w:hint="eastAsia"/>
                <w:sz w:val="18"/>
                <w:szCs w:val="18"/>
              </w:rPr>
              <w:t>□</w:t>
            </w:r>
            <w:r>
              <w:rPr>
                <w:rFonts w:ascii="宋体" w:hAnsi="宋体" w:hint="eastAsia"/>
                <w:sz w:val="18"/>
                <w:szCs w:val="18"/>
              </w:rPr>
              <w:t xml:space="preserve"> </w:t>
            </w:r>
          </w:p>
        </w:tc>
      </w:tr>
      <w:tr w:rsidR="00E01ECC">
        <w:trPr>
          <w:cantSplit/>
          <w:trHeight w:val="431"/>
        </w:trPr>
        <w:tc>
          <w:tcPr>
            <w:tcW w:w="518" w:type="dxa"/>
            <w:vMerge/>
          </w:tcPr>
          <w:p w:rsidR="00E01ECC" w:rsidRDefault="00E01ECC">
            <w:pPr>
              <w:tabs>
                <w:tab w:val="left" w:pos="3480"/>
              </w:tabs>
              <w:ind w:firstLineChars="400" w:firstLine="720"/>
              <w:rPr>
                <w:rFonts w:ascii="宋体" w:hAnsi="宋体"/>
                <w:sz w:val="18"/>
                <w:szCs w:val="18"/>
              </w:rPr>
            </w:pPr>
          </w:p>
        </w:tc>
        <w:tc>
          <w:tcPr>
            <w:tcW w:w="779" w:type="dxa"/>
            <w:gridSpan w:val="3"/>
            <w:vAlign w:val="center"/>
          </w:tcPr>
          <w:p w:rsidR="00E01ECC" w:rsidRDefault="009D27AC">
            <w:pPr>
              <w:tabs>
                <w:tab w:val="left" w:pos="3480"/>
              </w:tabs>
              <w:jc w:val="center"/>
              <w:rPr>
                <w:rFonts w:ascii="宋体" w:hAnsi="宋体"/>
                <w:sz w:val="18"/>
                <w:szCs w:val="18"/>
              </w:rPr>
            </w:pPr>
            <w:r>
              <w:rPr>
                <w:rFonts w:ascii="宋体" w:hAnsi="宋体" w:hint="eastAsia"/>
                <w:sz w:val="18"/>
                <w:szCs w:val="18"/>
              </w:rPr>
              <w:t>体</w:t>
            </w:r>
            <w:r>
              <w:rPr>
                <w:rFonts w:ascii="宋体" w:hAnsi="宋体" w:hint="eastAsia"/>
                <w:sz w:val="18"/>
                <w:szCs w:val="18"/>
              </w:rPr>
              <w:t xml:space="preserve"> </w:t>
            </w:r>
            <w:r>
              <w:rPr>
                <w:rFonts w:ascii="宋体" w:hAnsi="宋体" w:hint="eastAsia"/>
                <w:sz w:val="18"/>
                <w:szCs w:val="18"/>
              </w:rPr>
              <w:t>重</w:t>
            </w:r>
          </w:p>
        </w:tc>
        <w:tc>
          <w:tcPr>
            <w:tcW w:w="1091" w:type="dxa"/>
            <w:gridSpan w:val="2"/>
            <w:vAlign w:val="center"/>
          </w:tcPr>
          <w:p w:rsidR="00E01ECC" w:rsidRDefault="009D27AC">
            <w:pPr>
              <w:tabs>
                <w:tab w:val="left" w:pos="3480"/>
              </w:tabs>
              <w:rPr>
                <w:rFonts w:ascii="宋体" w:hAnsi="宋体"/>
                <w:sz w:val="18"/>
                <w:szCs w:val="18"/>
              </w:rPr>
            </w:pPr>
            <w:r>
              <w:rPr>
                <w:rFonts w:ascii="宋体" w:hAnsi="宋体" w:hint="eastAsia"/>
                <w:sz w:val="18"/>
                <w:szCs w:val="18"/>
              </w:rPr>
              <w:t xml:space="preserve">     </w:t>
            </w:r>
            <w:r>
              <w:rPr>
                <w:rFonts w:ascii="宋体" w:hAnsi="宋体" w:hint="eastAsia"/>
                <w:sz w:val="18"/>
                <w:szCs w:val="18"/>
              </w:rPr>
              <w:t>千克</w:t>
            </w:r>
          </w:p>
        </w:tc>
        <w:tc>
          <w:tcPr>
            <w:tcW w:w="807" w:type="dxa"/>
            <w:vAlign w:val="center"/>
          </w:tcPr>
          <w:p w:rsidR="00E01ECC" w:rsidRDefault="009D27AC">
            <w:pPr>
              <w:tabs>
                <w:tab w:val="left" w:pos="3480"/>
              </w:tabs>
              <w:jc w:val="center"/>
              <w:rPr>
                <w:rFonts w:ascii="宋体" w:hAnsi="宋体"/>
                <w:sz w:val="18"/>
                <w:szCs w:val="18"/>
              </w:rPr>
            </w:pPr>
            <w:r>
              <w:rPr>
                <w:rFonts w:ascii="宋体" w:hAnsi="宋体" w:hint="eastAsia"/>
                <w:sz w:val="18"/>
                <w:szCs w:val="18"/>
              </w:rPr>
              <w:t>血</w:t>
            </w:r>
            <w:r>
              <w:rPr>
                <w:rFonts w:ascii="宋体" w:hAnsi="宋体" w:hint="eastAsia"/>
                <w:sz w:val="18"/>
                <w:szCs w:val="18"/>
              </w:rPr>
              <w:t xml:space="preserve"> </w:t>
            </w:r>
            <w:r>
              <w:rPr>
                <w:rFonts w:ascii="宋体" w:hAnsi="宋体" w:hint="eastAsia"/>
                <w:sz w:val="18"/>
                <w:szCs w:val="18"/>
              </w:rPr>
              <w:t>压</w:t>
            </w:r>
          </w:p>
        </w:tc>
        <w:tc>
          <w:tcPr>
            <w:tcW w:w="1480" w:type="dxa"/>
            <w:gridSpan w:val="2"/>
            <w:vAlign w:val="center"/>
          </w:tcPr>
          <w:p w:rsidR="00E01ECC" w:rsidRDefault="009D27AC">
            <w:pPr>
              <w:tabs>
                <w:tab w:val="left" w:pos="3480"/>
              </w:tabs>
              <w:ind w:firstLine="360"/>
              <w:jc w:val="center"/>
              <w:rPr>
                <w:rFonts w:ascii="宋体" w:hAnsi="宋体"/>
                <w:sz w:val="18"/>
                <w:szCs w:val="18"/>
              </w:rPr>
            </w:pPr>
            <w:r>
              <w:rPr>
                <w:rFonts w:ascii="宋体" w:hAnsi="宋体"/>
                <w:sz w:val="18"/>
                <w:szCs w:val="18"/>
              </w:rPr>
              <w:t xml:space="preserve"> </w:t>
            </w:r>
            <w:r>
              <w:rPr>
                <w:rFonts w:ascii="宋体" w:hAnsi="宋体" w:hint="eastAsia"/>
                <w:sz w:val="18"/>
                <w:szCs w:val="18"/>
              </w:rPr>
              <w:t xml:space="preserve">/    </w:t>
            </w:r>
            <w:r>
              <w:rPr>
                <w:sz w:val="18"/>
                <w:szCs w:val="18"/>
              </w:rPr>
              <w:t>Kpa</w:t>
            </w:r>
          </w:p>
        </w:tc>
        <w:tc>
          <w:tcPr>
            <w:tcW w:w="807" w:type="dxa"/>
            <w:gridSpan w:val="2"/>
            <w:vAlign w:val="center"/>
          </w:tcPr>
          <w:p w:rsidR="00E01ECC" w:rsidRDefault="009D27AC">
            <w:pPr>
              <w:tabs>
                <w:tab w:val="left" w:pos="3480"/>
              </w:tabs>
              <w:jc w:val="center"/>
              <w:rPr>
                <w:rFonts w:ascii="宋体" w:hAnsi="宋体"/>
                <w:sz w:val="18"/>
                <w:szCs w:val="18"/>
              </w:rPr>
            </w:pPr>
            <w:r>
              <w:rPr>
                <w:rFonts w:ascii="宋体" w:hAnsi="宋体" w:hint="eastAsia"/>
                <w:sz w:val="18"/>
                <w:szCs w:val="18"/>
              </w:rPr>
              <w:t>脉</w:t>
            </w:r>
            <w:r>
              <w:rPr>
                <w:rFonts w:ascii="宋体" w:hAnsi="宋体" w:hint="eastAsia"/>
                <w:sz w:val="18"/>
                <w:szCs w:val="18"/>
              </w:rPr>
              <w:t xml:space="preserve"> </w:t>
            </w:r>
            <w:r>
              <w:rPr>
                <w:rFonts w:ascii="宋体" w:hAnsi="宋体" w:hint="eastAsia"/>
                <w:sz w:val="18"/>
                <w:szCs w:val="18"/>
              </w:rPr>
              <w:t>搏</w:t>
            </w:r>
          </w:p>
        </w:tc>
        <w:tc>
          <w:tcPr>
            <w:tcW w:w="1077" w:type="dxa"/>
            <w:vAlign w:val="center"/>
          </w:tcPr>
          <w:p w:rsidR="00E01ECC" w:rsidRDefault="009D27AC">
            <w:pPr>
              <w:tabs>
                <w:tab w:val="left" w:pos="3480"/>
              </w:tabs>
              <w:rPr>
                <w:rFonts w:ascii="宋体" w:hAnsi="宋体"/>
                <w:sz w:val="18"/>
                <w:szCs w:val="18"/>
              </w:rPr>
            </w:pPr>
            <w:r>
              <w:rPr>
                <w:rFonts w:ascii="宋体" w:hAnsi="宋体" w:hint="eastAsia"/>
                <w:sz w:val="18"/>
                <w:szCs w:val="18"/>
              </w:rPr>
              <w:t xml:space="preserve">    </w:t>
            </w:r>
            <w:r>
              <w:rPr>
                <w:rFonts w:ascii="宋体" w:hAnsi="宋体" w:hint="eastAsia"/>
                <w:sz w:val="18"/>
                <w:szCs w:val="18"/>
              </w:rPr>
              <w:t>次</w:t>
            </w:r>
            <w:r>
              <w:rPr>
                <w:rFonts w:ascii="宋体" w:hAnsi="宋体" w:hint="eastAsia"/>
                <w:sz w:val="18"/>
                <w:szCs w:val="18"/>
              </w:rPr>
              <w:t>/</w:t>
            </w:r>
            <w:r>
              <w:rPr>
                <w:rFonts w:ascii="宋体" w:hAnsi="宋体" w:hint="eastAsia"/>
                <w:sz w:val="18"/>
                <w:szCs w:val="18"/>
              </w:rPr>
              <w:t>分</w:t>
            </w:r>
          </w:p>
        </w:tc>
        <w:tc>
          <w:tcPr>
            <w:tcW w:w="672" w:type="dxa"/>
            <w:vAlign w:val="center"/>
          </w:tcPr>
          <w:p w:rsidR="00E01ECC" w:rsidRDefault="009D27AC">
            <w:pPr>
              <w:tabs>
                <w:tab w:val="left" w:pos="3480"/>
              </w:tabs>
              <w:rPr>
                <w:rFonts w:ascii="宋体" w:hAnsi="宋体"/>
                <w:sz w:val="18"/>
                <w:szCs w:val="18"/>
              </w:rPr>
            </w:pPr>
            <w:r>
              <w:rPr>
                <w:rFonts w:ascii="宋体" w:hAnsi="宋体" w:hint="eastAsia"/>
                <w:sz w:val="18"/>
                <w:szCs w:val="18"/>
              </w:rPr>
              <w:t xml:space="preserve"> </w:t>
            </w:r>
            <w:r>
              <w:rPr>
                <w:rFonts w:ascii="宋体" w:hAnsi="宋体" w:hint="eastAsia"/>
                <w:sz w:val="18"/>
                <w:szCs w:val="18"/>
              </w:rPr>
              <w:t>体温</w:t>
            </w:r>
            <w:r>
              <w:rPr>
                <w:rFonts w:ascii="宋体" w:hAnsi="宋体" w:hint="eastAsia"/>
                <w:sz w:val="18"/>
                <w:szCs w:val="18"/>
              </w:rPr>
              <w:t xml:space="preserve"> </w:t>
            </w:r>
          </w:p>
        </w:tc>
        <w:tc>
          <w:tcPr>
            <w:tcW w:w="2309" w:type="dxa"/>
            <w:vAlign w:val="center"/>
          </w:tcPr>
          <w:p w:rsidR="00E01ECC" w:rsidRDefault="009D27AC">
            <w:pPr>
              <w:tabs>
                <w:tab w:val="left" w:pos="3480"/>
              </w:tabs>
              <w:rPr>
                <w:rFonts w:ascii="宋体" w:hAnsi="宋体"/>
                <w:sz w:val="18"/>
                <w:szCs w:val="18"/>
              </w:rPr>
            </w:pPr>
            <w:r>
              <w:rPr>
                <w:rFonts w:ascii="宋体" w:hAnsi="宋体" w:hint="eastAsia"/>
                <w:sz w:val="18"/>
                <w:szCs w:val="18"/>
              </w:rPr>
              <w:t>正常□</w:t>
            </w:r>
            <w:r>
              <w:rPr>
                <w:rFonts w:ascii="宋体" w:hAnsi="宋体" w:hint="eastAsia"/>
                <w:sz w:val="18"/>
                <w:szCs w:val="18"/>
              </w:rPr>
              <w:t xml:space="preserve"> </w:t>
            </w:r>
            <w:r>
              <w:rPr>
                <w:rFonts w:ascii="宋体" w:hAnsi="宋体" w:hint="eastAsia"/>
                <w:sz w:val="18"/>
                <w:szCs w:val="18"/>
              </w:rPr>
              <w:t>不正常□＿＿＿℃</w:t>
            </w:r>
          </w:p>
        </w:tc>
      </w:tr>
      <w:tr w:rsidR="00E01ECC">
        <w:trPr>
          <w:cantSplit/>
          <w:trHeight w:val="554"/>
        </w:trPr>
        <w:tc>
          <w:tcPr>
            <w:tcW w:w="518" w:type="dxa"/>
            <w:vMerge/>
          </w:tcPr>
          <w:p w:rsidR="00E01ECC" w:rsidRDefault="00E01ECC">
            <w:pPr>
              <w:tabs>
                <w:tab w:val="left" w:pos="3480"/>
              </w:tabs>
              <w:ind w:firstLineChars="400" w:firstLine="720"/>
              <w:rPr>
                <w:rFonts w:ascii="宋体" w:hAnsi="宋体"/>
                <w:sz w:val="18"/>
                <w:szCs w:val="18"/>
              </w:rPr>
            </w:pPr>
          </w:p>
        </w:tc>
        <w:tc>
          <w:tcPr>
            <w:tcW w:w="9022" w:type="dxa"/>
            <w:gridSpan w:val="13"/>
            <w:vAlign w:val="center"/>
          </w:tcPr>
          <w:p w:rsidR="00E01ECC" w:rsidRDefault="009D27AC">
            <w:pPr>
              <w:tabs>
                <w:tab w:val="left" w:pos="3480"/>
              </w:tabs>
              <w:jc w:val="left"/>
              <w:rPr>
                <w:rFonts w:ascii="宋体" w:hAnsi="宋体"/>
                <w:sz w:val="18"/>
                <w:szCs w:val="18"/>
              </w:rPr>
            </w:pPr>
            <w:r>
              <w:rPr>
                <w:rFonts w:ascii="宋体" w:hAnsi="宋体" w:hint="eastAsia"/>
                <w:sz w:val="18"/>
                <w:szCs w:val="18"/>
              </w:rPr>
              <w:t xml:space="preserve"> </w:t>
            </w:r>
            <w:r>
              <w:rPr>
                <w:rFonts w:ascii="宋体" w:hAnsi="宋体" w:hint="eastAsia"/>
                <w:sz w:val="18"/>
                <w:szCs w:val="18"/>
              </w:rPr>
              <w:t>检查结论：</w:t>
            </w:r>
            <w:r>
              <w:rPr>
                <w:rFonts w:ascii="宋体" w:hAnsi="宋体" w:hint="eastAsia"/>
                <w:sz w:val="18"/>
                <w:szCs w:val="18"/>
              </w:rPr>
              <w:t xml:space="preserve">                    </w:t>
            </w:r>
            <w:r>
              <w:rPr>
                <w:rFonts w:ascii="宋体" w:hAnsi="宋体" w:hint="eastAsia"/>
                <w:sz w:val="18"/>
                <w:szCs w:val="18"/>
              </w:rPr>
              <w:t>体检者签名：</w:t>
            </w:r>
            <w:r>
              <w:rPr>
                <w:rFonts w:ascii="宋体" w:hAnsi="宋体" w:hint="eastAsia"/>
                <w:sz w:val="18"/>
                <w:szCs w:val="18"/>
              </w:rPr>
              <w:t xml:space="preserve">                  </w:t>
            </w:r>
            <w:r>
              <w:rPr>
                <w:rFonts w:ascii="宋体" w:hAnsi="宋体" w:hint="eastAsia"/>
                <w:sz w:val="18"/>
                <w:szCs w:val="18"/>
              </w:rPr>
              <w:t>日期：</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p>
        </w:tc>
      </w:tr>
      <w:tr w:rsidR="00E01ECC">
        <w:trPr>
          <w:cantSplit/>
          <w:trHeight w:val="471"/>
        </w:trPr>
        <w:tc>
          <w:tcPr>
            <w:tcW w:w="518" w:type="dxa"/>
            <w:vMerge w:val="restart"/>
            <w:vAlign w:val="center"/>
          </w:tcPr>
          <w:p w:rsidR="00E01ECC" w:rsidRDefault="009D27AC">
            <w:pPr>
              <w:tabs>
                <w:tab w:val="left" w:pos="3480"/>
              </w:tabs>
              <w:jc w:val="center"/>
              <w:rPr>
                <w:rFonts w:ascii="宋体" w:hAnsi="宋体"/>
                <w:sz w:val="18"/>
                <w:szCs w:val="18"/>
              </w:rPr>
            </w:pPr>
            <w:r>
              <w:rPr>
                <w:rFonts w:ascii="宋体" w:hAnsi="宋体" w:hint="eastAsia"/>
                <w:sz w:val="18"/>
                <w:szCs w:val="18"/>
              </w:rPr>
              <w:t>献血前检测</w:t>
            </w:r>
          </w:p>
        </w:tc>
        <w:tc>
          <w:tcPr>
            <w:tcW w:w="437" w:type="dxa"/>
            <w:vMerge w:val="restart"/>
            <w:vAlign w:val="center"/>
          </w:tcPr>
          <w:p w:rsidR="00E01ECC" w:rsidRDefault="009D27AC">
            <w:pPr>
              <w:tabs>
                <w:tab w:val="left" w:pos="3480"/>
              </w:tabs>
              <w:rPr>
                <w:rFonts w:ascii="宋体" w:hAnsi="宋体"/>
                <w:sz w:val="18"/>
                <w:szCs w:val="18"/>
              </w:rPr>
            </w:pPr>
            <w:r>
              <w:rPr>
                <w:rFonts w:ascii="宋体" w:hAnsi="宋体" w:hint="eastAsia"/>
                <w:sz w:val="18"/>
                <w:szCs w:val="18"/>
              </w:rPr>
              <w:t>必查项目</w:t>
            </w:r>
          </w:p>
        </w:tc>
        <w:tc>
          <w:tcPr>
            <w:tcW w:w="8585" w:type="dxa"/>
            <w:gridSpan w:val="12"/>
            <w:vAlign w:val="center"/>
          </w:tcPr>
          <w:p w:rsidR="00E01ECC" w:rsidRDefault="009D27AC">
            <w:pPr>
              <w:tabs>
                <w:tab w:val="left" w:pos="3480"/>
              </w:tabs>
              <w:rPr>
                <w:rFonts w:ascii="宋体" w:hAnsi="宋体"/>
                <w:sz w:val="18"/>
                <w:szCs w:val="18"/>
              </w:rPr>
            </w:pPr>
            <w:r>
              <w:rPr>
                <w:rFonts w:ascii="宋体" w:hAnsi="宋体" w:hint="eastAsia"/>
                <w:sz w:val="18"/>
                <w:szCs w:val="18"/>
              </w:rPr>
              <w:t>血色素（血比重）：</w:t>
            </w:r>
            <w:r>
              <w:rPr>
                <w:rFonts w:ascii="宋体" w:hAnsi="宋体" w:hint="eastAsia"/>
                <w:sz w:val="18"/>
                <w:szCs w:val="18"/>
              </w:rPr>
              <w:t xml:space="preserve"> </w:t>
            </w:r>
            <w:r>
              <w:rPr>
                <w:rFonts w:ascii="宋体" w:hAnsi="宋体" w:hint="eastAsia"/>
                <w:sz w:val="18"/>
                <w:szCs w:val="18"/>
              </w:rPr>
              <w:t>符合要求□</w:t>
            </w:r>
            <w:r>
              <w:rPr>
                <w:rFonts w:ascii="宋体" w:hAnsi="宋体" w:hint="eastAsia"/>
                <w:sz w:val="18"/>
                <w:szCs w:val="18"/>
              </w:rPr>
              <w:t xml:space="preserve">      </w:t>
            </w:r>
            <w:r>
              <w:rPr>
                <w:rFonts w:ascii="宋体" w:hAnsi="宋体" w:hint="eastAsia"/>
                <w:sz w:val="18"/>
                <w:szCs w:val="18"/>
              </w:rPr>
              <w:t>不符合要求□</w:t>
            </w:r>
          </w:p>
        </w:tc>
      </w:tr>
      <w:tr w:rsidR="00E01ECC">
        <w:trPr>
          <w:cantSplit/>
          <w:trHeight w:val="961"/>
        </w:trPr>
        <w:tc>
          <w:tcPr>
            <w:tcW w:w="518" w:type="dxa"/>
            <w:vMerge/>
          </w:tcPr>
          <w:p w:rsidR="00E01ECC" w:rsidRDefault="00E01ECC">
            <w:pPr>
              <w:tabs>
                <w:tab w:val="left" w:pos="3480"/>
              </w:tabs>
              <w:rPr>
                <w:rFonts w:ascii="宋体" w:hAnsi="宋体"/>
                <w:sz w:val="18"/>
                <w:szCs w:val="18"/>
              </w:rPr>
            </w:pPr>
          </w:p>
        </w:tc>
        <w:tc>
          <w:tcPr>
            <w:tcW w:w="437" w:type="dxa"/>
            <w:vMerge/>
            <w:vAlign w:val="center"/>
          </w:tcPr>
          <w:p w:rsidR="00E01ECC" w:rsidRDefault="00E01ECC">
            <w:pPr>
              <w:tabs>
                <w:tab w:val="left" w:pos="3480"/>
              </w:tabs>
              <w:rPr>
                <w:rFonts w:ascii="宋体" w:hAnsi="宋体"/>
                <w:sz w:val="18"/>
                <w:szCs w:val="18"/>
              </w:rPr>
            </w:pPr>
          </w:p>
        </w:tc>
        <w:tc>
          <w:tcPr>
            <w:tcW w:w="8585" w:type="dxa"/>
            <w:gridSpan w:val="12"/>
            <w:vAlign w:val="center"/>
          </w:tcPr>
          <w:p w:rsidR="00E01ECC" w:rsidRDefault="009D27AC">
            <w:pPr>
              <w:tabs>
                <w:tab w:val="left" w:pos="3480"/>
              </w:tabs>
              <w:rPr>
                <w:rFonts w:ascii="宋体" w:hAnsi="宋体"/>
                <w:sz w:val="18"/>
                <w:szCs w:val="18"/>
              </w:rPr>
            </w:pPr>
            <w:r>
              <w:rPr>
                <w:rFonts w:ascii="宋体" w:hAnsi="宋体" w:hint="eastAsia"/>
                <w:sz w:val="18"/>
                <w:szCs w:val="18"/>
              </w:rPr>
              <w:t>单采血小板捐献增加以下项目：采前血小板计数：</w:t>
            </w:r>
            <w:r>
              <w:rPr>
                <w:rFonts w:ascii="宋体" w:hAnsi="宋体" w:hint="eastAsia"/>
                <w:sz w:val="18"/>
                <w:szCs w:val="18"/>
              </w:rPr>
              <w:t xml:space="preserve">              </w:t>
            </w:r>
            <w:r>
              <w:rPr>
                <w:rFonts w:ascii="宋体" w:hAnsi="宋体"/>
                <w:sz w:val="18"/>
                <w:szCs w:val="18"/>
              </w:rPr>
              <w:t>×10</w:t>
            </w:r>
            <w:r>
              <w:rPr>
                <w:rFonts w:ascii="宋体" w:hAnsi="宋体"/>
                <w:sz w:val="18"/>
                <w:szCs w:val="18"/>
                <w:vertAlign w:val="superscript"/>
              </w:rPr>
              <w:t>9</w:t>
            </w:r>
            <w:r>
              <w:rPr>
                <w:rFonts w:ascii="宋体" w:hAnsi="宋体"/>
                <w:sz w:val="18"/>
                <w:szCs w:val="18"/>
              </w:rPr>
              <w:t>/L</w:t>
            </w:r>
            <w:r>
              <w:rPr>
                <w:rFonts w:ascii="宋体" w:hAnsi="宋体" w:hint="eastAsia"/>
                <w:sz w:val="18"/>
                <w:szCs w:val="18"/>
              </w:rPr>
              <w:t>；</w:t>
            </w:r>
            <w:r>
              <w:rPr>
                <w:rFonts w:ascii="宋体" w:hAnsi="宋体" w:hint="eastAsia"/>
                <w:sz w:val="18"/>
                <w:szCs w:val="18"/>
              </w:rPr>
              <w:t xml:space="preserve">   Hct</w:t>
            </w:r>
            <w:r>
              <w:rPr>
                <w:rFonts w:ascii="宋体" w:hAnsi="宋体" w:hint="eastAsia"/>
                <w:sz w:val="18"/>
                <w:szCs w:val="18"/>
              </w:rPr>
              <w:t>：</w:t>
            </w:r>
          </w:p>
          <w:p w:rsidR="00E01ECC" w:rsidRDefault="009D27AC">
            <w:pPr>
              <w:tabs>
                <w:tab w:val="left" w:pos="3480"/>
              </w:tabs>
              <w:spacing w:before="240"/>
              <w:rPr>
                <w:rFonts w:ascii="宋体" w:hAnsi="宋体"/>
                <w:sz w:val="18"/>
                <w:szCs w:val="18"/>
              </w:rPr>
            </w:pPr>
            <w:r>
              <w:rPr>
                <w:rFonts w:ascii="宋体" w:hAnsi="宋体" w:hint="eastAsia"/>
                <w:sz w:val="18"/>
                <w:szCs w:val="18"/>
              </w:rPr>
              <w:t>其他血液成分＿＿＿＿＿捐献及增加项目：</w:t>
            </w:r>
          </w:p>
        </w:tc>
      </w:tr>
      <w:tr w:rsidR="00E01ECC">
        <w:trPr>
          <w:cantSplit/>
          <w:trHeight w:val="498"/>
        </w:trPr>
        <w:tc>
          <w:tcPr>
            <w:tcW w:w="518" w:type="dxa"/>
            <w:vMerge/>
          </w:tcPr>
          <w:p w:rsidR="00E01ECC" w:rsidRDefault="00E01ECC">
            <w:pPr>
              <w:tabs>
                <w:tab w:val="left" w:pos="3480"/>
              </w:tabs>
              <w:rPr>
                <w:rFonts w:ascii="宋体" w:hAnsi="宋体"/>
                <w:sz w:val="18"/>
                <w:szCs w:val="18"/>
              </w:rPr>
            </w:pPr>
          </w:p>
        </w:tc>
        <w:tc>
          <w:tcPr>
            <w:tcW w:w="9022" w:type="dxa"/>
            <w:gridSpan w:val="13"/>
            <w:vAlign w:val="center"/>
          </w:tcPr>
          <w:p w:rsidR="00E01ECC" w:rsidRDefault="009D27AC">
            <w:pPr>
              <w:tabs>
                <w:tab w:val="left" w:pos="3480"/>
              </w:tabs>
              <w:jc w:val="left"/>
              <w:rPr>
                <w:rFonts w:ascii="宋体" w:hAnsi="宋体"/>
                <w:sz w:val="18"/>
                <w:szCs w:val="18"/>
              </w:rPr>
            </w:pPr>
            <w:r>
              <w:rPr>
                <w:rFonts w:ascii="宋体" w:hAnsi="宋体" w:hint="eastAsia"/>
                <w:sz w:val="18"/>
                <w:szCs w:val="18"/>
              </w:rPr>
              <w:t>选择性项目：</w:t>
            </w:r>
            <w:r>
              <w:rPr>
                <w:rFonts w:ascii="宋体" w:hAnsi="宋体" w:hint="eastAsia"/>
                <w:sz w:val="18"/>
                <w:szCs w:val="18"/>
              </w:rPr>
              <w:t xml:space="preserve"> </w:t>
            </w:r>
            <w:r>
              <w:rPr>
                <w:rFonts w:ascii="宋体" w:hAnsi="宋体" w:hint="eastAsia"/>
                <w:sz w:val="18"/>
                <w:szCs w:val="18"/>
              </w:rPr>
              <w:t>血型</w:t>
            </w:r>
            <w:r>
              <w:rPr>
                <w:rFonts w:ascii="宋体" w:hAnsi="宋体" w:hint="eastAsia"/>
                <w:sz w:val="18"/>
                <w:szCs w:val="18"/>
              </w:rPr>
              <w:t xml:space="preserve">          ALT          HBsAg         HIV        </w:t>
            </w:r>
            <w:r>
              <w:rPr>
                <w:rFonts w:ascii="宋体" w:hAnsi="宋体" w:hint="eastAsia"/>
                <w:sz w:val="18"/>
                <w:szCs w:val="18"/>
              </w:rPr>
              <w:t>其他＿＿＿＿＿＿＿＿＿</w:t>
            </w:r>
          </w:p>
        </w:tc>
      </w:tr>
      <w:tr w:rsidR="00E01ECC">
        <w:trPr>
          <w:cantSplit/>
          <w:trHeight w:val="498"/>
        </w:trPr>
        <w:tc>
          <w:tcPr>
            <w:tcW w:w="518" w:type="dxa"/>
            <w:vMerge/>
          </w:tcPr>
          <w:p w:rsidR="00E01ECC" w:rsidRDefault="00E01ECC">
            <w:pPr>
              <w:tabs>
                <w:tab w:val="left" w:pos="3480"/>
              </w:tabs>
              <w:rPr>
                <w:rFonts w:ascii="宋体" w:hAnsi="宋体"/>
                <w:sz w:val="18"/>
                <w:szCs w:val="18"/>
              </w:rPr>
            </w:pPr>
          </w:p>
        </w:tc>
        <w:tc>
          <w:tcPr>
            <w:tcW w:w="9022" w:type="dxa"/>
            <w:gridSpan w:val="13"/>
            <w:vAlign w:val="center"/>
          </w:tcPr>
          <w:p w:rsidR="00E01ECC" w:rsidRDefault="009D27AC">
            <w:pPr>
              <w:tabs>
                <w:tab w:val="left" w:pos="3480"/>
              </w:tabs>
              <w:rPr>
                <w:rFonts w:ascii="宋体" w:hAnsi="宋体"/>
                <w:sz w:val="18"/>
                <w:szCs w:val="18"/>
              </w:rPr>
            </w:pPr>
            <w:r>
              <w:rPr>
                <w:rFonts w:ascii="宋体" w:hAnsi="宋体" w:hint="eastAsia"/>
                <w:sz w:val="18"/>
                <w:szCs w:val="18"/>
              </w:rPr>
              <w:t>检测结论：</w:t>
            </w:r>
            <w:r>
              <w:rPr>
                <w:rFonts w:ascii="宋体" w:hAnsi="宋体" w:hint="eastAsia"/>
                <w:sz w:val="18"/>
                <w:szCs w:val="18"/>
              </w:rPr>
              <w:t xml:space="preserve">  </w:t>
            </w:r>
            <w:r>
              <w:rPr>
                <w:rFonts w:ascii="宋体" w:hAnsi="宋体" w:hint="eastAsia"/>
                <w:sz w:val="18"/>
                <w:szCs w:val="18"/>
              </w:rPr>
              <w:t>□合格</w:t>
            </w:r>
            <w:r>
              <w:rPr>
                <w:rFonts w:ascii="宋体" w:hAnsi="宋体" w:hint="eastAsia"/>
                <w:sz w:val="18"/>
                <w:szCs w:val="18"/>
              </w:rPr>
              <w:t xml:space="preserve">  </w:t>
            </w:r>
            <w:r>
              <w:rPr>
                <w:rFonts w:ascii="宋体" w:hAnsi="宋体" w:hint="eastAsia"/>
                <w:sz w:val="18"/>
                <w:szCs w:val="18"/>
              </w:rPr>
              <w:t>□不合格</w:t>
            </w:r>
            <w:r>
              <w:rPr>
                <w:rFonts w:ascii="宋体" w:hAnsi="宋体" w:hint="eastAsia"/>
                <w:sz w:val="18"/>
                <w:szCs w:val="18"/>
              </w:rPr>
              <w:t xml:space="preserve">               </w:t>
            </w:r>
            <w:r>
              <w:rPr>
                <w:rFonts w:ascii="宋体" w:hAnsi="宋体" w:hint="eastAsia"/>
                <w:sz w:val="18"/>
                <w:szCs w:val="18"/>
              </w:rPr>
              <w:t>检测者签名：</w:t>
            </w:r>
            <w:r>
              <w:rPr>
                <w:rFonts w:ascii="宋体" w:hAnsi="宋体" w:hint="eastAsia"/>
                <w:sz w:val="18"/>
                <w:szCs w:val="18"/>
              </w:rPr>
              <w:t xml:space="preserve">                 </w:t>
            </w:r>
            <w:r>
              <w:rPr>
                <w:rFonts w:ascii="宋体" w:hAnsi="宋体" w:hint="eastAsia"/>
                <w:sz w:val="18"/>
                <w:szCs w:val="18"/>
              </w:rPr>
              <w:t>日期：</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p>
        </w:tc>
      </w:tr>
      <w:tr w:rsidR="00E01ECC">
        <w:trPr>
          <w:trHeight w:val="443"/>
        </w:trPr>
        <w:tc>
          <w:tcPr>
            <w:tcW w:w="1717" w:type="dxa"/>
            <w:gridSpan w:val="5"/>
            <w:vAlign w:val="center"/>
          </w:tcPr>
          <w:p w:rsidR="00E01ECC" w:rsidRDefault="009D27AC">
            <w:pPr>
              <w:tabs>
                <w:tab w:val="left" w:pos="3480"/>
              </w:tabs>
              <w:jc w:val="center"/>
              <w:rPr>
                <w:rFonts w:ascii="宋体" w:hAnsi="宋体"/>
                <w:sz w:val="18"/>
                <w:szCs w:val="18"/>
              </w:rPr>
            </w:pPr>
            <w:r>
              <w:rPr>
                <w:rFonts w:ascii="宋体" w:hAnsi="宋体" w:hint="eastAsia"/>
                <w:sz w:val="18"/>
                <w:szCs w:val="18"/>
              </w:rPr>
              <w:t>总评估意见</w:t>
            </w:r>
          </w:p>
        </w:tc>
        <w:tc>
          <w:tcPr>
            <w:tcW w:w="7823" w:type="dxa"/>
            <w:gridSpan w:val="9"/>
            <w:vAlign w:val="center"/>
          </w:tcPr>
          <w:p w:rsidR="00E01ECC" w:rsidRDefault="009D27AC">
            <w:pPr>
              <w:tabs>
                <w:tab w:val="left" w:pos="3480"/>
              </w:tabs>
              <w:rPr>
                <w:rFonts w:ascii="宋体" w:hAnsi="宋体"/>
                <w:sz w:val="18"/>
                <w:szCs w:val="18"/>
              </w:rPr>
            </w:pPr>
            <w:r>
              <w:rPr>
                <w:rFonts w:ascii="宋体" w:hAnsi="宋体" w:hint="eastAsia"/>
                <w:sz w:val="18"/>
                <w:szCs w:val="18"/>
              </w:rPr>
              <w:t>□可以献血</w:t>
            </w:r>
            <w:r>
              <w:rPr>
                <w:rFonts w:ascii="宋体" w:hAnsi="宋体" w:hint="eastAsia"/>
                <w:sz w:val="18"/>
                <w:szCs w:val="18"/>
              </w:rPr>
              <w:t xml:space="preserve">   </w:t>
            </w:r>
            <w:r>
              <w:rPr>
                <w:rFonts w:ascii="宋体" w:hAnsi="宋体" w:hint="eastAsia"/>
                <w:sz w:val="18"/>
                <w:szCs w:val="18"/>
              </w:rPr>
              <w:t>□不宜献血＿＿＿＿</w:t>
            </w:r>
            <w:r>
              <w:rPr>
                <w:rFonts w:ascii="宋体" w:hAnsi="宋体" w:hint="eastAsia"/>
                <w:sz w:val="18"/>
                <w:szCs w:val="18"/>
              </w:rPr>
              <w:t xml:space="preserve">  </w:t>
            </w:r>
            <w:r>
              <w:rPr>
                <w:rFonts w:ascii="宋体" w:hAnsi="宋体" w:hint="eastAsia"/>
                <w:sz w:val="18"/>
                <w:szCs w:val="18"/>
              </w:rPr>
              <w:t>□暂缓献血（□血压</w:t>
            </w:r>
            <w:r>
              <w:rPr>
                <w:rFonts w:ascii="宋体" w:hAnsi="宋体" w:hint="eastAsia"/>
                <w:sz w:val="18"/>
                <w:szCs w:val="18"/>
              </w:rPr>
              <w:t xml:space="preserve"> </w:t>
            </w:r>
            <w:r>
              <w:rPr>
                <w:rFonts w:ascii="宋体" w:hAnsi="宋体" w:hint="eastAsia"/>
                <w:sz w:val="18"/>
                <w:szCs w:val="18"/>
              </w:rPr>
              <w:t>□血色素</w:t>
            </w:r>
            <w:r>
              <w:rPr>
                <w:rFonts w:ascii="宋体" w:hAnsi="宋体" w:hint="eastAsia"/>
                <w:sz w:val="18"/>
                <w:szCs w:val="18"/>
              </w:rPr>
              <w:t xml:space="preserve"> </w:t>
            </w:r>
            <w:r>
              <w:rPr>
                <w:rFonts w:ascii="宋体" w:hAnsi="宋体" w:hint="eastAsia"/>
                <w:sz w:val="18"/>
                <w:szCs w:val="18"/>
              </w:rPr>
              <w:t>□化验检测</w:t>
            </w:r>
            <w:r>
              <w:rPr>
                <w:rFonts w:ascii="宋体" w:hAnsi="宋体" w:hint="eastAsia"/>
                <w:sz w:val="18"/>
                <w:szCs w:val="18"/>
              </w:rPr>
              <w:t xml:space="preserve"> </w:t>
            </w:r>
            <w:r>
              <w:rPr>
                <w:rFonts w:ascii="宋体" w:hAnsi="宋体" w:hint="eastAsia"/>
                <w:sz w:val="18"/>
                <w:szCs w:val="18"/>
              </w:rPr>
              <w:t>□其他＿＿＿）</w:t>
            </w:r>
          </w:p>
        </w:tc>
      </w:tr>
      <w:tr w:rsidR="00E01ECC">
        <w:trPr>
          <w:trHeight w:val="443"/>
        </w:trPr>
        <w:tc>
          <w:tcPr>
            <w:tcW w:w="1045" w:type="dxa"/>
            <w:gridSpan w:val="3"/>
            <w:vAlign w:val="center"/>
          </w:tcPr>
          <w:p w:rsidR="00E01ECC" w:rsidRDefault="009D27AC">
            <w:pPr>
              <w:tabs>
                <w:tab w:val="left" w:pos="3480"/>
              </w:tabs>
              <w:rPr>
                <w:rFonts w:ascii="宋体" w:hAnsi="宋体"/>
                <w:sz w:val="18"/>
                <w:szCs w:val="18"/>
              </w:rPr>
            </w:pPr>
            <w:r>
              <w:rPr>
                <w:rFonts w:ascii="宋体" w:hAnsi="宋体" w:hint="eastAsia"/>
                <w:sz w:val="18"/>
                <w:szCs w:val="18"/>
              </w:rPr>
              <w:t>本次献血</w:t>
            </w:r>
          </w:p>
        </w:tc>
        <w:tc>
          <w:tcPr>
            <w:tcW w:w="672" w:type="dxa"/>
            <w:gridSpan w:val="2"/>
            <w:vAlign w:val="center"/>
          </w:tcPr>
          <w:p w:rsidR="00E01ECC" w:rsidRDefault="009D27AC">
            <w:pPr>
              <w:tabs>
                <w:tab w:val="left" w:pos="3480"/>
              </w:tabs>
              <w:rPr>
                <w:rFonts w:ascii="宋体" w:hAnsi="宋体"/>
                <w:sz w:val="18"/>
                <w:szCs w:val="18"/>
              </w:rPr>
            </w:pPr>
            <w:r>
              <w:rPr>
                <w:rFonts w:ascii="楷体_GB2312" w:eastAsia="楷体_GB2312" w:hAnsi="宋体" w:hint="eastAsia"/>
                <w:sz w:val="18"/>
                <w:szCs w:val="18"/>
              </w:rPr>
              <w:t>全血</w:t>
            </w:r>
          </w:p>
        </w:tc>
        <w:tc>
          <w:tcPr>
            <w:tcW w:w="2691" w:type="dxa"/>
            <w:gridSpan w:val="3"/>
            <w:vAlign w:val="center"/>
          </w:tcPr>
          <w:p w:rsidR="00E01ECC" w:rsidRDefault="009D27AC">
            <w:pPr>
              <w:tabs>
                <w:tab w:val="left" w:pos="3480"/>
              </w:tabs>
              <w:rPr>
                <w:rFonts w:ascii="宋体" w:hAnsi="宋体"/>
                <w:sz w:val="18"/>
                <w:szCs w:val="18"/>
              </w:rPr>
            </w:pPr>
            <w:r>
              <w:rPr>
                <w:rFonts w:ascii="楷体_GB2312" w:eastAsia="楷体_GB2312" w:hAnsi="宋体" w:hint="eastAsia"/>
                <w:sz w:val="18"/>
                <w:szCs w:val="18"/>
              </w:rPr>
              <w:t>□</w:t>
            </w:r>
            <w:r>
              <w:rPr>
                <w:rFonts w:ascii="楷体_GB2312" w:eastAsia="楷体_GB2312" w:hAnsi="宋体"/>
                <w:sz w:val="18"/>
                <w:szCs w:val="18"/>
              </w:rPr>
              <w:t xml:space="preserve">200ml </w:t>
            </w:r>
            <w:r>
              <w:rPr>
                <w:rFonts w:ascii="楷体_GB2312" w:eastAsia="楷体_GB2312" w:hAnsi="宋体" w:hint="eastAsia"/>
                <w:sz w:val="18"/>
                <w:szCs w:val="18"/>
              </w:rPr>
              <w:t>□</w:t>
            </w:r>
            <w:r>
              <w:rPr>
                <w:rFonts w:ascii="楷体_GB2312" w:eastAsia="楷体_GB2312" w:hAnsi="宋体"/>
                <w:sz w:val="18"/>
                <w:szCs w:val="18"/>
              </w:rPr>
              <w:t xml:space="preserve">300ml </w:t>
            </w:r>
            <w:r>
              <w:rPr>
                <w:rFonts w:ascii="楷体_GB2312" w:eastAsia="楷体_GB2312" w:hAnsi="宋体" w:hint="eastAsia"/>
                <w:sz w:val="18"/>
                <w:szCs w:val="18"/>
              </w:rPr>
              <w:t>□</w:t>
            </w:r>
            <w:r>
              <w:rPr>
                <w:rFonts w:ascii="楷体_GB2312" w:eastAsia="楷体_GB2312" w:hAnsi="宋体"/>
                <w:sz w:val="18"/>
                <w:szCs w:val="18"/>
              </w:rPr>
              <w:t>400ml</w:t>
            </w:r>
          </w:p>
        </w:tc>
        <w:tc>
          <w:tcPr>
            <w:tcW w:w="942" w:type="dxa"/>
            <w:gridSpan w:val="2"/>
            <w:vAlign w:val="center"/>
          </w:tcPr>
          <w:p w:rsidR="00E01ECC" w:rsidRDefault="009D27AC">
            <w:pPr>
              <w:tabs>
                <w:tab w:val="left" w:pos="3480"/>
              </w:tabs>
              <w:rPr>
                <w:rFonts w:ascii="宋体" w:hAnsi="宋体"/>
                <w:sz w:val="18"/>
                <w:szCs w:val="18"/>
              </w:rPr>
            </w:pPr>
            <w:r>
              <w:rPr>
                <w:rFonts w:ascii="楷体_GB2312" w:eastAsia="楷体_GB2312" w:hAnsi="宋体" w:hint="eastAsia"/>
                <w:sz w:val="18"/>
                <w:szCs w:val="18"/>
              </w:rPr>
              <w:t>成分献血</w:t>
            </w:r>
          </w:p>
        </w:tc>
        <w:tc>
          <w:tcPr>
            <w:tcW w:w="4190" w:type="dxa"/>
            <w:gridSpan w:val="4"/>
            <w:vAlign w:val="center"/>
          </w:tcPr>
          <w:p w:rsidR="00E01ECC" w:rsidRDefault="009D27AC">
            <w:pPr>
              <w:tabs>
                <w:tab w:val="left" w:pos="3480"/>
              </w:tabs>
              <w:rPr>
                <w:rFonts w:eastAsia="楷体_GB2312"/>
                <w:sz w:val="18"/>
                <w:szCs w:val="18"/>
              </w:rPr>
            </w:pPr>
            <w:r>
              <w:rPr>
                <w:rFonts w:ascii="楷体_GB2312" w:eastAsia="楷体_GB2312" w:hAnsi="宋体" w:hint="eastAsia"/>
                <w:sz w:val="18"/>
                <w:szCs w:val="18"/>
              </w:rPr>
              <w:t>单采血小板</w:t>
            </w:r>
            <w:r>
              <w:rPr>
                <w:rFonts w:ascii="楷体_GB2312" w:eastAsia="楷体_GB2312" w:hAnsi="宋体" w:hint="eastAsia"/>
                <w:sz w:val="18"/>
                <w:szCs w:val="18"/>
              </w:rPr>
              <w:t xml:space="preserve"> </w:t>
            </w:r>
            <w:r>
              <w:rPr>
                <w:rFonts w:ascii="楷体_GB2312" w:eastAsia="楷体_GB2312" w:hAnsi="宋体" w:hint="eastAsia"/>
                <w:sz w:val="18"/>
                <w:szCs w:val="18"/>
              </w:rPr>
              <w:t>□</w:t>
            </w:r>
            <w:r>
              <w:rPr>
                <w:rFonts w:ascii="楷体_GB2312" w:eastAsia="楷体_GB2312" w:hAnsi="宋体"/>
                <w:sz w:val="18"/>
                <w:szCs w:val="18"/>
              </w:rPr>
              <w:t>1</w:t>
            </w:r>
            <w:r>
              <w:rPr>
                <w:rFonts w:ascii="楷体_GB2312" w:eastAsia="楷体_GB2312" w:hAnsi="宋体"/>
                <w:sz w:val="18"/>
                <w:szCs w:val="18"/>
              </w:rPr>
              <w:t>单位</w:t>
            </w:r>
            <w:r>
              <w:rPr>
                <w:rFonts w:ascii="楷体_GB2312" w:eastAsia="楷体_GB2312" w:hAnsi="宋体" w:hint="eastAsia"/>
                <w:sz w:val="18"/>
                <w:szCs w:val="18"/>
              </w:rPr>
              <w:t xml:space="preserve">   </w:t>
            </w:r>
            <w:r>
              <w:rPr>
                <w:rFonts w:ascii="楷体_GB2312" w:eastAsia="楷体_GB2312" w:hAnsi="宋体" w:hint="eastAsia"/>
                <w:sz w:val="18"/>
                <w:szCs w:val="18"/>
              </w:rPr>
              <w:t>□</w:t>
            </w:r>
            <w:r>
              <w:rPr>
                <w:rFonts w:ascii="楷体_GB2312" w:eastAsia="楷体_GB2312" w:hAnsi="宋体" w:hint="eastAsia"/>
                <w:sz w:val="18"/>
                <w:szCs w:val="18"/>
              </w:rPr>
              <w:t>2</w:t>
            </w:r>
            <w:r>
              <w:rPr>
                <w:rFonts w:ascii="楷体_GB2312" w:eastAsia="楷体_GB2312" w:hAnsi="宋体" w:hint="eastAsia"/>
                <w:sz w:val="18"/>
                <w:szCs w:val="18"/>
              </w:rPr>
              <w:t>单位</w:t>
            </w:r>
            <w:r>
              <w:rPr>
                <w:rFonts w:ascii="楷体_GB2312" w:eastAsia="楷体_GB2312" w:hAnsi="宋体" w:hint="eastAsia"/>
                <w:sz w:val="18"/>
                <w:szCs w:val="18"/>
              </w:rPr>
              <w:t xml:space="preserve">   </w:t>
            </w:r>
            <w:r>
              <w:rPr>
                <w:rFonts w:ascii="楷体_GB2312" w:eastAsia="楷体_GB2312" w:hAnsi="宋体" w:hint="eastAsia"/>
                <w:sz w:val="18"/>
                <w:szCs w:val="18"/>
              </w:rPr>
              <w:t>□</w:t>
            </w:r>
            <w:r>
              <w:rPr>
                <w:rFonts w:ascii="楷体_GB2312" w:eastAsia="楷体_GB2312" w:hAnsi="宋体" w:hint="eastAsia"/>
                <w:sz w:val="18"/>
                <w:szCs w:val="18"/>
              </w:rPr>
              <w:t>200</w:t>
            </w:r>
            <w:r>
              <w:rPr>
                <w:rFonts w:eastAsia="楷体_GB2312"/>
                <w:sz w:val="18"/>
                <w:szCs w:val="18"/>
              </w:rPr>
              <w:t>ml</w:t>
            </w:r>
            <w:r>
              <w:rPr>
                <w:rFonts w:eastAsia="楷体_GB2312" w:hint="eastAsia"/>
                <w:sz w:val="18"/>
                <w:szCs w:val="18"/>
              </w:rPr>
              <w:t>血浆</w:t>
            </w:r>
          </w:p>
          <w:p w:rsidR="00E01ECC" w:rsidRDefault="009D27AC">
            <w:pPr>
              <w:tabs>
                <w:tab w:val="left" w:pos="3480"/>
              </w:tabs>
              <w:rPr>
                <w:rFonts w:ascii="宋体" w:hAnsi="宋体"/>
                <w:sz w:val="18"/>
                <w:szCs w:val="18"/>
              </w:rPr>
            </w:pPr>
            <w:r>
              <w:rPr>
                <w:rFonts w:ascii="楷体_GB2312" w:eastAsia="楷体_GB2312" w:hAnsi="宋体" w:hint="eastAsia"/>
                <w:sz w:val="18"/>
                <w:szCs w:val="18"/>
              </w:rPr>
              <w:t>□其他：</w:t>
            </w:r>
          </w:p>
        </w:tc>
      </w:tr>
      <w:tr w:rsidR="00E01ECC">
        <w:trPr>
          <w:trHeight w:val="463"/>
        </w:trPr>
        <w:tc>
          <w:tcPr>
            <w:tcW w:w="4408" w:type="dxa"/>
            <w:gridSpan w:val="8"/>
            <w:vAlign w:val="center"/>
          </w:tcPr>
          <w:p w:rsidR="00E01ECC" w:rsidRDefault="009D27AC">
            <w:pPr>
              <w:tabs>
                <w:tab w:val="left" w:pos="3480"/>
              </w:tabs>
              <w:rPr>
                <w:rFonts w:ascii="宋体" w:hAnsi="宋体"/>
                <w:sz w:val="18"/>
                <w:szCs w:val="18"/>
              </w:rPr>
            </w:pPr>
            <w:r>
              <w:rPr>
                <w:rFonts w:ascii="宋体" w:hAnsi="宋体" w:hint="eastAsia"/>
                <w:sz w:val="18"/>
                <w:szCs w:val="18"/>
              </w:rPr>
              <w:t>医务人员签名：</w:t>
            </w:r>
            <w:r>
              <w:rPr>
                <w:rFonts w:ascii="宋体" w:hAnsi="宋体" w:hint="eastAsia"/>
                <w:sz w:val="18"/>
                <w:szCs w:val="18"/>
              </w:rPr>
              <w:t xml:space="preserve">          </w:t>
            </w:r>
            <w:r>
              <w:rPr>
                <w:rFonts w:ascii="宋体" w:hAnsi="宋体" w:hint="eastAsia"/>
                <w:sz w:val="18"/>
                <w:szCs w:val="18"/>
              </w:rPr>
              <w:t>日期：</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p>
        </w:tc>
        <w:tc>
          <w:tcPr>
            <w:tcW w:w="5132" w:type="dxa"/>
            <w:gridSpan w:val="6"/>
            <w:vAlign w:val="center"/>
          </w:tcPr>
          <w:p w:rsidR="00E01ECC" w:rsidRDefault="009D27AC">
            <w:pPr>
              <w:tabs>
                <w:tab w:val="left" w:pos="3480"/>
              </w:tabs>
              <w:rPr>
                <w:rFonts w:ascii="宋体" w:hAnsi="宋体"/>
                <w:sz w:val="18"/>
                <w:szCs w:val="18"/>
              </w:rPr>
            </w:pPr>
            <w:r>
              <w:rPr>
                <w:rFonts w:ascii="宋体" w:hAnsi="宋体" w:hint="eastAsia"/>
                <w:sz w:val="18"/>
                <w:szCs w:val="18"/>
              </w:rPr>
              <w:t>献血者签名：</w:t>
            </w:r>
            <w:r>
              <w:rPr>
                <w:rFonts w:ascii="宋体" w:hAnsi="宋体" w:hint="eastAsia"/>
                <w:sz w:val="18"/>
                <w:szCs w:val="18"/>
              </w:rPr>
              <w:t xml:space="preserve">              </w:t>
            </w:r>
            <w:r>
              <w:rPr>
                <w:rFonts w:ascii="宋体" w:hAnsi="宋体" w:hint="eastAsia"/>
                <w:sz w:val="18"/>
                <w:szCs w:val="18"/>
              </w:rPr>
              <w:t>日期：</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p>
        </w:tc>
      </w:tr>
    </w:tbl>
    <w:p w:rsidR="00E01ECC" w:rsidRDefault="00E01ECC">
      <w:pPr>
        <w:pStyle w:val="a8"/>
        <w:ind w:firstLine="360"/>
        <w:jc w:val="center"/>
        <w:rPr>
          <w:rFonts w:hAnsi="宋体"/>
          <w:sz w:val="18"/>
          <w:szCs w:val="18"/>
        </w:rPr>
      </w:pPr>
    </w:p>
    <w:p w:rsidR="00E01ECC" w:rsidRDefault="009D27AC">
      <w:pPr>
        <w:pStyle w:val="a8"/>
        <w:ind w:firstLine="640"/>
        <w:jc w:val="center"/>
        <w:rPr>
          <w:rFonts w:ascii="黑体" w:eastAsia="黑体" w:hAnsi="宋体"/>
          <w:sz w:val="32"/>
          <w:szCs w:val="32"/>
        </w:rPr>
      </w:pPr>
      <w:r>
        <w:rPr>
          <w:rFonts w:ascii="黑体" w:eastAsia="黑体" w:hAnsi="宋体" w:hint="eastAsia"/>
          <w:sz w:val="32"/>
          <w:szCs w:val="32"/>
        </w:rPr>
        <w:t>采血记录</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1929"/>
        <w:gridCol w:w="1113"/>
        <w:gridCol w:w="2645"/>
        <w:gridCol w:w="138"/>
        <w:gridCol w:w="836"/>
        <w:gridCol w:w="1919"/>
      </w:tblGrid>
      <w:tr w:rsidR="00E01ECC">
        <w:trPr>
          <w:trHeight w:val="383"/>
        </w:trPr>
        <w:tc>
          <w:tcPr>
            <w:tcW w:w="2889" w:type="dxa"/>
            <w:gridSpan w:val="2"/>
            <w:vAlign w:val="center"/>
          </w:tcPr>
          <w:p w:rsidR="00E01ECC" w:rsidRDefault="009D27AC">
            <w:pPr>
              <w:jc w:val="left"/>
              <w:rPr>
                <w:rFonts w:ascii="宋体" w:hAnsi="宋体"/>
                <w:sz w:val="18"/>
                <w:szCs w:val="18"/>
              </w:rPr>
            </w:pPr>
            <w:r>
              <w:rPr>
                <w:rFonts w:ascii="宋体" w:hAnsi="宋体" w:hint="eastAsia"/>
                <w:sz w:val="18"/>
                <w:szCs w:val="18"/>
              </w:rPr>
              <w:t>采血袋用前检查：</w:t>
            </w:r>
            <w:r>
              <w:rPr>
                <w:rFonts w:ascii="宋体" w:hAnsi="宋体" w:hint="eastAsia"/>
                <w:sz w:val="18"/>
                <w:szCs w:val="18"/>
              </w:rPr>
              <w:t xml:space="preserve"> </w:t>
            </w:r>
            <w:r>
              <w:rPr>
                <w:rFonts w:ascii="宋体" w:hAnsi="宋体" w:hint="eastAsia"/>
                <w:sz w:val="18"/>
                <w:szCs w:val="18"/>
              </w:rPr>
              <w:t>□已检查完好</w:t>
            </w:r>
            <w:r>
              <w:rPr>
                <w:rFonts w:ascii="宋体" w:hAnsi="宋体" w:hint="eastAsia"/>
                <w:sz w:val="18"/>
                <w:szCs w:val="18"/>
              </w:rPr>
              <w:t xml:space="preserve"> </w:t>
            </w:r>
          </w:p>
        </w:tc>
        <w:tc>
          <w:tcPr>
            <w:tcW w:w="3896" w:type="dxa"/>
            <w:gridSpan w:val="3"/>
            <w:vAlign w:val="center"/>
          </w:tcPr>
          <w:p w:rsidR="00E01ECC" w:rsidRDefault="009D27AC">
            <w:pPr>
              <w:jc w:val="center"/>
              <w:rPr>
                <w:rFonts w:ascii="宋体" w:hAnsi="宋体"/>
                <w:sz w:val="18"/>
                <w:szCs w:val="18"/>
              </w:rPr>
            </w:pPr>
            <w:r>
              <w:rPr>
                <w:rFonts w:ascii="宋体" w:hAnsi="宋体" w:hint="eastAsia"/>
                <w:sz w:val="18"/>
                <w:szCs w:val="18"/>
              </w:rPr>
              <w:t>“可以献血及献血量”确认：可以献血＿＿＿</w:t>
            </w:r>
          </w:p>
        </w:tc>
        <w:tc>
          <w:tcPr>
            <w:tcW w:w="2755" w:type="dxa"/>
            <w:gridSpan w:val="2"/>
            <w:vAlign w:val="center"/>
          </w:tcPr>
          <w:p w:rsidR="00E01ECC" w:rsidRDefault="009D27AC">
            <w:pPr>
              <w:jc w:val="left"/>
              <w:rPr>
                <w:rFonts w:ascii="宋体" w:hAnsi="宋体"/>
                <w:sz w:val="18"/>
                <w:szCs w:val="18"/>
              </w:rPr>
            </w:pPr>
            <w:r>
              <w:rPr>
                <w:rFonts w:ascii="宋体" w:hAnsi="宋体" w:hint="eastAsia"/>
                <w:sz w:val="18"/>
                <w:szCs w:val="18"/>
              </w:rPr>
              <w:t>身份证件核对：正确□</w:t>
            </w:r>
            <w:r>
              <w:rPr>
                <w:rFonts w:ascii="宋体" w:hAnsi="宋体" w:hint="eastAsia"/>
                <w:sz w:val="18"/>
                <w:szCs w:val="18"/>
              </w:rPr>
              <w:t xml:space="preserve"> </w:t>
            </w:r>
            <w:r>
              <w:rPr>
                <w:rFonts w:ascii="宋体" w:hAnsi="宋体" w:hint="eastAsia"/>
                <w:sz w:val="18"/>
                <w:szCs w:val="18"/>
              </w:rPr>
              <w:t>不正确□</w:t>
            </w:r>
          </w:p>
        </w:tc>
      </w:tr>
      <w:tr w:rsidR="00E01ECC">
        <w:trPr>
          <w:trHeight w:val="661"/>
        </w:trPr>
        <w:tc>
          <w:tcPr>
            <w:tcW w:w="960" w:type="dxa"/>
            <w:vAlign w:val="center"/>
          </w:tcPr>
          <w:p w:rsidR="00E01ECC" w:rsidRDefault="009D27AC">
            <w:pPr>
              <w:jc w:val="center"/>
              <w:rPr>
                <w:rFonts w:ascii="宋体" w:hAnsi="宋体"/>
                <w:w w:val="90"/>
                <w:sz w:val="18"/>
                <w:szCs w:val="18"/>
              </w:rPr>
            </w:pPr>
            <w:r>
              <w:rPr>
                <w:rFonts w:ascii="宋体" w:hAnsi="宋体" w:hint="eastAsia"/>
                <w:sz w:val="18"/>
                <w:szCs w:val="18"/>
              </w:rPr>
              <w:t>标识一致性核对</w:t>
            </w:r>
          </w:p>
        </w:tc>
        <w:tc>
          <w:tcPr>
            <w:tcW w:w="8580" w:type="dxa"/>
            <w:gridSpan w:val="6"/>
            <w:vAlign w:val="center"/>
          </w:tcPr>
          <w:p w:rsidR="00E01ECC" w:rsidRDefault="009D27AC">
            <w:pPr>
              <w:rPr>
                <w:rFonts w:ascii="宋体" w:hAnsi="宋体"/>
                <w:sz w:val="18"/>
                <w:szCs w:val="18"/>
              </w:rPr>
            </w:pPr>
            <w:r>
              <w:rPr>
                <w:rFonts w:ascii="宋体" w:hAnsi="宋体" w:hint="eastAsia"/>
                <w:sz w:val="18"/>
                <w:szCs w:val="18"/>
              </w:rPr>
              <w:t>□采血袋</w:t>
            </w:r>
            <w:r>
              <w:rPr>
                <w:rFonts w:ascii="宋体" w:hAnsi="宋体" w:hint="eastAsia"/>
                <w:sz w:val="18"/>
                <w:szCs w:val="18"/>
              </w:rPr>
              <w:t xml:space="preserve">   </w:t>
            </w:r>
            <w:r>
              <w:rPr>
                <w:rFonts w:ascii="宋体" w:hAnsi="宋体" w:hint="eastAsia"/>
                <w:sz w:val="18"/>
                <w:szCs w:val="18"/>
              </w:rPr>
              <w:t>□征询表</w:t>
            </w:r>
            <w:r>
              <w:rPr>
                <w:rFonts w:ascii="宋体" w:hAnsi="宋体" w:hint="eastAsia"/>
                <w:sz w:val="18"/>
                <w:szCs w:val="18"/>
              </w:rPr>
              <w:t xml:space="preserve">   </w:t>
            </w:r>
            <w:r>
              <w:rPr>
                <w:rFonts w:ascii="宋体" w:hAnsi="宋体" w:hint="eastAsia"/>
                <w:sz w:val="18"/>
                <w:szCs w:val="18"/>
              </w:rPr>
              <w:t>□检验试管</w:t>
            </w:r>
            <w:r>
              <w:rPr>
                <w:rFonts w:ascii="宋体" w:hAnsi="宋体" w:hint="eastAsia"/>
                <w:sz w:val="18"/>
                <w:szCs w:val="18"/>
              </w:rPr>
              <w:t xml:space="preserve">    </w:t>
            </w:r>
            <w:r>
              <w:rPr>
                <w:rFonts w:ascii="宋体" w:hAnsi="宋体" w:hint="eastAsia"/>
                <w:sz w:val="18"/>
                <w:szCs w:val="18"/>
              </w:rPr>
              <w:t>□留样导管</w:t>
            </w:r>
            <w:r>
              <w:rPr>
                <w:rFonts w:ascii="宋体" w:hAnsi="宋体" w:hint="eastAsia"/>
                <w:sz w:val="18"/>
                <w:szCs w:val="18"/>
              </w:rPr>
              <w:t xml:space="preserve">   </w:t>
            </w:r>
            <w:r>
              <w:rPr>
                <w:rFonts w:ascii="宋体" w:hAnsi="宋体" w:hint="eastAsia"/>
                <w:sz w:val="18"/>
                <w:szCs w:val="18"/>
              </w:rPr>
              <w:t>□配血导管</w:t>
            </w:r>
          </w:p>
        </w:tc>
      </w:tr>
      <w:tr w:rsidR="00E01ECC">
        <w:trPr>
          <w:trHeight w:val="799"/>
        </w:trPr>
        <w:tc>
          <w:tcPr>
            <w:tcW w:w="960" w:type="dxa"/>
            <w:vAlign w:val="center"/>
          </w:tcPr>
          <w:p w:rsidR="00E01ECC" w:rsidRDefault="009D27AC">
            <w:pPr>
              <w:jc w:val="center"/>
              <w:rPr>
                <w:rFonts w:ascii="宋体" w:hAnsi="宋体"/>
                <w:sz w:val="18"/>
                <w:szCs w:val="18"/>
              </w:rPr>
            </w:pPr>
            <w:r>
              <w:rPr>
                <w:rFonts w:ascii="宋体" w:hAnsi="宋体" w:hint="eastAsia"/>
                <w:sz w:val="18"/>
                <w:szCs w:val="18"/>
              </w:rPr>
              <w:t>采血量</w:t>
            </w:r>
          </w:p>
        </w:tc>
        <w:tc>
          <w:tcPr>
            <w:tcW w:w="5687" w:type="dxa"/>
            <w:gridSpan w:val="3"/>
            <w:vAlign w:val="center"/>
          </w:tcPr>
          <w:p w:rsidR="00E01ECC" w:rsidRDefault="009D27AC">
            <w:pPr>
              <w:tabs>
                <w:tab w:val="left" w:pos="3480"/>
              </w:tabs>
              <w:rPr>
                <w:rFonts w:ascii="宋体" w:hAnsi="宋体"/>
                <w:sz w:val="18"/>
                <w:szCs w:val="18"/>
              </w:rPr>
            </w:pPr>
            <w:r>
              <w:rPr>
                <w:rFonts w:ascii="宋体" w:hAnsi="宋体" w:hint="eastAsia"/>
                <w:sz w:val="18"/>
                <w:szCs w:val="18"/>
              </w:rPr>
              <w:t>全血</w:t>
            </w:r>
            <w:r>
              <w:rPr>
                <w:rFonts w:ascii="宋体" w:hAnsi="宋体" w:hint="eastAsia"/>
                <w:sz w:val="18"/>
                <w:szCs w:val="18"/>
              </w:rPr>
              <w:t xml:space="preserve"> </w:t>
            </w:r>
            <w:r>
              <w:rPr>
                <w:rFonts w:ascii="楷体_GB2312" w:eastAsia="楷体_GB2312" w:hAnsi="宋体" w:hint="eastAsia"/>
                <w:sz w:val="18"/>
                <w:szCs w:val="18"/>
              </w:rPr>
              <w:t>□</w:t>
            </w:r>
            <w:r>
              <w:rPr>
                <w:rFonts w:ascii="楷体_GB2312" w:eastAsia="楷体_GB2312" w:hAnsi="宋体" w:hint="eastAsia"/>
                <w:sz w:val="18"/>
                <w:szCs w:val="18"/>
              </w:rPr>
              <w:t>200</w:t>
            </w:r>
            <w:r>
              <w:rPr>
                <w:rFonts w:eastAsia="楷体_GB2312"/>
                <w:sz w:val="18"/>
                <w:szCs w:val="18"/>
              </w:rPr>
              <w:t>ml</w:t>
            </w:r>
            <w:r>
              <w:rPr>
                <w:rFonts w:ascii="楷体_GB2312" w:eastAsia="楷体_GB2312" w:hAnsi="宋体" w:hint="eastAsia"/>
                <w:sz w:val="18"/>
                <w:szCs w:val="18"/>
              </w:rPr>
              <w:t xml:space="preserve">   </w:t>
            </w:r>
            <w:r>
              <w:rPr>
                <w:rFonts w:ascii="楷体_GB2312" w:eastAsia="楷体_GB2312" w:hAnsi="宋体" w:hint="eastAsia"/>
                <w:sz w:val="18"/>
                <w:szCs w:val="18"/>
              </w:rPr>
              <w:t>□</w:t>
            </w:r>
            <w:r>
              <w:rPr>
                <w:rFonts w:ascii="楷体_GB2312" w:eastAsia="楷体_GB2312" w:hAnsi="宋体"/>
                <w:sz w:val="18"/>
                <w:szCs w:val="18"/>
              </w:rPr>
              <w:t xml:space="preserve">300ml    </w:t>
            </w:r>
            <w:r>
              <w:rPr>
                <w:rFonts w:ascii="楷体_GB2312" w:eastAsia="楷体_GB2312" w:hAnsi="宋体" w:hint="eastAsia"/>
                <w:sz w:val="18"/>
                <w:szCs w:val="18"/>
              </w:rPr>
              <w:t>□</w:t>
            </w:r>
            <w:r>
              <w:rPr>
                <w:rFonts w:ascii="楷体_GB2312" w:eastAsia="楷体_GB2312" w:hAnsi="宋体"/>
                <w:sz w:val="18"/>
                <w:szCs w:val="18"/>
              </w:rPr>
              <w:t>400ml</w:t>
            </w:r>
            <w:r>
              <w:rPr>
                <w:rFonts w:ascii="楷体_GB2312" w:eastAsia="楷体_GB2312" w:hAnsi="宋体" w:hint="eastAsia"/>
                <w:sz w:val="18"/>
                <w:szCs w:val="18"/>
              </w:rPr>
              <w:t xml:space="preserve">  </w:t>
            </w:r>
            <w:r>
              <w:rPr>
                <w:rFonts w:ascii="楷体_GB2312" w:eastAsia="楷体_GB2312" w:hAnsi="宋体" w:hint="eastAsia"/>
                <w:sz w:val="18"/>
                <w:szCs w:val="18"/>
              </w:rPr>
              <w:t>□采血量不足</w:t>
            </w:r>
          </w:p>
          <w:p w:rsidR="00E01ECC" w:rsidRDefault="009D27AC">
            <w:pPr>
              <w:tabs>
                <w:tab w:val="left" w:pos="3480"/>
              </w:tabs>
              <w:rPr>
                <w:rFonts w:ascii="宋体" w:hAnsi="宋体"/>
                <w:sz w:val="18"/>
                <w:szCs w:val="18"/>
              </w:rPr>
            </w:pPr>
            <w:r>
              <w:rPr>
                <w:rFonts w:ascii="宋体" w:hAnsi="宋体" w:hint="eastAsia"/>
                <w:sz w:val="18"/>
                <w:szCs w:val="18"/>
              </w:rPr>
              <w:t>成分献血</w:t>
            </w:r>
            <w:r>
              <w:rPr>
                <w:rFonts w:ascii="宋体" w:hAnsi="宋体" w:hint="eastAsia"/>
                <w:sz w:val="18"/>
                <w:szCs w:val="18"/>
              </w:rPr>
              <w:t xml:space="preserve">  </w:t>
            </w:r>
            <w:r>
              <w:rPr>
                <w:rFonts w:ascii="楷体_GB2312" w:eastAsia="楷体_GB2312" w:hAnsi="宋体" w:hint="eastAsia"/>
                <w:sz w:val="18"/>
                <w:szCs w:val="18"/>
              </w:rPr>
              <w:t>□</w:t>
            </w:r>
            <w:r>
              <w:rPr>
                <w:rFonts w:ascii="楷体_GB2312" w:eastAsia="楷体_GB2312" w:hAnsi="宋体"/>
                <w:sz w:val="18"/>
                <w:szCs w:val="18"/>
              </w:rPr>
              <w:t>1</w:t>
            </w:r>
            <w:r>
              <w:rPr>
                <w:rFonts w:ascii="楷体_GB2312" w:eastAsia="楷体_GB2312" w:hAnsi="宋体"/>
                <w:sz w:val="18"/>
                <w:szCs w:val="18"/>
              </w:rPr>
              <w:t>单位</w:t>
            </w:r>
            <w:r>
              <w:rPr>
                <w:rFonts w:ascii="楷体_GB2312" w:eastAsia="楷体_GB2312" w:hAnsi="宋体" w:hint="eastAsia"/>
                <w:sz w:val="18"/>
                <w:szCs w:val="18"/>
              </w:rPr>
              <w:t xml:space="preserve"> </w:t>
            </w:r>
            <w:r>
              <w:rPr>
                <w:rFonts w:ascii="楷体_GB2312" w:eastAsia="楷体_GB2312" w:hAnsi="宋体" w:hint="eastAsia"/>
                <w:sz w:val="18"/>
                <w:szCs w:val="18"/>
              </w:rPr>
              <w:t>□</w:t>
            </w:r>
            <w:r>
              <w:rPr>
                <w:rFonts w:ascii="楷体_GB2312" w:eastAsia="楷体_GB2312" w:hAnsi="宋体" w:hint="eastAsia"/>
                <w:sz w:val="18"/>
                <w:szCs w:val="18"/>
              </w:rPr>
              <w:t>2</w:t>
            </w:r>
            <w:r>
              <w:rPr>
                <w:rFonts w:ascii="楷体_GB2312" w:eastAsia="楷体_GB2312" w:hAnsi="宋体" w:hint="eastAsia"/>
                <w:sz w:val="18"/>
                <w:szCs w:val="18"/>
              </w:rPr>
              <w:t>单位</w:t>
            </w:r>
            <w:r>
              <w:rPr>
                <w:rFonts w:ascii="楷体_GB2312" w:eastAsia="楷体_GB2312" w:hAnsi="宋体" w:hint="eastAsia"/>
                <w:sz w:val="18"/>
                <w:szCs w:val="18"/>
              </w:rPr>
              <w:t xml:space="preserve"> </w:t>
            </w:r>
            <w:r>
              <w:rPr>
                <w:rFonts w:ascii="楷体_GB2312" w:eastAsia="楷体_GB2312" w:hAnsi="宋体" w:hint="eastAsia"/>
                <w:sz w:val="18"/>
                <w:szCs w:val="18"/>
              </w:rPr>
              <w:t>□</w:t>
            </w:r>
            <w:r>
              <w:rPr>
                <w:rFonts w:ascii="楷体_GB2312" w:eastAsia="楷体_GB2312" w:hAnsi="宋体" w:hint="eastAsia"/>
                <w:sz w:val="18"/>
                <w:szCs w:val="18"/>
              </w:rPr>
              <w:t>200</w:t>
            </w:r>
            <w:r>
              <w:rPr>
                <w:rFonts w:eastAsia="楷体_GB2312"/>
                <w:sz w:val="18"/>
                <w:szCs w:val="18"/>
              </w:rPr>
              <w:t>ml</w:t>
            </w:r>
            <w:r>
              <w:rPr>
                <w:rFonts w:eastAsia="楷体_GB2312" w:hint="eastAsia"/>
                <w:sz w:val="18"/>
                <w:szCs w:val="18"/>
              </w:rPr>
              <w:t>血浆</w:t>
            </w:r>
            <w:r>
              <w:rPr>
                <w:rFonts w:eastAsia="楷体_GB2312" w:hint="eastAsia"/>
                <w:sz w:val="18"/>
                <w:szCs w:val="18"/>
              </w:rPr>
              <w:t xml:space="preserve">  </w:t>
            </w:r>
            <w:r>
              <w:rPr>
                <w:rFonts w:ascii="楷体_GB2312" w:eastAsia="楷体_GB2312" w:hAnsi="宋体" w:hint="eastAsia"/>
                <w:sz w:val="18"/>
                <w:szCs w:val="18"/>
              </w:rPr>
              <w:t>□其他</w:t>
            </w:r>
            <w:r>
              <w:rPr>
                <w:rFonts w:ascii="宋体" w:hAnsi="宋体" w:hint="eastAsia"/>
                <w:sz w:val="18"/>
                <w:szCs w:val="18"/>
              </w:rPr>
              <w:t>＿＿＿</w:t>
            </w:r>
          </w:p>
        </w:tc>
        <w:tc>
          <w:tcPr>
            <w:tcW w:w="974" w:type="dxa"/>
            <w:gridSpan w:val="2"/>
            <w:vAlign w:val="center"/>
          </w:tcPr>
          <w:p w:rsidR="00E01ECC" w:rsidRDefault="009D27AC">
            <w:pPr>
              <w:rPr>
                <w:rFonts w:ascii="宋体" w:hAnsi="宋体"/>
                <w:sz w:val="18"/>
                <w:szCs w:val="18"/>
              </w:rPr>
            </w:pPr>
            <w:r>
              <w:rPr>
                <w:rFonts w:ascii="宋体" w:hAnsi="宋体" w:hint="eastAsia"/>
                <w:sz w:val="18"/>
                <w:szCs w:val="18"/>
              </w:rPr>
              <w:t>采血时间</w:t>
            </w:r>
          </w:p>
        </w:tc>
        <w:tc>
          <w:tcPr>
            <w:tcW w:w="1919" w:type="dxa"/>
            <w:vAlign w:val="center"/>
          </w:tcPr>
          <w:p w:rsidR="00E01ECC" w:rsidRDefault="009D27AC">
            <w:pPr>
              <w:rPr>
                <w:rFonts w:ascii="宋体" w:hAnsi="宋体"/>
                <w:sz w:val="18"/>
                <w:szCs w:val="18"/>
              </w:rPr>
            </w:pPr>
            <w:r>
              <w:rPr>
                <w:rFonts w:ascii="宋体" w:hAnsi="宋体" w:hint="eastAsia"/>
                <w:sz w:val="18"/>
                <w:szCs w:val="18"/>
              </w:rPr>
              <w:t>开始时间：</w:t>
            </w:r>
            <w:r>
              <w:rPr>
                <w:rFonts w:ascii="宋体" w:hAnsi="宋体" w:hint="eastAsia"/>
                <w:sz w:val="18"/>
                <w:szCs w:val="18"/>
              </w:rPr>
              <w:t xml:space="preserve">    </w:t>
            </w:r>
            <w:r>
              <w:rPr>
                <w:rFonts w:ascii="宋体" w:hAnsi="宋体" w:hint="eastAsia"/>
                <w:sz w:val="18"/>
                <w:szCs w:val="18"/>
              </w:rPr>
              <w:t>分</w:t>
            </w:r>
            <w:r>
              <w:rPr>
                <w:rFonts w:ascii="宋体" w:hAnsi="宋体" w:hint="eastAsia"/>
                <w:sz w:val="18"/>
                <w:szCs w:val="18"/>
              </w:rPr>
              <w:t xml:space="preserve">   </w:t>
            </w:r>
            <w:r>
              <w:rPr>
                <w:rFonts w:ascii="宋体" w:hAnsi="宋体" w:hint="eastAsia"/>
                <w:sz w:val="18"/>
                <w:szCs w:val="18"/>
              </w:rPr>
              <w:t>秒</w:t>
            </w:r>
          </w:p>
          <w:p w:rsidR="00E01ECC" w:rsidRDefault="009D27AC">
            <w:pPr>
              <w:rPr>
                <w:rFonts w:ascii="宋体" w:hAnsi="宋体"/>
                <w:sz w:val="18"/>
                <w:szCs w:val="18"/>
              </w:rPr>
            </w:pPr>
            <w:r>
              <w:rPr>
                <w:rFonts w:ascii="宋体" w:hAnsi="宋体" w:hint="eastAsia"/>
                <w:sz w:val="18"/>
                <w:szCs w:val="18"/>
              </w:rPr>
              <w:t>结束时间：</w:t>
            </w:r>
            <w:r>
              <w:rPr>
                <w:rFonts w:ascii="宋体" w:hAnsi="宋体" w:hint="eastAsia"/>
                <w:sz w:val="18"/>
                <w:szCs w:val="18"/>
              </w:rPr>
              <w:t xml:space="preserve">    </w:t>
            </w:r>
            <w:r>
              <w:rPr>
                <w:rFonts w:ascii="宋体" w:hAnsi="宋体" w:hint="eastAsia"/>
                <w:sz w:val="18"/>
                <w:szCs w:val="18"/>
              </w:rPr>
              <w:t>分</w:t>
            </w:r>
            <w:r>
              <w:rPr>
                <w:rFonts w:ascii="宋体" w:hAnsi="宋体" w:hint="eastAsia"/>
                <w:sz w:val="18"/>
                <w:szCs w:val="18"/>
              </w:rPr>
              <w:t xml:space="preserve">   </w:t>
            </w:r>
            <w:r>
              <w:rPr>
                <w:rFonts w:ascii="宋体" w:hAnsi="宋体" w:hint="eastAsia"/>
                <w:sz w:val="18"/>
                <w:szCs w:val="18"/>
              </w:rPr>
              <w:t>秒</w:t>
            </w:r>
          </w:p>
        </w:tc>
      </w:tr>
      <w:tr w:rsidR="00E01ECC">
        <w:trPr>
          <w:trHeight w:val="982"/>
        </w:trPr>
        <w:tc>
          <w:tcPr>
            <w:tcW w:w="960" w:type="dxa"/>
            <w:vAlign w:val="center"/>
          </w:tcPr>
          <w:p w:rsidR="00E01ECC" w:rsidRDefault="009D27AC">
            <w:pPr>
              <w:jc w:val="center"/>
              <w:rPr>
                <w:rFonts w:ascii="宋体" w:hAnsi="宋体"/>
                <w:sz w:val="18"/>
                <w:szCs w:val="18"/>
              </w:rPr>
            </w:pPr>
            <w:r>
              <w:rPr>
                <w:rFonts w:ascii="宋体" w:hAnsi="宋体" w:hint="eastAsia"/>
                <w:sz w:val="18"/>
                <w:szCs w:val="18"/>
              </w:rPr>
              <w:t>采血过程</w:t>
            </w:r>
          </w:p>
        </w:tc>
        <w:tc>
          <w:tcPr>
            <w:tcW w:w="8580" w:type="dxa"/>
            <w:gridSpan w:val="6"/>
            <w:vAlign w:val="center"/>
          </w:tcPr>
          <w:p w:rsidR="00E01ECC" w:rsidRDefault="009D27AC">
            <w:pPr>
              <w:rPr>
                <w:rFonts w:ascii="宋体" w:hAnsi="宋体"/>
                <w:sz w:val="18"/>
                <w:szCs w:val="18"/>
              </w:rPr>
            </w:pPr>
            <w:r>
              <w:rPr>
                <w:rFonts w:ascii="宋体" w:hAnsi="宋体" w:hint="eastAsia"/>
                <w:sz w:val="18"/>
                <w:szCs w:val="18"/>
              </w:rPr>
              <w:t>□顺利（□左臂</w:t>
            </w:r>
            <w:r>
              <w:rPr>
                <w:rFonts w:ascii="宋体" w:hAnsi="宋体" w:hint="eastAsia"/>
                <w:sz w:val="18"/>
                <w:szCs w:val="18"/>
              </w:rPr>
              <w:t xml:space="preserve"> </w:t>
            </w:r>
            <w:r>
              <w:rPr>
                <w:rFonts w:ascii="宋体" w:hAnsi="宋体" w:hint="eastAsia"/>
                <w:sz w:val="18"/>
                <w:szCs w:val="18"/>
              </w:rPr>
              <w:t>□右臂）</w:t>
            </w:r>
            <w:r>
              <w:rPr>
                <w:rFonts w:ascii="宋体" w:hAnsi="宋体" w:hint="eastAsia"/>
                <w:sz w:val="18"/>
                <w:szCs w:val="18"/>
              </w:rPr>
              <w:t xml:space="preserve">  </w:t>
            </w:r>
            <w:r>
              <w:rPr>
                <w:rFonts w:ascii="宋体" w:hAnsi="宋体" w:hint="eastAsia"/>
                <w:sz w:val="18"/>
                <w:szCs w:val="18"/>
              </w:rPr>
              <w:t>□二次穿刺</w:t>
            </w:r>
            <w:r>
              <w:rPr>
                <w:rFonts w:ascii="宋体" w:hAnsi="宋体" w:hint="eastAsia"/>
                <w:sz w:val="18"/>
                <w:szCs w:val="18"/>
              </w:rPr>
              <w:t xml:space="preserve"> </w:t>
            </w:r>
            <w:r>
              <w:rPr>
                <w:rFonts w:ascii="宋体" w:hAnsi="宋体" w:hint="eastAsia"/>
                <w:sz w:val="18"/>
                <w:szCs w:val="18"/>
              </w:rPr>
              <w:t>（□左臂</w:t>
            </w:r>
            <w:r>
              <w:rPr>
                <w:rFonts w:ascii="宋体" w:hAnsi="宋体" w:hint="eastAsia"/>
                <w:sz w:val="18"/>
                <w:szCs w:val="18"/>
              </w:rPr>
              <w:t xml:space="preserve"> </w:t>
            </w:r>
            <w:r>
              <w:rPr>
                <w:rFonts w:ascii="宋体" w:hAnsi="宋体" w:hint="eastAsia"/>
                <w:sz w:val="18"/>
                <w:szCs w:val="18"/>
              </w:rPr>
              <w:t>□右臂</w:t>
            </w:r>
            <w:r>
              <w:rPr>
                <w:rFonts w:ascii="宋体" w:hAnsi="宋体" w:hint="eastAsia"/>
                <w:sz w:val="18"/>
                <w:szCs w:val="18"/>
              </w:rPr>
              <w:t xml:space="preserve"> </w:t>
            </w:r>
            <w:r>
              <w:rPr>
                <w:rFonts w:ascii="宋体" w:hAnsi="宋体" w:hint="eastAsia"/>
                <w:sz w:val="18"/>
                <w:szCs w:val="18"/>
              </w:rPr>
              <w:t>□双臂）</w:t>
            </w:r>
            <w:r>
              <w:rPr>
                <w:rFonts w:ascii="宋体" w:hAnsi="宋体" w:hint="eastAsia"/>
                <w:sz w:val="18"/>
                <w:szCs w:val="18"/>
              </w:rPr>
              <w:t xml:space="preserve"> </w:t>
            </w:r>
            <w:r>
              <w:rPr>
                <w:rFonts w:ascii="宋体" w:hAnsi="宋体" w:hint="eastAsia"/>
                <w:sz w:val="18"/>
                <w:szCs w:val="18"/>
              </w:rPr>
              <w:t>□其他，请说明：</w:t>
            </w:r>
          </w:p>
          <w:p w:rsidR="00E01ECC" w:rsidRDefault="00E01ECC">
            <w:pPr>
              <w:rPr>
                <w:rFonts w:ascii="宋体" w:hAnsi="宋体"/>
                <w:sz w:val="18"/>
                <w:szCs w:val="18"/>
              </w:rPr>
            </w:pPr>
          </w:p>
          <w:p w:rsidR="00E01ECC" w:rsidRDefault="00E01ECC">
            <w:pPr>
              <w:rPr>
                <w:rFonts w:ascii="宋体" w:hAnsi="宋体"/>
                <w:sz w:val="18"/>
                <w:szCs w:val="18"/>
              </w:rPr>
            </w:pPr>
          </w:p>
        </w:tc>
      </w:tr>
      <w:tr w:rsidR="00E01ECC">
        <w:trPr>
          <w:trHeight w:val="1470"/>
        </w:trPr>
        <w:tc>
          <w:tcPr>
            <w:tcW w:w="960" w:type="dxa"/>
            <w:vAlign w:val="center"/>
          </w:tcPr>
          <w:p w:rsidR="00E01ECC" w:rsidRDefault="009D27AC">
            <w:pPr>
              <w:jc w:val="center"/>
              <w:rPr>
                <w:rFonts w:ascii="宋体" w:hAnsi="宋体"/>
                <w:sz w:val="18"/>
                <w:szCs w:val="18"/>
              </w:rPr>
            </w:pPr>
            <w:r>
              <w:rPr>
                <w:rFonts w:ascii="宋体" w:hAnsi="宋体" w:hint="eastAsia"/>
                <w:sz w:val="18"/>
                <w:szCs w:val="18"/>
              </w:rPr>
              <w:t>献血</w:t>
            </w:r>
          </w:p>
          <w:p w:rsidR="00E01ECC" w:rsidRDefault="009D27AC">
            <w:pPr>
              <w:jc w:val="center"/>
              <w:rPr>
                <w:rFonts w:ascii="宋体" w:hAnsi="宋体"/>
                <w:sz w:val="18"/>
                <w:szCs w:val="18"/>
              </w:rPr>
            </w:pPr>
            <w:r>
              <w:rPr>
                <w:rFonts w:ascii="宋体" w:hAnsi="宋体" w:hint="eastAsia"/>
                <w:sz w:val="18"/>
                <w:szCs w:val="18"/>
              </w:rPr>
              <w:t>不良反应</w:t>
            </w:r>
          </w:p>
          <w:p w:rsidR="00E01ECC" w:rsidRDefault="009D27AC">
            <w:pPr>
              <w:jc w:val="center"/>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t>□无</w:t>
            </w:r>
          </w:p>
        </w:tc>
        <w:tc>
          <w:tcPr>
            <w:tcW w:w="8580" w:type="dxa"/>
            <w:gridSpan w:val="6"/>
          </w:tcPr>
          <w:p w:rsidR="00E01ECC" w:rsidRDefault="009D27AC">
            <w:pPr>
              <w:rPr>
                <w:rFonts w:ascii="宋体" w:hAnsi="宋体"/>
                <w:sz w:val="18"/>
                <w:szCs w:val="18"/>
              </w:rPr>
            </w:pPr>
            <w:r>
              <w:rPr>
                <w:rFonts w:ascii="宋体" w:hAnsi="宋体" w:hint="eastAsia"/>
                <w:sz w:val="18"/>
                <w:szCs w:val="18"/>
              </w:rPr>
              <w:t>处置记录（请说明症状、体征、处理及转归）：</w:t>
            </w:r>
          </w:p>
          <w:p w:rsidR="00E01ECC" w:rsidRDefault="00E01ECC">
            <w:pPr>
              <w:rPr>
                <w:rFonts w:ascii="宋体" w:hAnsi="宋体"/>
                <w:sz w:val="18"/>
                <w:szCs w:val="18"/>
              </w:rPr>
            </w:pPr>
          </w:p>
          <w:p w:rsidR="00E01ECC" w:rsidRDefault="00E01ECC">
            <w:pPr>
              <w:rPr>
                <w:rFonts w:ascii="宋体" w:hAnsi="宋体"/>
                <w:sz w:val="18"/>
                <w:szCs w:val="18"/>
              </w:rPr>
            </w:pPr>
          </w:p>
          <w:p w:rsidR="00E01ECC" w:rsidRDefault="009D27AC">
            <w:pPr>
              <w:rPr>
                <w:rFonts w:ascii="宋体" w:hAnsi="宋体"/>
                <w:sz w:val="18"/>
                <w:szCs w:val="18"/>
              </w:rPr>
            </w:pPr>
            <w:r>
              <w:rPr>
                <w:rFonts w:ascii="宋体" w:hAnsi="宋体" w:hint="eastAsia"/>
                <w:sz w:val="18"/>
                <w:szCs w:val="18"/>
              </w:rPr>
              <w:t xml:space="preserve">                                                                  </w:t>
            </w:r>
            <w:r>
              <w:rPr>
                <w:rFonts w:ascii="宋体" w:hAnsi="宋体" w:hint="eastAsia"/>
                <w:sz w:val="18"/>
                <w:szCs w:val="18"/>
              </w:rPr>
              <w:t>处置人签名：</w:t>
            </w:r>
          </w:p>
        </w:tc>
      </w:tr>
      <w:tr w:rsidR="00E01ECC">
        <w:trPr>
          <w:trHeight w:val="452"/>
        </w:trPr>
        <w:tc>
          <w:tcPr>
            <w:tcW w:w="4002" w:type="dxa"/>
            <w:gridSpan w:val="3"/>
            <w:vAlign w:val="center"/>
          </w:tcPr>
          <w:p w:rsidR="00E01ECC" w:rsidRDefault="009D27AC">
            <w:pPr>
              <w:rPr>
                <w:rFonts w:ascii="宋体" w:hAnsi="宋体"/>
                <w:sz w:val="18"/>
                <w:szCs w:val="18"/>
              </w:rPr>
            </w:pPr>
            <w:r>
              <w:rPr>
                <w:rFonts w:ascii="宋体" w:hAnsi="宋体" w:hint="eastAsia"/>
                <w:sz w:val="18"/>
                <w:szCs w:val="18"/>
              </w:rPr>
              <w:t>采血者签名：</w:t>
            </w:r>
          </w:p>
        </w:tc>
        <w:tc>
          <w:tcPr>
            <w:tcW w:w="5538" w:type="dxa"/>
            <w:gridSpan w:val="4"/>
            <w:vAlign w:val="center"/>
          </w:tcPr>
          <w:p w:rsidR="00E01ECC" w:rsidRDefault="009D27AC">
            <w:pPr>
              <w:rPr>
                <w:rFonts w:ascii="宋体" w:hAnsi="宋体"/>
                <w:sz w:val="18"/>
                <w:szCs w:val="18"/>
              </w:rPr>
            </w:pPr>
            <w:r>
              <w:rPr>
                <w:rFonts w:ascii="宋体" w:hAnsi="宋体" w:hint="eastAsia"/>
                <w:sz w:val="18"/>
                <w:szCs w:val="18"/>
              </w:rPr>
              <w:t>采血日期：</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 xml:space="preserve">  </w:t>
            </w:r>
            <w:r>
              <w:rPr>
                <w:rFonts w:ascii="宋体" w:hAnsi="宋体" w:hint="eastAsia"/>
                <w:sz w:val="18"/>
                <w:szCs w:val="18"/>
              </w:rPr>
              <w:t>日</w:t>
            </w:r>
          </w:p>
        </w:tc>
      </w:tr>
      <w:tr w:rsidR="00E01ECC">
        <w:trPr>
          <w:trHeight w:val="523"/>
        </w:trPr>
        <w:tc>
          <w:tcPr>
            <w:tcW w:w="960" w:type="dxa"/>
            <w:vAlign w:val="center"/>
          </w:tcPr>
          <w:p w:rsidR="00E01ECC" w:rsidRDefault="009D27AC">
            <w:pPr>
              <w:jc w:val="center"/>
              <w:rPr>
                <w:rFonts w:ascii="宋体" w:hAnsi="宋体"/>
                <w:sz w:val="18"/>
                <w:szCs w:val="18"/>
              </w:rPr>
            </w:pPr>
            <w:r>
              <w:rPr>
                <w:rFonts w:ascii="宋体" w:hAnsi="宋体" w:hint="eastAsia"/>
                <w:sz w:val="18"/>
                <w:szCs w:val="18"/>
              </w:rPr>
              <w:t>备</w:t>
            </w:r>
            <w:r>
              <w:rPr>
                <w:rFonts w:ascii="宋体" w:hAnsi="宋体" w:hint="eastAsia"/>
                <w:sz w:val="18"/>
                <w:szCs w:val="18"/>
              </w:rPr>
              <w:t xml:space="preserve">  </w:t>
            </w:r>
            <w:r>
              <w:rPr>
                <w:rFonts w:ascii="宋体" w:hAnsi="宋体" w:hint="eastAsia"/>
                <w:sz w:val="18"/>
                <w:szCs w:val="18"/>
              </w:rPr>
              <w:t>注</w:t>
            </w:r>
          </w:p>
        </w:tc>
        <w:tc>
          <w:tcPr>
            <w:tcW w:w="8580" w:type="dxa"/>
            <w:gridSpan w:val="6"/>
          </w:tcPr>
          <w:p w:rsidR="00E01ECC" w:rsidRDefault="00E01ECC">
            <w:pPr>
              <w:ind w:firstLineChars="200" w:firstLine="360"/>
              <w:jc w:val="center"/>
              <w:rPr>
                <w:rFonts w:ascii="宋体" w:hAnsi="宋体"/>
                <w:sz w:val="18"/>
                <w:szCs w:val="18"/>
              </w:rPr>
            </w:pPr>
          </w:p>
          <w:p w:rsidR="00E01ECC" w:rsidRDefault="00E01ECC">
            <w:pPr>
              <w:ind w:firstLineChars="200" w:firstLine="360"/>
              <w:jc w:val="center"/>
              <w:rPr>
                <w:rFonts w:ascii="宋体" w:hAnsi="宋体"/>
                <w:sz w:val="18"/>
                <w:szCs w:val="18"/>
              </w:rPr>
            </w:pPr>
          </w:p>
        </w:tc>
      </w:tr>
    </w:tbl>
    <w:p w:rsidR="00E01ECC" w:rsidRDefault="00E01ECC"/>
    <w:sectPr w:rsidR="00E01ECC" w:rsidSect="00E01EC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7AC" w:rsidRDefault="009D27AC" w:rsidP="00E01ECC">
      <w:r>
        <w:separator/>
      </w:r>
    </w:p>
  </w:endnote>
  <w:endnote w:type="continuationSeparator" w:id="0">
    <w:p w:rsidR="009D27AC" w:rsidRDefault="009D27AC" w:rsidP="00E01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汉仪大宋简">
    <w:altName w:val="黑体"/>
    <w:charset w:val="86"/>
    <w:family w:val="swiss"/>
    <w:pitch w:val="default"/>
    <w:sig w:usb0="00000000" w:usb1="00000000" w:usb2="00000012" w:usb3="00000000" w:csb0="00040000" w:csb1="00000000"/>
  </w:font>
  <w:font w:name="仿宋_GB2312">
    <w:panose1 w:val="02010609030101010101"/>
    <w:charset w:val="86"/>
    <w:family w:val="modern"/>
    <w:pitch w:val="fixed"/>
    <w:sig w:usb0="00000001" w:usb1="080E0000" w:usb2="00000010" w:usb3="00000000" w:csb0="00040000" w:csb1="00000000"/>
  </w:font>
  <w:font w:name="汉仪粗宋简">
    <w:altName w:val="黑体"/>
    <w:charset w:val="86"/>
    <w:family w:val="swiss"/>
    <w:pitch w:val="default"/>
    <w:sig w:usb0="00000000" w:usb1="00000000" w:usb2="00000012" w:usb3="00000000" w:csb0="0004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CC" w:rsidRDefault="00E01ECC">
    <w:pPr>
      <w:pStyle w:val="a5"/>
      <w:framePr w:wrap="around" w:vAnchor="text" w:hAnchor="margin" w:xAlign="outside" w:y="1"/>
      <w:rPr>
        <w:rStyle w:val="a7"/>
      </w:rPr>
    </w:pPr>
    <w:r>
      <w:fldChar w:fldCharType="begin"/>
    </w:r>
    <w:r w:rsidR="009D27AC">
      <w:rPr>
        <w:rStyle w:val="a7"/>
      </w:rPr>
      <w:instrText xml:space="preserve">PAGE  </w:instrText>
    </w:r>
    <w:r>
      <w:fldChar w:fldCharType="end"/>
    </w:r>
  </w:p>
  <w:p w:rsidR="00E01ECC" w:rsidRDefault="00E01ECC">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CC" w:rsidRDefault="00E01ECC">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CC" w:rsidRDefault="00E01ECC">
    <w:pPr>
      <w:pStyle w:val="a5"/>
      <w:framePr w:wrap="around" w:vAnchor="text" w:hAnchor="margin" w:xAlign="center" w:y="1"/>
      <w:ind w:firstLine="360"/>
      <w:rPr>
        <w:rStyle w:val="a7"/>
      </w:rPr>
    </w:pPr>
    <w:r>
      <w:fldChar w:fldCharType="begin"/>
    </w:r>
    <w:r w:rsidR="009D27AC">
      <w:rPr>
        <w:rStyle w:val="a7"/>
      </w:rPr>
      <w:instrText xml:space="preserve">PAGE  </w:instrText>
    </w:r>
    <w:r>
      <w:fldChar w:fldCharType="end"/>
    </w:r>
  </w:p>
  <w:p w:rsidR="00E01ECC" w:rsidRDefault="00E01ECC">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CC" w:rsidRDefault="00E01ECC">
    <w:pPr>
      <w:pStyle w:val="a5"/>
      <w:framePr w:wrap="around" w:vAnchor="text" w:hAnchor="margin" w:xAlign="center" w:y="1"/>
      <w:rPr>
        <w:rStyle w:val="a7"/>
      </w:rPr>
    </w:pPr>
    <w:r>
      <w:fldChar w:fldCharType="begin"/>
    </w:r>
    <w:r w:rsidR="009D27AC">
      <w:rPr>
        <w:rStyle w:val="a7"/>
      </w:rPr>
      <w:instrText xml:space="preserve">PAGE  </w:instrText>
    </w:r>
    <w:r>
      <w:fldChar w:fldCharType="separate"/>
    </w:r>
    <w:r w:rsidR="004E2B6E">
      <w:rPr>
        <w:rStyle w:val="a7"/>
        <w:noProof/>
      </w:rPr>
      <w:t>26</w:t>
    </w:r>
    <w:r>
      <w:fldChar w:fldCharType="end"/>
    </w:r>
  </w:p>
  <w:p w:rsidR="00E01ECC" w:rsidRDefault="00E01ECC">
    <w:pPr>
      <w:ind w:right="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CC" w:rsidRDefault="00E01ECC">
    <w:pPr>
      <w:pStyle w:val="a5"/>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CC" w:rsidRDefault="00E01ECC">
    <w:pPr>
      <w:pStyle w:val="a5"/>
      <w:framePr w:wrap="around" w:vAnchor="text" w:hAnchor="margin" w:xAlign="center" w:y="1"/>
      <w:ind w:firstLine="360"/>
      <w:rPr>
        <w:rStyle w:val="a7"/>
      </w:rPr>
    </w:pPr>
    <w:r>
      <w:fldChar w:fldCharType="begin"/>
    </w:r>
    <w:r w:rsidR="009D27AC">
      <w:rPr>
        <w:rStyle w:val="a7"/>
      </w:rPr>
      <w:instrText xml:space="preserve">PAGE  </w:instrText>
    </w:r>
    <w:r>
      <w:fldChar w:fldCharType="end"/>
    </w:r>
  </w:p>
  <w:p w:rsidR="00E01ECC" w:rsidRDefault="00E01ECC">
    <w:pPr>
      <w:pStyle w:val="a5"/>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CC" w:rsidRDefault="00E01ECC">
    <w:pPr>
      <w:pStyle w:val="a5"/>
      <w:framePr w:wrap="around" w:vAnchor="text" w:hAnchor="margin" w:xAlign="center" w:y="1"/>
      <w:rPr>
        <w:rStyle w:val="a7"/>
      </w:rPr>
    </w:pPr>
    <w:r>
      <w:fldChar w:fldCharType="begin"/>
    </w:r>
    <w:r w:rsidR="009D27AC">
      <w:rPr>
        <w:rStyle w:val="a7"/>
      </w:rPr>
      <w:instrText xml:space="preserve">PAGE  </w:instrText>
    </w:r>
    <w:r>
      <w:fldChar w:fldCharType="separate"/>
    </w:r>
    <w:r w:rsidR="004E2B6E">
      <w:rPr>
        <w:rStyle w:val="a7"/>
        <w:noProof/>
      </w:rPr>
      <w:t>95</w:t>
    </w:r>
    <w:r>
      <w:fldChar w:fldCharType="end"/>
    </w:r>
  </w:p>
  <w:p w:rsidR="00E01ECC" w:rsidRDefault="00E01E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7AC" w:rsidRDefault="009D27AC" w:rsidP="00E01ECC">
      <w:r>
        <w:separator/>
      </w:r>
    </w:p>
  </w:footnote>
  <w:footnote w:type="continuationSeparator" w:id="0">
    <w:p w:rsidR="009D27AC" w:rsidRDefault="009D27AC" w:rsidP="00E01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CC" w:rsidRDefault="00E01ECC">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CC" w:rsidRDefault="00E01ECC">
    <w:pPr>
      <w:ind w:firstLine="5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848"/>
    <w:multiLevelType w:val="multilevel"/>
    <w:tmpl w:val="00643848"/>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0DD96467"/>
    <w:multiLevelType w:val="multilevel"/>
    <w:tmpl w:val="0DD96467"/>
    <w:lvl w:ilvl="0" w:tentative="1">
      <w:start w:val="6"/>
      <w:numFmt w:val="decimal"/>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2">
    <w:nsid w:val="14134685"/>
    <w:multiLevelType w:val="multilevel"/>
    <w:tmpl w:val="14134685"/>
    <w:lvl w:ilvl="0">
      <w:start w:val="1"/>
      <w:numFmt w:val="decimal"/>
      <w:lvlText w:val="%1)"/>
      <w:lvlJc w:val="left"/>
      <w:pPr>
        <w:ind w:left="840" w:hanging="420"/>
      </w:pPr>
      <w:rPr>
        <w:rFonts w:ascii="楷体_GB2312" w:eastAsia="楷体_GB2312" w:hAnsi="Times New Roman" w:cs="Times New Roman"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
    <w:nsid w:val="1423378D"/>
    <w:multiLevelType w:val="multilevel"/>
    <w:tmpl w:val="1423378D"/>
    <w:lvl w:ilvl="0" w:tentative="1">
      <w:start w:val="4"/>
      <w:numFmt w:val="decimal"/>
      <w:lvlText w:val="%1"/>
      <w:lvlJc w:val="left"/>
      <w:pPr>
        <w:ind w:left="570" w:hanging="570"/>
      </w:pPr>
      <w:rPr>
        <w:rFonts w:hint="default"/>
      </w:rPr>
    </w:lvl>
    <w:lvl w:ilvl="1" w:tentative="1">
      <w:start w:val="2"/>
      <w:numFmt w:val="decimal"/>
      <w:lvlText w:val="%1.%2"/>
      <w:lvlJc w:val="left"/>
      <w:pPr>
        <w:ind w:left="720" w:hanging="720"/>
      </w:pPr>
      <w:rPr>
        <w:rFonts w:hint="default"/>
      </w:rPr>
    </w:lvl>
    <w:lvl w:ilvl="2">
      <w:start w:val="4"/>
      <w:numFmt w:val="decimal"/>
      <w:lvlText w:val="%1.%2.%3"/>
      <w:lvlJc w:val="left"/>
      <w:pPr>
        <w:ind w:left="1080" w:hanging="1080"/>
      </w:pPr>
      <w:rPr>
        <w:rFonts w:hint="default"/>
      </w:rPr>
    </w:lvl>
    <w:lvl w:ilvl="3" w:tentative="1">
      <w:start w:val="1"/>
      <w:numFmt w:val="decimal"/>
      <w:lvlText w:val="%1.%2.%3.%4"/>
      <w:lvlJc w:val="left"/>
      <w:pPr>
        <w:ind w:left="1440" w:hanging="1440"/>
      </w:pPr>
      <w:rPr>
        <w:rFonts w:hint="default"/>
      </w:rPr>
    </w:lvl>
    <w:lvl w:ilvl="4" w:tentative="1">
      <w:start w:val="1"/>
      <w:numFmt w:val="decimal"/>
      <w:lvlText w:val="%1.%2.%3.%4.%5"/>
      <w:lvlJc w:val="left"/>
      <w:pPr>
        <w:ind w:left="1440" w:hanging="1440"/>
      </w:pPr>
      <w:rPr>
        <w:rFonts w:hint="default"/>
      </w:rPr>
    </w:lvl>
    <w:lvl w:ilvl="5" w:tentative="1">
      <w:start w:val="1"/>
      <w:numFmt w:val="decimal"/>
      <w:lvlText w:val="%1.%2.%3.%4.%5.%6"/>
      <w:lvlJc w:val="left"/>
      <w:pPr>
        <w:ind w:left="1800" w:hanging="1800"/>
      </w:pPr>
      <w:rPr>
        <w:rFonts w:hint="default"/>
      </w:rPr>
    </w:lvl>
    <w:lvl w:ilvl="6" w:tentative="1">
      <w:start w:val="1"/>
      <w:numFmt w:val="decimal"/>
      <w:lvlText w:val="%1.%2.%3.%4.%5.%6.%7"/>
      <w:lvlJc w:val="left"/>
      <w:pPr>
        <w:ind w:left="2160" w:hanging="2160"/>
      </w:pPr>
      <w:rPr>
        <w:rFonts w:hint="default"/>
      </w:rPr>
    </w:lvl>
    <w:lvl w:ilvl="7" w:tentative="1">
      <w:start w:val="1"/>
      <w:numFmt w:val="decimal"/>
      <w:lvlText w:val="%1.%2.%3.%4.%5.%6.%7.%8"/>
      <w:lvlJc w:val="left"/>
      <w:pPr>
        <w:ind w:left="2520" w:hanging="2520"/>
      </w:pPr>
      <w:rPr>
        <w:rFonts w:hint="default"/>
      </w:rPr>
    </w:lvl>
    <w:lvl w:ilvl="8" w:tentative="1">
      <w:start w:val="1"/>
      <w:numFmt w:val="decimal"/>
      <w:lvlText w:val="%1.%2.%3.%4.%5.%6.%7.%8.%9"/>
      <w:lvlJc w:val="left"/>
      <w:pPr>
        <w:ind w:left="2880" w:hanging="2880"/>
      </w:pPr>
      <w:rPr>
        <w:rFonts w:hint="default"/>
      </w:rPr>
    </w:lvl>
  </w:abstractNum>
  <w:abstractNum w:abstractNumId="4">
    <w:nsid w:val="1FC91163"/>
    <w:multiLevelType w:val="multilevel"/>
    <w:tmpl w:val="1FC91163"/>
    <w:lvl w:ilvl="0" w:tentative="1">
      <w:start w:val="1"/>
      <w:numFmt w:val="decimal"/>
      <w:suff w:val="nothing"/>
      <w:lvlText w:val="%1　"/>
      <w:lvlJc w:val="left"/>
      <w:pPr>
        <w:ind w:left="425"/>
      </w:pPr>
      <w:rPr>
        <w:rFonts w:ascii="黑体" w:eastAsia="黑体" w:hAnsi="Times New Roman" w:cs="Times New Roman" w:hint="eastAsia"/>
        <w:b w:val="0"/>
        <w:i w:val="0"/>
        <w:sz w:val="21"/>
        <w:szCs w:val="21"/>
      </w:rPr>
    </w:lvl>
    <w:lvl w:ilvl="1" w:tentative="1">
      <w:start w:val="1"/>
      <w:numFmt w:val="decimal"/>
      <w:pStyle w:val="a"/>
      <w:suff w:val="nothing"/>
      <w:lvlText w:val="%1.%2　"/>
      <w:lvlJc w:val="left"/>
      <w:rPr>
        <w:rFonts w:ascii="黑体" w:eastAsia="黑体" w:hAnsi="Times New Roman" w:cs="Times New Roman" w:hint="eastAsia"/>
        <w:b w:val="0"/>
        <w:bCs w:val="0"/>
        <w:i w:val="0"/>
        <w:iCs w:val="0"/>
        <w:caps w:val="0"/>
        <w:strike w:val="0"/>
        <w:dstrike w:val="0"/>
        <w:color w:val="000000"/>
        <w:spacing w:val="0"/>
        <w:kern w:val="0"/>
        <w:position w:val="0"/>
        <w:sz w:val="21"/>
        <w:szCs w:val="21"/>
        <w:u w:val="none"/>
      </w:rPr>
    </w:lvl>
    <w:lvl w:ilvl="2" w:tentative="1">
      <w:start w:val="1"/>
      <w:numFmt w:val="decimal"/>
      <w:suff w:val="nothing"/>
      <w:lvlText w:val="%1.%2.%3　"/>
      <w:lvlJc w:val="left"/>
      <w:pPr>
        <w:ind w:left="707"/>
      </w:pPr>
      <w:rPr>
        <w:rFonts w:ascii="黑体" w:eastAsia="黑体" w:hAnsi="Times New Roman" w:cs="Times New Roman"/>
        <w:b w:val="0"/>
        <w:i w:val="0"/>
        <w:sz w:val="21"/>
      </w:rPr>
    </w:lvl>
    <w:lvl w:ilvl="3" w:tentative="1">
      <w:start w:val="1"/>
      <w:numFmt w:val="decimal"/>
      <w:suff w:val="nothing"/>
      <w:lvlText w:val="%1.%2.%3.%4　"/>
      <w:lvlJc w:val="left"/>
      <w:rPr>
        <w:rFonts w:ascii="黑体" w:eastAsia="黑体" w:hAnsi="Times New Roman" w:cs="Times New Roman" w:hint="eastAsia"/>
        <w:b w:val="0"/>
        <w:i w:val="0"/>
        <w:sz w:val="21"/>
      </w:rPr>
    </w:lvl>
    <w:lvl w:ilvl="4" w:tentative="1">
      <w:start w:val="1"/>
      <w:numFmt w:val="decimal"/>
      <w:suff w:val="nothing"/>
      <w:lvlText w:val="%1.%2.%3.%4.%5　"/>
      <w:lvlJc w:val="left"/>
      <w:rPr>
        <w:rFonts w:ascii="黑体" w:eastAsia="黑体" w:hAnsi="Times New Roman" w:cs="Times New Roman" w:hint="eastAsia"/>
        <w:b w:val="0"/>
        <w:i w:val="0"/>
        <w:sz w:val="21"/>
      </w:rPr>
    </w:lvl>
    <w:lvl w:ilvl="5" w:tentative="1">
      <w:start w:val="1"/>
      <w:numFmt w:val="decimal"/>
      <w:suff w:val="nothing"/>
      <w:lvlText w:val="%1.%2.%3.%4.%5.%6　"/>
      <w:lvlJc w:val="left"/>
      <w:rPr>
        <w:rFonts w:ascii="黑体" w:eastAsia="黑体" w:hAnsi="Times New Roman" w:cs="Times New Roman" w:hint="eastAsia"/>
        <w:b w:val="0"/>
        <w:i w:val="0"/>
        <w:sz w:val="21"/>
      </w:rPr>
    </w:lvl>
    <w:lvl w:ilvl="6" w:tentative="1">
      <w:start w:val="1"/>
      <w:numFmt w:val="decimal"/>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350"/>
        </w:tabs>
        <w:ind w:left="3968" w:hanging="1418"/>
      </w:pPr>
      <w:rPr>
        <w:rFonts w:cs="Times New Roman" w:hint="eastAsia"/>
      </w:rPr>
    </w:lvl>
    <w:lvl w:ilvl="8" w:tentative="1">
      <w:start w:val="1"/>
      <w:numFmt w:val="decimal"/>
      <w:lvlText w:val="%1.%2.%3.%4.%5.%6.%7.%8.%9"/>
      <w:lvlJc w:val="left"/>
      <w:pPr>
        <w:tabs>
          <w:tab w:val="left" w:pos="4776"/>
        </w:tabs>
        <w:ind w:left="4676" w:hanging="1700"/>
      </w:pPr>
      <w:rPr>
        <w:rFonts w:cs="Times New Roman" w:hint="eastAsia"/>
      </w:rPr>
    </w:lvl>
  </w:abstractNum>
  <w:abstractNum w:abstractNumId="5">
    <w:nsid w:val="2DEA1B27"/>
    <w:multiLevelType w:val="multilevel"/>
    <w:tmpl w:val="2DEA1B27"/>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6">
    <w:nsid w:val="37FC73D0"/>
    <w:multiLevelType w:val="multilevel"/>
    <w:tmpl w:val="37FC73D0"/>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
    <w:nsid w:val="5A3A1AD5"/>
    <w:multiLevelType w:val="multilevel"/>
    <w:tmpl w:val="5A3A1AD5"/>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
    <w:nsid w:val="657D3FBC"/>
    <w:multiLevelType w:val="multilevel"/>
    <w:tmpl w:val="657D3FBC"/>
    <w:lvl w:ilvl="0" w:tentative="1">
      <w:start w:val="1"/>
      <w:numFmt w:val="upperLetter"/>
      <w:pStyle w:val="a0"/>
      <w:suff w:val="nothing"/>
      <w:lvlText w:val="附　录　%1"/>
      <w:lvlJc w:val="left"/>
      <w:pPr>
        <w:ind w:left="3969" w:firstLine="0"/>
      </w:pPr>
      <w:rPr>
        <w:rFonts w:ascii="黑体" w:eastAsia="黑体" w:hAnsi="Times New Roman" w:hint="eastAsia"/>
        <w:b/>
        <w:i w:val="0"/>
        <w:spacing w:val="0"/>
        <w:w w:val="100"/>
        <w:sz w:val="21"/>
      </w:rPr>
    </w:lvl>
    <w:lvl w:ilvl="1" w:tentative="1">
      <w:start w:val="1"/>
      <w:numFmt w:val="decimal"/>
      <w:suff w:val="nothing"/>
      <w:lvlText w:val="%1.%2　"/>
      <w:lvlJc w:val="left"/>
      <w:pPr>
        <w:ind w:left="284" w:firstLine="0"/>
      </w:pPr>
      <w:rPr>
        <w:rFonts w:ascii="黑体" w:eastAsia="黑体" w:hAnsi="Times New Roman" w:hint="eastAsia"/>
        <w:b w:val="0"/>
        <w:i w:val="0"/>
        <w:snapToGrid/>
        <w:spacing w:val="0"/>
        <w:w w:val="100"/>
        <w:kern w:val="21"/>
        <w:sz w:val="21"/>
      </w:rPr>
    </w:lvl>
    <w:lvl w:ilvl="2" w:tentative="1">
      <w:start w:val="1"/>
      <w:numFmt w:val="decimal"/>
      <w:suff w:val="nothing"/>
      <w:lvlText w:val="%1.%2.%3　"/>
      <w:lvlJc w:val="left"/>
      <w:pPr>
        <w:ind w:left="0" w:firstLine="0"/>
      </w:pPr>
      <w:rPr>
        <w:rFonts w:ascii="黑体" w:eastAsia="黑体" w:hAnsi="Times New Roman" w:hint="eastAsia"/>
        <w:b w:val="0"/>
        <w:i w:val="0"/>
        <w:sz w:val="21"/>
      </w:rPr>
    </w:lvl>
    <w:lvl w:ilvl="3" w:tentative="1">
      <w:start w:val="1"/>
      <w:numFmt w:val="decimal"/>
      <w:suff w:val="nothing"/>
      <w:lvlText w:val="%1.%2.%3.%4　"/>
      <w:lvlJc w:val="left"/>
      <w:pPr>
        <w:ind w:left="0" w:firstLine="0"/>
      </w:pPr>
      <w:rPr>
        <w:rFonts w:ascii="黑体" w:eastAsia="黑体" w:hAnsi="Times New Roman" w:hint="eastAsia"/>
        <w:b w:val="0"/>
        <w:i w:val="0"/>
        <w:sz w:val="21"/>
      </w:rPr>
    </w:lvl>
    <w:lvl w:ilvl="4" w:tentative="1">
      <w:start w:val="1"/>
      <w:numFmt w:val="decimal"/>
      <w:suff w:val="nothing"/>
      <w:lvlText w:val="%1.%2.%3.%4.%5　"/>
      <w:lvlJc w:val="left"/>
      <w:pPr>
        <w:ind w:left="0" w:firstLine="0"/>
      </w:pPr>
      <w:rPr>
        <w:rFonts w:ascii="黑体" w:eastAsia="黑体" w:hAnsi="Times New Roman" w:hint="eastAsia"/>
        <w:b w:val="0"/>
        <w:i w:val="0"/>
        <w:sz w:val="21"/>
      </w:rPr>
    </w:lvl>
    <w:lvl w:ilvl="5" w:tentative="1">
      <w:start w:val="1"/>
      <w:numFmt w:val="decimal"/>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num w:numId="1">
    <w:abstractNumId w:val="4"/>
  </w:num>
  <w:num w:numId="2">
    <w:abstractNumId w:val="8"/>
  </w:num>
  <w:num w:numId="3">
    <w:abstractNumId w:val="3"/>
  </w:num>
  <w:num w:numId="4">
    <w:abstractNumId w:val="5"/>
  </w:num>
  <w:num w:numId="5">
    <w:abstractNumId w:val="7"/>
  </w:num>
  <w:num w:numId="6">
    <w:abstractNumId w:val="2"/>
  </w:num>
  <w:num w:numId="7">
    <w:abstractNumId w:val="1"/>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C370EAF"/>
    <w:rsid w:val="004E2B6E"/>
    <w:rsid w:val="009D27AC"/>
    <w:rsid w:val="00E01ECC"/>
    <w:rsid w:val="1C370E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01ECC"/>
    <w:pPr>
      <w:widowControl w:val="0"/>
      <w:jc w:val="both"/>
    </w:pPr>
    <w:rPr>
      <w:kern w:val="2"/>
      <w:sz w:val="21"/>
      <w:szCs w:val="22"/>
    </w:rPr>
  </w:style>
  <w:style w:type="paragraph" w:styleId="1">
    <w:name w:val="heading 1"/>
    <w:basedOn w:val="a1"/>
    <w:next w:val="a1"/>
    <w:qFormat/>
    <w:rsid w:val="00E01ECC"/>
    <w:pPr>
      <w:widowControl/>
      <w:tabs>
        <w:tab w:val="left" w:pos="567"/>
      </w:tabs>
      <w:adjustRightInd w:val="0"/>
      <w:snapToGrid w:val="0"/>
      <w:spacing w:before="500" w:after="360" w:line="496" w:lineRule="exact"/>
      <w:jc w:val="center"/>
      <w:textAlignment w:val="baseline"/>
      <w:outlineLvl w:val="0"/>
    </w:pPr>
    <w:rPr>
      <w:rFonts w:ascii="Times New Roman" w:eastAsia="汉仪大宋简" w:hAnsi="Times New Roman" w:cs="Times New Roman"/>
      <w:kern w:val="36"/>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E01ECC"/>
    <w:pPr>
      <w:tabs>
        <w:tab w:val="center" w:pos="4153"/>
        <w:tab w:val="right" w:pos="8306"/>
      </w:tabs>
      <w:snapToGrid w:val="0"/>
      <w:jc w:val="left"/>
    </w:pPr>
    <w:rPr>
      <w:sz w:val="18"/>
      <w:szCs w:val="18"/>
    </w:rPr>
  </w:style>
  <w:style w:type="paragraph" w:styleId="a6">
    <w:name w:val="header"/>
    <w:basedOn w:val="a1"/>
    <w:rsid w:val="00E01ECC"/>
    <w:pPr>
      <w:pBdr>
        <w:bottom w:val="single" w:sz="6" w:space="1" w:color="auto"/>
      </w:pBdr>
      <w:tabs>
        <w:tab w:val="center" w:pos="4153"/>
        <w:tab w:val="right" w:pos="8306"/>
      </w:tabs>
      <w:snapToGrid w:val="0"/>
      <w:jc w:val="center"/>
    </w:pPr>
    <w:rPr>
      <w:rFonts w:ascii="Times New Roman" w:eastAsia="Times New Roman" w:hAnsi="Times New Roman"/>
      <w:kern w:val="0"/>
      <w:sz w:val="18"/>
      <w:szCs w:val="18"/>
      <w:lang w:val="zh-CN"/>
    </w:rPr>
  </w:style>
  <w:style w:type="character" w:styleId="a7">
    <w:name w:val="page number"/>
    <w:basedOn w:val="a2"/>
    <w:rsid w:val="00E01ECC"/>
  </w:style>
  <w:style w:type="paragraph" w:customStyle="1" w:styleId="reader-word-layerreader-word-s1-6">
    <w:name w:val="reader-word-layer reader-word-s1-6"/>
    <w:basedOn w:val="a1"/>
    <w:qFormat/>
    <w:rsid w:val="00E01ECC"/>
    <w:pPr>
      <w:widowControl/>
      <w:spacing w:before="100" w:beforeAutospacing="1" w:after="100" w:afterAutospacing="1"/>
      <w:jc w:val="left"/>
    </w:pPr>
    <w:rPr>
      <w:rFonts w:ascii="宋体" w:hAnsi="宋体" w:cs="宋体"/>
      <w:kern w:val="0"/>
      <w:sz w:val="24"/>
      <w:szCs w:val="24"/>
    </w:rPr>
  </w:style>
  <w:style w:type="paragraph" w:customStyle="1" w:styleId="a">
    <w:name w:val="一级条标题"/>
    <w:next w:val="a8"/>
    <w:qFormat/>
    <w:rsid w:val="00E01ECC"/>
    <w:pPr>
      <w:numPr>
        <w:ilvl w:val="1"/>
        <w:numId w:val="1"/>
      </w:numPr>
      <w:spacing w:beforeLines="50" w:afterLines="50"/>
      <w:outlineLvl w:val="2"/>
    </w:pPr>
    <w:rPr>
      <w:rFonts w:ascii="黑体" w:eastAsia="黑体"/>
      <w:sz w:val="21"/>
      <w:szCs w:val="21"/>
    </w:rPr>
  </w:style>
  <w:style w:type="paragraph" w:customStyle="1" w:styleId="a8">
    <w:name w:val="段"/>
    <w:qFormat/>
    <w:rsid w:val="00E01ECC"/>
    <w:pPr>
      <w:tabs>
        <w:tab w:val="center" w:pos="4201"/>
        <w:tab w:val="right" w:leader="dot" w:pos="9298"/>
      </w:tabs>
      <w:autoSpaceDE w:val="0"/>
      <w:autoSpaceDN w:val="0"/>
      <w:ind w:firstLineChars="200" w:firstLine="420"/>
      <w:jc w:val="both"/>
    </w:pPr>
    <w:rPr>
      <w:rFonts w:ascii="宋体"/>
      <w:sz w:val="21"/>
      <w:szCs w:val="22"/>
    </w:rPr>
  </w:style>
  <w:style w:type="paragraph" w:customStyle="1" w:styleId="a9">
    <w:name w:val="章标题"/>
    <w:next w:val="a8"/>
    <w:qFormat/>
    <w:rsid w:val="00E01ECC"/>
    <w:pPr>
      <w:spacing w:beforeLines="100" w:afterLines="100"/>
      <w:jc w:val="both"/>
      <w:outlineLvl w:val="1"/>
    </w:pPr>
    <w:rPr>
      <w:rFonts w:ascii="黑体" w:eastAsia="黑体"/>
      <w:sz w:val="21"/>
      <w:szCs w:val="22"/>
    </w:rPr>
  </w:style>
  <w:style w:type="paragraph" w:customStyle="1" w:styleId="aa">
    <w:name w:val="二级条标题"/>
    <w:basedOn w:val="a"/>
    <w:next w:val="a8"/>
    <w:qFormat/>
    <w:rsid w:val="00E01ECC"/>
    <w:pPr>
      <w:numPr>
        <w:ilvl w:val="0"/>
        <w:numId w:val="0"/>
      </w:numPr>
      <w:spacing w:before="50" w:after="50"/>
      <w:ind w:left="284"/>
      <w:outlineLvl w:val="3"/>
    </w:pPr>
  </w:style>
  <w:style w:type="paragraph" w:customStyle="1" w:styleId="ab">
    <w:name w:val="二级无"/>
    <w:basedOn w:val="aa"/>
    <w:qFormat/>
    <w:rsid w:val="00E01ECC"/>
    <w:pPr>
      <w:spacing w:beforeLines="0" w:afterLines="0"/>
      <w:ind w:left="0"/>
    </w:pPr>
    <w:rPr>
      <w:rFonts w:ascii="宋体" w:eastAsia="宋体"/>
    </w:rPr>
  </w:style>
  <w:style w:type="paragraph" w:customStyle="1" w:styleId="ac">
    <w:name w:val="三级条标题"/>
    <w:basedOn w:val="aa"/>
    <w:next w:val="a8"/>
    <w:qFormat/>
    <w:rsid w:val="00E01ECC"/>
    <w:pPr>
      <w:ind w:left="0"/>
      <w:outlineLvl w:val="4"/>
    </w:pPr>
  </w:style>
  <w:style w:type="paragraph" w:customStyle="1" w:styleId="ad">
    <w:name w:val="三级无"/>
    <w:basedOn w:val="ac"/>
    <w:qFormat/>
    <w:rsid w:val="00E01ECC"/>
    <w:pPr>
      <w:spacing w:beforeLines="0" w:afterLines="0"/>
    </w:pPr>
    <w:rPr>
      <w:rFonts w:ascii="宋体" w:eastAsia="宋体"/>
    </w:rPr>
  </w:style>
  <w:style w:type="paragraph" w:customStyle="1" w:styleId="10">
    <w:name w:val="列出段落1"/>
    <w:basedOn w:val="a1"/>
    <w:qFormat/>
    <w:rsid w:val="00E01ECC"/>
    <w:pPr>
      <w:ind w:firstLineChars="200" w:firstLine="420"/>
    </w:pPr>
    <w:rPr>
      <w:rFonts w:ascii="Times New Roman" w:hAnsi="Times New Roman"/>
      <w:szCs w:val="20"/>
    </w:rPr>
  </w:style>
  <w:style w:type="paragraph" w:customStyle="1" w:styleId="a0">
    <w:name w:val="附录标识"/>
    <w:basedOn w:val="a1"/>
    <w:next w:val="a8"/>
    <w:qFormat/>
    <w:rsid w:val="00E01ECC"/>
    <w:pPr>
      <w:keepNext/>
      <w:widowControl/>
      <w:numPr>
        <w:numId w:val="2"/>
      </w:numPr>
      <w:shd w:val="clear" w:color="FFFFFF" w:fill="FFFFFF"/>
      <w:tabs>
        <w:tab w:val="left" w:pos="360"/>
        <w:tab w:val="left" w:pos="6405"/>
      </w:tabs>
      <w:spacing w:before="640" w:after="280"/>
      <w:jc w:val="center"/>
      <w:outlineLvl w:val="0"/>
    </w:pPr>
    <w:rPr>
      <w:rFonts w:ascii="黑体" w:eastAsia="黑体" w:hAnsi="Times New Roman"/>
      <w:kern w:val="0"/>
      <w:szCs w:val="20"/>
    </w:rPr>
  </w:style>
  <w:style w:type="paragraph" w:styleId="ae">
    <w:name w:val="Balloon Text"/>
    <w:basedOn w:val="a1"/>
    <w:link w:val="Char"/>
    <w:rsid w:val="004E2B6E"/>
    <w:rPr>
      <w:sz w:val="18"/>
      <w:szCs w:val="18"/>
    </w:rPr>
  </w:style>
  <w:style w:type="character" w:customStyle="1" w:styleId="Char">
    <w:name w:val="批注框文本 Char"/>
    <w:basedOn w:val="a2"/>
    <w:link w:val="ae"/>
    <w:rsid w:val="004E2B6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image" Target="media/image10.wmf"/><Relationship Id="rId39" Type="http://schemas.openxmlformats.org/officeDocument/2006/relationships/image" Target="media/image23.wmf"/><Relationship Id="rId21" Type="http://schemas.openxmlformats.org/officeDocument/2006/relationships/image" Target="media/image5.wmf"/><Relationship Id="rId34" Type="http://schemas.openxmlformats.org/officeDocument/2006/relationships/image" Target="media/image18.wmf"/><Relationship Id="rId42" Type="http://schemas.openxmlformats.org/officeDocument/2006/relationships/image" Target="media/image26.wmf"/><Relationship Id="rId47" Type="http://schemas.openxmlformats.org/officeDocument/2006/relationships/image" Target="media/image31.wmf"/><Relationship Id="rId50" Type="http://schemas.openxmlformats.org/officeDocument/2006/relationships/image" Target="media/image34.wmf"/><Relationship Id="rId55" Type="http://schemas.openxmlformats.org/officeDocument/2006/relationships/image" Target="media/image39.wmf"/><Relationship Id="rId63" Type="http://schemas.openxmlformats.org/officeDocument/2006/relationships/image" Target="media/image47.wmf"/><Relationship Id="rId68" Type="http://schemas.openxmlformats.org/officeDocument/2006/relationships/image" Target="media/image52.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5.wmf"/><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13.wmf"/><Relationship Id="rId11" Type="http://schemas.openxmlformats.org/officeDocument/2006/relationships/image" Target="media/image2.png"/><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image" Target="media/image21.wmf"/><Relationship Id="rId40" Type="http://schemas.openxmlformats.org/officeDocument/2006/relationships/image" Target="media/image24.wmf"/><Relationship Id="rId45" Type="http://schemas.openxmlformats.org/officeDocument/2006/relationships/image" Target="media/image29.wmf"/><Relationship Id="rId53" Type="http://schemas.openxmlformats.org/officeDocument/2006/relationships/image" Target="media/image37.wmf"/><Relationship Id="rId58" Type="http://schemas.openxmlformats.org/officeDocument/2006/relationships/image" Target="media/image42.wmf"/><Relationship Id="rId66" Type="http://schemas.openxmlformats.org/officeDocument/2006/relationships/image" Target="media/image50.wmf"/><Relationship Id="rId74" Type="http://schemas.openxmlformats.org/officeDocument/2006/relationships/image" Target="media/image58.wmf"/><Relationship Id="rId79" Type="http://schemas.openxmlformats.org/officeDocument/2006/relationships/image" Target="media/image63.wmf"/><Relationship Id="rId5" Type="http://schemas.openxmlformats.org/officeDocument/2006/relationships/webSettings" Target="webSettings.xml"/><Relationship Id="rId61" Type="http://schemas.openxmlformats.org/officeDocument/2006/relationships/image" Target="media/image45.wmf"/><Relationship Id="rId10" Type="http://schemas.openxmlformats.org/officeDocument/2006/relationships/image" Target="media/image1.png"/><Relationship Id="rId19" Type="http://schemas.openxmlformats.org/officeDocument/2006/relationships/footer" Target="footer7.xml"/><Relationship Id="rId31" Type="http://schemas.openxmlformats.org/officeDocument/2006/relationships/image" Target="media/image15.wmf"/><Relationship Id="rId44" Type="http://schemas.openxmlformats.org/officeDocument/2006/relationships/image" Target="media/image28.wmf"/><Relationship Id="rId52" Type="http://schemas.openxmlformats.org/officeDocument/2006/relationships/image" Target="media/image36.wmf"/><Relationship Id="rId60" Type="http://schemas.openxmlformats.org/officeDocument/2006/relationships/image" Target="media/image44.wmf"/><Relationship Id="rId65" Type="http://schemas.openxmlformats.org/officeDocument/2006/relationships/image" Target="media/image49.wmf"/><Relationship Id="rId73" Type="http://schemas.openxmlformats.org/officeDocument/2006/relationships/image" Target="media/image57.wmf"/><Relationship Id="rId78" Type="http://schemas.openxmlformats.org/officeDocument/2006/relationships/image" Target="media/image62.wmf"/><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image" Target="media/image27.wmf"/><Relationship Id="rId48" Type="http://schemas.openxmlformats.org/officeDocument/2006/relationships/image" Target="media/image32.wmf"/><Relationship Id="rId56" Type="http://schemas.openxmlformats.org/officeDocument/2006/relationships/image" Target="media/image40.wmf"/><Relationship Id="rId64" Type="http://schemas.openxmlformats.org/officeDocument/2006/relationships/image" Target="media/image48.wmf"/><Relationship Id="rId69" Type="http://schemas.openxmlformats.org/officeDocument/2006/relationships/image" Target="media/image53.wmf"/><Relationship Id="rId77" Type="http://schemas.openxmlformats.org/officeDocument/2006/relationships/image" Target="media/image61.wmf"/><Relationship Id="rId8" Type="http://schemas.openxmlformats.org/officeDocument/2006/relationships/footer" Target="footer1.xml"/><Relationship Id="rId51" Type="http://schemas.openxmlformats.org/officeDocument/2006/relationships/image" Target="media/image35.wmf"/><Relationship Id="rId72" Type="http://schemas.openxmlformats.org/officeDocument/2006/relationships/image" Target="media/image56.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5.xml"/><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22.wmf"/><Relationship Id="rId46" Type="http://schemas.openxmlformats.org/officeDocument/2006/relationships/image" Target="media/image30.wmf"/><Relationship Id="rId59" Type="http://schemas.openxmlformats.org/officeDocument/2006/relationships/image" Target="media/image43.wmf"/><Relationship Id="rId67" Type="http://schemas.openxmlformats.org/officeDocument/2006/relationships/image" Target="media/image51.wmf"/><Relationship Id="rId20" Type="http://schemas.openxmlformats.org/officeDocument/2006/relationships/image" Target="media/image4.wmf"/><Relationship Id="rId41" Type="http://schemas.openxmlformats.org/officeDocument/2006/relationships/image" Target="media/image25.wmf"/><Relationship Id="rId54" Type="http://schemas.openxmlformats.org/officeDocument/2006/relationships/image" Target="media/image38.wmf"/><Relationship Id="rId62" Type="http://schemas.openxmlformats.org/officeDocument/2006/relationships/image" Target="media/image46.wmf"/><Relationship Id="rId70" Type="http://schemas.openxmlformats.org/officeDocument/2006/relationships/image" Target="media/image54.wmf"/><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20.wmf"/><Relationship Id="rId49" Type="http://schemas.openxmlformats.org/officeDocument/2006/relationships/image" Target="media/image33.wmf"/><Relationship Id="rId57" Type="http://schemas.openxmlformats.org/officeDocument/2006/relationships/image" Target="media/image4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8898</Words>
  <Characters>50724</Characters>
  <Application>Microsoft Office Word</Application>
  <DocSecurity>0</DocSecurity>
  <Lines>422</Lines>
  <Paragraphs>119</Paragraphs>
  <ScaleCrop>false</ScaleCrop>
  <Company>微软中国</Company>
  <LinksUpToDate>false</LinksUpToDate>
  <CharactersWithSpaces>59503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2015-12-31T06:01:00Z</dcterms:created>
  <dcterms:modified xsi:type="dcterms:W3CDTF">2016-01-11T02:01:00Z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